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F0" w:rsidRDefault="007417F0" w:rsidP="007417F0">
      <w:pPr>
        <w:spacing w:after="0"/>
        <w:ind w:left="360"/>
        <w:rPr>
          <w:rFonts w:ascii="Arial" w:hAnsi="Arial" w:cs="Arial"/>
          <w:b/>
          <w:color w:val="191919"/>
          <w:sz w:val="21"/>
          <w:szCs w:val="21"/>
          <w:lang w:val="en"/>
        </w:rPr>
      </w:pPr>
      <w:bookmarkStart w:id="0" w:name="_GoBack"/>
      <w:bookmarkEnd w:id="0"/>
      <w:r w:rsidRPr="007417F0">
        <w:rPr>
          <w:rFonts w:ascii="Arial" w:hAnsi="Arial" w:cs="Arial"/>
          <w:b/>
          <w:color w:val="191919"/>
          <w:sz w:val="21"/>
          <w:szCs w:val="21"/>
          <w:lang w:val="en"/>
        </w:rPr>
        <w:t>Abstract</w:t>
      </w:r>
    </w:p>
    <w:p w:rsidR="00C11684" w:rsidRDefault="00C11684" w:rsidP="007417F0">
      <w:pPr>
        <w:spacing w:after="0"/>
        <w:ind w:left="360"/>
        <w:rPr>
          <w:rFonts w:ascii="Arial" w:hAnsi="Arial" w:cs="Arial"/>
          <w:b/>
          <w:color w:val="191919"/>
          <w:sz w:val="21"/>
          <w:szCs w:val="21"/>
          <w:lang w:val="en"/>
        </w:rPr>
      </w:pPr>
    </w:p>
    <w:p w:rsidR="003F2312" w:rsidRPr="007417F0" w:rsidRDefault="007417F0" w:rsidP="007417F0">
      <w:pPr>
        <w:spacing w:after="0"/>
        <w:ind w:left="360"/>
        <w:rPr>
          <w:rFonts w:ascii="Arial" w:hAnsi="Arial" w:cs="Arial"/>
          <w:b/>
          <w:color w:val="191919"/>
          <w:sz w:val="21"/>
          <w:szCs w:val="21"/>
          <w:lang w:val="en"/>
        </w:rPr>
      </w:pPr>
      <w:r w:rsidRPr="007417F0">
        <w:rPr>
          <w:rFonts w:ascii="Arial" w:hAnsi="Arial" w:cs="Arial"/>
          <w:b/>
          <w:color w:val="191919"/>
          <w:sz w:val="21"/>
          <w:szCs w:val="21"/>
          <w:lang w:val="en"/>
        </w:rPr>
        <w:t>Successfully implementing a diabetic retinopathy screening</w:t>
      </w:r>
      <w:r w:rsidR="008F0B28">
        <w:rPr>
          <w:rFonts w:ascii="Arial" w:hAnsi="Arial" w:cs="Arial"/>
          <w:b/>
          <w:color w:val="191919"/>
          <w:sz w:val="21"/>
          <w:szCs w:val="21"/>
          <w:lang w:val="en"/>
        </w:rPr>
        <w:t xml:space="preserve"> (DR)</w:t>
      </w:r>
      <w:r w:rsidRPr="007417F0">
        <w:rPr>
          <w:rFonts w:ascii="Arial" w:hAnsi="Arial" w:cs="Arial"/>
          <w:b/>
          <w:color w:val="191919"/>
          <w:sz w:val="21"/>
          <w:szCs w:val="21"/>
          <w:lang w:val="en"/>
        </w:rPr>
        <w:t xml:space="preserve"> service in general practice: What does the evidence tell us?</w:t>
      </w:r>
    </w:p>
    <w:p w:rsidR="007417F0" w:rsidRDefault="007417F0" w:rsidP="007F07E7">
      <w:pPr>
        <w:spacing w:after="0"/>
        <w:ind w:left="360"/>
        <w:rPr>
          <w:sz w:val="28"/>
          <w:szCs w:val="28"/>
        </w:rPr>
      </w:pPr>
    </w:p>
    <w:p w:rsidR="007417F0" w:rsidRPr="007417F0" w:rsidRDefault="007417F0" w:rsidP="007F07E7">
      <w:pPr>
        <w:spacing w:after="0"/>
        <w:ind w:left="360"/>
        <w:rPr>
          <w:rFonts w:ascii="Arial" w:hAnsi="Arial" w:cs="Arial"/>
          <w:b/>
          <w:color w:val="191919"/>
          <w:sz w:val="21"/>
          <w:szCs w:val="21"/>
          <w:lang w:val="en"/>
        </w:rPr>
      </w:pPr>
      <w:r w:rsidRPr="007417F0">
        <w:rPr>
          <w:rFonts w:ascii="Arial" w:hAnsi="Arial" w:cs="Arial"/>
          <w:b/>
          <w:color w:val="191919"/>
          <w:sz w:val="21"/>
          <w:szCs w:val="21"/>
          <w:lang w:val="en"/>
        </w:rPr>
        <w:t>Crossland L and Jackson C</w:t>
      </w:r>
    </w:p>
    <w:p w:rsidR="007417F0" w:rsidRPr="007417F0" w:rsidRDefault="007417F0" w:rsidP="007F07E7">
      <w:pPr>
        <w:spacing w:after="0"/>
        <w:ind w:left="360"/>
        <w:rPr>
          <w:b/>
          <w:sz w:val="28"/>
          <w:szCs w:val="28"/>
        </w:rPr>
      </w:pPr>
    </w:p>
    <w:p w:rsidR="007417F0" w:rsidRDefault="007417F0" w:rsidP="009741A8">
      <w:pPr>
        <w:spacing w:after="0"/>
        <w:ind w:left="360"/>
        <w:rPr>
          <w:rFonts w:ascii="Arial" w:hAnsi="Arial" w:cs="Arial"/>
          <w:color w:val="191919"/>
          <w:sz w:val="21"/>
          <w:szCs w:val="21"/>
          <w:lang w:val="en"/>
        </w:rPr>
      </w:pPr>
    </w:p>
    <w:p w:rsidR="007417F0" w:rsidRDefault="007417F0" w:rsidP="009741A8">
      <w:pPr>
        <w:spacing w:after="0"/>
        <w:ind w:left="360"/>
        <w:rPr>
          <w:rFonts w:ascii="Arial" w:hAnsi="Arial" w:cs="Arial"/>
          <w:color w:val="191919"/>
          <w:sz w:val="21"/>
          <w:szCs w:val="21"/>
          <w:lang w:val="en"/>
        </w:rPr>
      </w:pPr>
      <w:r w:rsidRPr="00C46FC7">
        <w:rPr>
          <w:rFonts w:ascii="Arial" w:hAnsi="Arial" w:cs="Arial"/>
          <w:color w:val="191919"/>
          <w:sz w:val="21"/>
          <w:szCs w:val="21"/>
          <w:u w:val="single"/>
          <w:lang w:val="en"/>
        </w:rPr>
        <w:t>Background:</w:t>
      </w:r>
      <w:r>
        <w:rPr>
          <w:rFonts w:ascii="Arial" w:hAnsi="Arial" w:cs="Arial"/>
          <w:color w:val="191919"/>
          <w:sz w:val="21"/>
          <w:szCs w:val="21"/>
          <w:lang w:val="en"/>
        </w:rPr>
        <w:t xml:space="preserve"> We previously showed that general-practice based screening for diabetic retinopathy (DR) significantly improves recording of screening outcomes and follow-up for Australians with type 2 diabetes. In 2016, two Medicare Benefits Schedule item numbers were launched to support screening in general practice. However, there is little evidence-based information to guide practices in successfully implementing DR screening models. The objective of this study was to develop an evidence-based framework to guide general-practice based DR. </w:t>
      </w:r>
    </w:p>
    <w:p w:rsidR="007417F0" w:rsidRDefault="007417F0" w:rsidP="009741A8">
      <w:pPr>
        <w:spacing w:after="0"/>
        <w:ind w:left="360"/>
        <w:rPr>
          <w:rFonts w:ascii="Arial" w:hAnsi="Arial" w:cs="Arial"/>
          <w:color w:val="191919"/>
          <w:sz w:val="21"/>
          <w:szCs w:val="21"/>
          <w:lang w:val="en"/>
        </w:rPr>
      </w:pPr>
    </w:p>
    <w:p w:rsidR="007417F0" w:rsidRDefault="007417F0" w:rsidP="007417F0">
      <w:pPr>
        <w:spacing w:after="0"/>
        <w:ind w:left="360"/>
        <w:rPr>
          <w:rFonts w:ascii="Arial" w:hAnsi="Arial" w:cs="Arial"/>
          <w:color w:val="191919"/>
          <w:sz w:val="21"/>
          <w:szCs w:val="21"/>
          <w:lang w:val="en"/>
        </w:rPr>
      </w:pPr>
      <w:r w:rsidRPr="00C46FC7">
        <w:rPr>
          <w:rFonts w:ascii="Arial" w:hAnsi="Arial" w:cs="Arial"/>
          <w:color w:val="191919"/>
          <w:sz w:val="21"/>
          <w:szCs w:val="21"/>
          <w:u w:val="single"/>
          <w:lang w:val="en"/>
        </w:rPr>
        <w:t>Methods:</w:t>
      </w:r>
      <w:r>
        <w:rPr>
          <w:rFonts w:ascii="Arial" w:hAnsi="Arial" w:cs="Arial"/>
          <w:color w:val="191919"/>
          <w:sz w:val="21"/>
          <w:szCs w:val="21"/>
          <w:lang w:val="en"/>
        </w:rPr>
        <w:t xml:space="preserve"> Qualitative and observational data were gathered from general practices and staff undertaking successful screening for diabetic retinopathy. </w:t>
      </w:r>
    </w:p>
    <w:p w:rsidR="007417F0" w:rsidRDefault="007417F0" w:rsidP="007417F0">
      <w:pPr>
        <w:spacing w:after="0"/>
        <w:ind w:left="360"/>
        <w:rPr>
          <w:rFonts w:ascii="Arial" w:hAnsi="Arial" w:cs="Arial"/>
          <w:color w:val="191919"/>
          <w:sz w:val="21"/>
          <w:szCs w:val="21"/>
          <w:lang w:val="en"/>
        </w:rPr>
      </w:pPr>
    </w:p>
    <w:p w:rsidR="007F07E7" w:rsidRPr="007417F0" w:rsidRDefault="007417F0" w:rsidP="007417F0">
      <w:pPr>
        <w:spacing w:after="0"/>
        <w:ind w:left="360"/>
        <w:rPr>
          <w:rFonts w:ascii="Arial" w:hAnsi="Arial" w:cs="Arial"/>
          <w:color w:val="191919"/>
          <w:sz w:val="21"/>
          <w:szCs w:val="21"/>
          <w:lang w:val="en"/>
        </w:rPr>
      </w:pPr>
      <w:r w:rsidRPr="00C46FC7">
        <w:rPr>
          <w:rFonts w:ascii="Arial" w:hAnsi="Arial" w:cs="Arial"/>
          <w:color w:val="191919"/>
          <w:sz w:val="21"/>
          <w:szCs w:val="21"/>
          <w:u w:val="single"/>
          <w:lang w:val="en"/>
        </w:rPr>
        <w:t>Results:</w:t>
      </w:r>
      <w:r>
        <w:rPr>
          <w:rFonts w:ascii="Arial" w:hAnsi="Arial" w:cs="Arial"/>
          <w:color w:val="191919"/>
          <w:sz w:val="21"/>
          <w:szCs w:val="21"/>
          <w:lang w:val="en"/>
        </w:rPr>
        <w:t xml:space="preserve"> A </w:t>
      </w:r>
      <w:r w:rsidR="00C46FC7">
        <w:rPr>
          <w:rFonts w:ascii="Arial" w:hAnsi="Arial" w:cs="Arial"/>
          <w:color w:val="191919"/>
          <w:sz w:val="21"/>
          <w:szCs w:val="21"/>
          <w:lang w:val="en"/>
        </w:rPr>
        <w:t>framework comprising</w:t>
      </w:r>
      <w:r>
        <w:rPr>
          <w:rFonts w:ascii="Arial" w:hAnsi="Arial" w:cs="Arial"/>
          <w:color w:val="191919"/>
          <w:sz w:val="21"/>
          <w:szCs w:val="21"/>
          <w:lang w:val="en"/>
        </w:rPr>
        <w:t xml:space="preserve"> enablers and potential risks were identified as key components of successful </w:t>
      </w:r>
      <w:r w:rsidR="00C46FC7">
        <w:rPr>
          <w:rFonts w:ascii="Arial" w:hAnsi="Arial" w:cs="Arial"/>
          <w:color w:val="191919"/>
          <w:sz w:val="21"/>
          <w:szCs w:val="21"/>
          <w:lang w:val="en"/>
        </w:rPr>
        <w:t xml:space="preserve">DR </w:t>
      </w:r>
      <w:r>
        <w:rPr>
          <w:rFonts w:ascii="Arial" w:hAnsi="Arial" w:cs="Arial"/>
          <w:color w:val="191919"/>
          <w:sz w:val="21"/>
          <w:szCs w:val="21"/>
          <w:lang w:val="en"/>
        </w:rPr>
        <w:t>screening in general practice.</w:t>
      </w:r>
    </w:p>
    <w:sectPr w:rsidR="007F07E7" w:rsidRPr="00741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CCB"/>
    <w:multiLevelType w:val="hybridMultilevel"/>
    <w:tmpl w:val="652E050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575BE0"/>
    <w:multiLevelType w:val="multilevel"/>
    <w:tmpl w:val="F820A9A4"/>
    <w:lvl w:ilvl="0">
      <w:start w:val="11"/>
      <w:numFmt w:val="decimal"/>
      <w:lvlText w:val="%1.0"/>
      <w:lvlJc w:val="left"/>
      <w:pPr>
        <w:ind w:left="1008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2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2D6A71DF"/>
    <w:multiLevelType w:val="multilevel"/>
    <w:tmpl w:val="6BAAF96E"/>
    <w:lvl w:ilvl="0">
      <w:start w:val="10"/>
      <w:numFmt w:val="decimal"/>
      <w:lvlText w:val="%1.0"/>
      <w:lvlJc w:val="left"/>
      <w:pPr>
        <w:ind w:left="1008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2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404261B7"/>
    <w:multiLevelType w:val="multilevel"/>
    <w:tmpl w:val="0484AB60"/>
    <w:lvl w:ilvl="0">
      <w:start w:val="10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8883E96"/>
    <w:multiLevelType w:val="multilevel"/>
    <w:tmpl w:val="64AA52DC"/>
    <w:lvl w:ilvl="0">
      <w:start w:val="12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93B2A8F"/>
    <w:multiLevelType w:val="multilevel"/>
    <w:tmpl w:val="C166223C"/>
    <w:lvl w:ilvl="0">
      <w:start w:val="2"/>
      <w:numFmt w:val="decimal"/>
      <w:lvlText w:val="%1.0"/>
      <w:lvlJc w:val="left"/>
      <w:pPr>
        <w:ind w:left="1224" w:hanging="50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6" w15:restartNumberingAfterBreak="0">
    <w:nsid w:val="4CB90845"/>
    <w:multiLevelType w:val="multilevel"/>
    <w:tmpl w:val="2362E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252" w:hanging="6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1D24F50"/>
    <w:multiLevelType w:val="multilevel"/>
    <w:tmpl w:val="F38871D6"/>
    <w:lvl w:ilvl="0">
      <w:start w:val="2"/>
      <w:numFmt w:val="decimal"/>
      <w:lvlText w:val="%1.0"/>
      <w:lvlJc w:val="left"/>
      <w:pPr>
        <w:ind w:left="1728" w:hanging="50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448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44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F8"/>
    <w:rsid w:val="00042418"/>
    <w:rsid w:val="00195E79"/>
    <w:rsid w:val="003F2312"/>
    <w:rsid w:val="006C3DED"/>
    <w:rsid w:val="007417F0"/>
    <w:rsid w:val="007962CF"/>
    <w:rsid w:val="007F07E7"/>
    <w:rsid w:val="008F0B28"/>
    <w:rsid w:val="00902CF8"/>
    <w:rsid w:val="009741A8"/>
    <w:rsid w:val="00C11684"/>
    <w:rsid w:val="00C46FC7"/>
    <w:rsid w:val="00D719C5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3FE07-2CB0-4A52-BC62-56B77C31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Karen Grigg</cp:lastModifiedBy>
  <cp:revision>2</cp:revision>
  <dcterms:created xsi:type="dcterms:W3CDTF">2018-07-26T01:49:00Z</dcterms:created>
  <dcterms:modified xsi:type="dcterms:W3CDTF">2018-07-26T01:49:00Z</dcterms:modified>
</cp:coreProperties>
</file>