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B669" w14:textId="3B0A1BE8" w:rsidR="003F2660" w:rsidRDefault="003F2660" w:rsidP="00E969FA">
      <w:pPr>
        <w:spacing w:after="0"/>
        <w:rPr>
          <w:rFonts w:ascii="Arial" w:hAnsi="Arial" w:cs="Arial"/>
          <w:b/>
        </w:rPr>
      </w:pPr>
      <w:r>
        <w:rPr>
          <w:rFonts w:ascii="Arial" w:hAnsi="Arial" w:cs="Arial"/>
          <w:b/>
        </w:rPr>
        <w:t>Title</w:t>
      </w:r>
    </w:p>
    <w:p w14:paraId="15B2A2AE" w14:textId="2A6002AC" w:rsidR="003F2660" w:rsidRDefault="003F2660" w:rsidP="00E969FA">
      <w:pPr>
        <w:spacing w:after="0"/>
        <w:rPr>
          <w:rFonts w:ascii="Arial" w:hAnsi="Arial" w:cs="Arial"/>
        </w:rPr>
      </w:pPr>
      <w:r w:rsidRPr="003F2660">
        <w:rPr>
          <w:rFonts w:ascii="Arial" w:hAnsi="Arial" w:cs="Arial"/>
        </w:rPr>
        <w:t xml:space="preserve">Antibiotic prescribing </w:t>
      </w:r>
      <w:r w:rsidR="0066250F">
        <w:rPr>
          <w:rFonts w:ascii="Arial" w:hAnsi="Arial" w:cs="Arial"/>
        </w:rPr>
        <w:t xml:space="preserve">by </w:t>
      </w:r>
      <w:r w:rsidRPr="003F2660">
        <w:rPr>
          <w:rFonts w:ascii="Arial" w:hAnsi="Arial" w:cs="Arial"/>
        </w:rPr>
        <w:t>general practice registrars for acut</w:t>
      </w:r>
      <w:r>
        <w:rPr>
          <w:rFonts w:ascii="Arial" w:hAnsi="Arial" w:cs="Arial"/>
        </w:rPr>
        <w:t>e respiratory tract infections</w:t>
      </w:r>
      <w:r w:rsidR="003E4974">
        <w:rPr>
          <w:rFonts w:ascii="Arial" w:hAnsi="Arial" w:cs="Arial"/>
        </w:rPr>
        <w:t xml:space="preserve">: </w:t>
      </w:r>
      <w:r w:rsidR="00EC4139">
        <w:rPr>
          <w:rFonts w:ascii="Arial" w:hAnsi="Arial" w:cs="Arial"/>
        </w:rPr>
        <w:t>ch</w:t>
      </w:r>
      <w:r w:rsidR="0066250F">
        <w:rPr>
          <w:rFonts w:ascii="Arial" w:hAnsi="Arial" w:cs="Arial"/>
        </w:rPr>
        <w:t>a</w:t>
      </w:r>
      <w:r w:rsidR="00EC4139">
        <w:rPr>
          <w:rFonts w:ascii="Arial" w:hAnsi="Arial" w:cs="Arial"/>
        </w:rPr>
        <w:t>racteristics associated with different strategies used</w:t>
      </w:r>
      <w:r w:rsidR="003E4974">
        <w:rPr>
          <w:rFonts w:ascii="Arial" w:hAnsi="Arial" w:cs="Arial"/>
        </w:rPr>
        <w:t>.</w:t>
      </w:r>
    </w:p>
    <w:p w14:paraId="40533F93" w14:textId="6555D071" w:rsidR="003A33D8" w:rsidRDefault="003A33D8" w:rsidP="00E969FA">
      <w:pPr>
        <w:spacing w:after="0"/>
        <w:rPr>
          <w:rFonts w:ascii="Arial" w:hAnsi="Arial" w:cs="Arial"/>
        </w:rPr>
      </w:pPr>
    </w:p>
    <w:p w14:paraId="67A48707" w14:textId="0D67FA09" w:rsidR="0066635C" w:rsidRDefault="0066635C" w:rsidP="00E969FA">
      <w:pPr>
        <w:spacing w:after="0"/>
        <w:rPr>
          <w:rFonts w:ascii="Arial" w:hAnsi="Arial" w:cs="Arial"/>
        </w:rPr>
      </w:pPr>
    </w:p>
    <w:p w14:paraId="68EFEA82" w14:textId="1210B202" w:rsidR="00EC16C0" w:rsidRPr="00EC16C0" w:rsidRDefault="00EC16C0" w:rsidP="00E969FA">
      <w:pPr>
        <w:spacing w:after="0"/>
        <w:rPr>
          <w:rFonts w:ascii="Arial" w:hAnsi="Arial" w:cs="Arial"/>
          <w:b/>
        </w:rPr>
      </w:pPr>
      <w:r w:rsidRPr="00EC16C0">
        <w:rPr>
          <w:rFonts w:ascii="Arial" w:hAnsi="Arial" w:cs="Arial"/>
          <w:b/>
        </w:rPr>
        <w:t xml:space="preserve">Author and </w:t>
      </w:r>
      <w:r w:rsidR="00421959">
        <w:rPr>
          <w:rFonts w:ascii="Arial" w:hAnsi="Arial" w:cs="Arial"/>
          <w:b/>
        </w:rPr>
        <w:t>a</w:t>
      </w:r>
      <w:r w:rsidRPr="00EC16C0">
        <w:rPr>
          <w:rFonts w:ascii="Arial" w:hAnsi="Arial" w:cs="Arial"/>
          <w:b/>
        </w:rPr>
        <w:t>ffiliations</w:t>
      </w:r>
    </w:p>
    <w:p w14:paraId="36371C80" w14:textId="5F66F860" w:rsidR="00EC16C0" w:rsidRDefault="00EC16C0" w:rsidP="00E969FA">
      <w:pPr>
        <w:spacing w:after="0"/>
        <w:rPr>
          <w:rFonts w:ascii="Arial" w:hAnsi="Arial" w:cs="Arial"/>
        </w:rPr>
      </w:pPr>
      <w:r>
        <w:rPr>
          <w:rFonts w:ascii="Arial" w:hAnsi="Arial" w:cs="Arial"/>
        </w:rPr>
        <w:t>Andrew Davey, University of Newcastle, GP Synergy</w:t>
      </w:r>
    </w:p>
    <w:p w14:paraId="7C31263E" w14:textId="203A165C" w:rsidR="00EC16C0" w:rsidRDefault="00EC16C0" w:rsidP="00E969FA">
      <w:pPr>
        <w:spacing w:after="0"/>
        <w:rPr>
          <w:rFonts w:ascii="Arial" w:hAnsi="Arial" w:cs="Arial"/>
        </w:rPr>
      </w:pPr>
      <w:r>
        <w:rPr>
          <w:rFonts w:ascii="Arial" w:hAnsi="Arial" w:cs="Arial"/>
        </w:rPr>
        <w:t>Mieke van Driel, University of Queensland</w:t>
      </w:r>
    </w:p>
    <w:p w14:paraId="4C1EF114" w14:textId="75C4AFFD" w:rsidR="00EC16C0" w:rsidRDefault="00EC16C0" w:rsidP="00E969FA">
      <w:pPr>
        <w:spacing w:after="0"/>
        <w:rPr>
          <w:rFonts w:ascii="Arial" w:hAnsi="Arial" w:cs="Arial"/>
        </w:rPr>
      </w:pPr>
      <w:r>
        <w:rPr>
          <w:rFonts w:ascii="Arial" w:hAnsi="Arial" w:cs="Arial"/>
        </w:rPr>
        <w:t>Paul Glasziou, Bond University</w:t>
      </w:r>
    </w:p>
    <w:p w14:paraId="06E5DE69" w14:textId="77777777" w:rsidR="002F1822" w:rsidRDefault="002F1822" w:rsidP="002F1822">
      <w:pPr>
        <w:spacing w:after="0"/>
        <w:rPr>
          <w:rFonts w:ascii="Arial" w:hAnsi="Arial" w:cs="Arial"/>
        </w:rPr>
      </w:pPr>
      <w:r>
        <w:rPr>
          <w:rFonts w:ascii="Arial" w:hAnsi="Arial" w:cs="Arial"/>
        </w:rPr>
        <w:t>Katie Mulquiney, GP Synergy</w:t>
      </w:r>
    </w:p>
    <w:p w14:paraId="41E92A32" w14:textId="77A45B10" w:rsidR="00EC16C0" w:rsidRDefault="00EC16C0" w:rsidP="00EC16C0">
      <w:pPr>
        <w:spacing w:after="0"/>
        <w:rPr>
          <w:rFonts w:ascii="Arial" w:hAnsi="Arial" w:cs="Arial"/>
        </w:rPr>
      </w:pPr>
      <w:r>
        <w:rPr>
          <w:rFonts w:ascii="Arial" w:hAnsi="Arial" w:cs="Arial"/>
        </w:rPr>
        <w:t>Amanda Tapley, GP Synergy</w:t>
      </w:r>
    </w:p>
    <w:p w14:paraId="6F8AB5EE" w14:textId="6DD6DA8F" w:rsidR="00EC16C0" w:rsidRDefault="00EC16C0" w:rsidP="00E969FA">
      <w:pPr>
        <w:spacing w:after="0"/>
        <w:rPr>
          <w:rFonts w:ascii="Arial" w:hAnsi="Arial" w:cs="Arial"/>
        </w:rPr>
      </w:pPr>
      <w:r>
        <w:rPr>
          <w:rFonts w:ascii="Arial" w:hAnsi="Arial" w:cs="Arial"/>
        </w:rPr>
        <w:t xml:space="preserve">Anthea Dallas, </w:t>
      </w:r>
      <w:r w:rsidR="003A33D8">
        <w:rPr>
          <w:rFonts w:ascii="Arial" w:hAnsi="Arial" w:cs="Arial"/>
        </w:rPr>
        <w:t>Univer</w:t>
      </w:r>
      <w:r w:rsidR="00421959">
        <w:rPr>
          <w:rFonts w:ascii="Arial" w:hAnsi="Arial" w:cs="Arial"/>
        </w:rPr>
        <w:t>sity</w:t>
      </w:r>
      <w:r w:rsidR="003A33D8">
        <w:rPr>
          <w:rFonts w:ascii="Arial" w:hAnsi="Arial" w:cs="Arial"/>
        </w:rPr>
        <w:t xml:space="preserve"> of Tasmania</w:t>
      </w:r>
    </w:p>
    <w:p w14:paraId="53F89573" w14:textId="4FE1AE51" w:rsidR="00EC16C0" w:rsidRDefault="00EC16C0" w:rsidP="00E969FA">
      <w:pPr>
        <w:spacing w:after="0"/>
        <w:rPr>
          <w:rFonts w:ascii="Arial" w:hAnsi="Arial" w:cs="Arial"/>
        </w:rPr>
      </w:pPr>
      <w:r>
        <w:rPr>
          <w:rFonts w:ascii="Arial" w:hAnsi="Arial" w:cs="Arial"/>
        </w:rPr>
        <w:t>Josh Davis, Menzies School of Health Research</w:t>
      </w:r>
    </w:p>
    <w:p w14:paraId="0F91C8DD" w14:textId="5303A4F8" w:rsidR="00EC16C0" w:rsidRDefault="00EC16C0" w:rsidP="00E969FA">
      <w:pPr>
        <w:spacing w:after="0"/>
        <w:rPr>
          <w:rFonts w:ascii="Arial" w:hAnsi="Arial" w:cs="Arial"/>
        </w:rPr>
      </w:pPr>
      <w:r>
        <w:rPr>
          <w:rFonts w:ascii="Arial" w:hAnsi="Arial" w:cs="Arial"/>
        </w:rPr>
        <w:t>Parker Magin, University of Newcastle, GP Synergy</w:t>
      </w:r>
    </w:p>
    <w:p w14:paraId="5E4D64AC" w14:textId="77777777" w:rsidR="00EC16C0" w:rsidRDefault="00EC16C0" w:rsidP="00E969FA">
      <w:pPr>
        <w:spacing w:after="0"/>
        <w:rPr>
          <w:rFonts w:ascii="Arial" w:hAnsi="Arial" w:cs="Arial"/>
        </w:rPr>
      </w:pPr>
    </w:p>
    <w:p w14:paraId="3AC54A82" w14:textId="77777777" w:rsidR="00EC4139" w:rsidRPr="003F534D" w:rsidRDefault="00EC4139" w:rsidP="00E969FA">
      <w:pPr>
        <w:spacing w:after="0"/>
        <w:rPr>
          <w:rFonts w:ascii="Arial" w:hAnsi="Arial" w:cs="Arial"/>
        </w:rPr>
      </w:pPr>
    </w:p>
    <w:p w14:paraId="017F5CFF" w14:textId="77777777" w:rsidR="00E969FA" w:rsidRPr="003F534D" w:rsidRDefault="00E969FA" w:rsidP="00E969FA">
      <w:pPr>
        <w:spacing w:after="0"/>
        <w:rPr>
          <w:rFonts w:ascii="Arial" w:hAnsi="Arial" w:cs="Arial"/>
          <w:b/>
        </w:rPr>
      </w:pPr>
      <w:r w:rsidRPr="003F534D">
        <w:rPr>
          <w:rFonts w:ascii="Arial" w:hAnsi="Arial" w:cs="Arial"/>
          <w:b/>
        </w:rPr>
        <w:t>Background</w:t>
      </w:r>
    </w:p>
    <w:p w14:paraId="0E1F40B0" w14:textId="497F1A1D" w:rsidR="00E969FA" w:rsidRDefault="00794B2B" w:rsidP="00E969FA">
      <w:pPr>
        <w:pStyle w:val="NoSpacing"/>
        <w:rPr>
          <w:rFonts w:ascii="Arial" w:hAnsi="Arial" w:cs="Arial"/>
        </w:rPr>
      </w:pPr>
      <w:r>
        <w:rPr>
          <w:rFonts w:ascii="Arial" w:hAnsi="Arial" w:cs="Arial"/>
        </w:rPr>
        <w:t>A</w:t>
      </w:r>
      <w:r w:rsidR="00A52FDF" w:rsidRPr="00A52FDF">
        <w:rPr>
          <w:rFonts w:ascii="Arial" w:hAnsi="Arial" w:cs="Arial"/>
        </w:rPr>
        <w:t xml:space="preserve">ntibiotics </w:t>
      </w:r>
      <w:r w:rsidR="00775E30">
        <w:rPr>
          <w:rFonts w:ascii="Arial" w:hAnsi="Arial" w:cs="Arial"/>
        </w:rPr>
        <w:t>are</w:t>
      </w:r>
      <w:r w:rsidR="00A52FDF" w:rsidRPr="00A52FDF">
        <w:rPr>
          <w:rFonts w:ascii="Arial" w:hAnsi="Arial" w:cs="Arial"/>
        </w:rPr>
        <w:t xml:space="preserve"> overused </w:t>
      </w:r>
      <w:r w:rsidR="00A52FDF">
        <w:rPr>
          <w:rFonts w:ascii="Arial" w:hAnsi="Arial" w:cs="Arial"/>
        </w:rPr>
        <w:t xml:space="preserve">in Australia </w:t>
      </w:r>
      <w:r w:rsidR="00A52FDF" w:rsidRPr="00A52FDF">
        <w:rPr>
          <w:rFonts w:ascii="Arial" w:hAnsi="Arial" w:cs="Arial"/>
        </w:rPr>
        <w:t xml:space="preserve">for </w:t>
      </w:r>
      <w:r>
        <w:rPr>
          <w:rFonts w:ascii="Arial" w:hAnsi="Arial" w:cs="Arial"/>
        </w:rPr>
        <w:t xml:space="preserve">most </w:t>
      </w:r>
      <w:r w:rsidR="00F922DA">
        <w:rPr>
          <w:rFonts w:ascii="Arial" w:hAnsi="Arial" w:cs="Arial"/>
        </w:rPr>
        <w:t xml:space="preserve">non-pneumonia </w:t>
      </w:r>
      <w:r w:rsidR="00A52FDF" w:rsidRPr="00A52FDF">
        <w:rPr>
          <w:rFonts w:ascii="Arial" w:hAnsi="Arial" w:cs="Arial"/>
        </w:rPr>
        <w:t xml:space="preserve">acute respiratory tract infections (ARTIs) </w:t>
      </w:r>
      <w:r w:rsidR="00775E30">
        <w:rPr>
          <w:rFonts w:ascii="Arial" w:hAnsi="Arial" w:cs="Arial"/>
        </w:rPr>
        <w:t>despite</w:t>
      </w:r>
      <w:r w:rsidR="00A52FDF" w:rsidRPr="00A52FDF">
        <w:rPr>
          <w:rFonts w:ascii="Arial" w:hAnsi="Arial" w:cs="Arial"/>
        </w:rPr>
        <w:t xml:space="preserve"> evidence-based </w:t>
      </w:r>
      <w:r w:rsidR="00A52FDF">
        <w:rPr>
          <w:rFonts w:ascii="Arial" w:hAnsi="Arial" w:cs="Arial"/>
        </w:rPr>
        <w:t>guidelines</w:t>
      </w:r>
      <w:r w:rsidR="00A52FDF" w:rsidRPr="00A52FDF">
        <w:rPr>
          <w:rFonts w:ascii="Arial" w:hAnsi="Arial" w:cs="Arial"/>
        </w:rPr>
        <w:t xml:space="preserve"> </w:t>
      </w:r>
      <w:r w:rsidR="003E4974">
        <w:rPr>
          <w:rFonts w:ascii="Arial" w:hAnsi="Arial" w:cs="Arial"/>
        </w:rPr>
        <w:t xml:space="preserve">recommending strongly </w:t>
      </w:r>
      <w:r w:rsidR="00A52FDF" w:rsidRPr="00A52FDF">
        <w:rPr>
          <w:rFonts w:ascii="Arial" w:hAnsi="Arial" w:cs="Arial"/>
        </w:rPr>
        <w:t>agains</w:t>
      </w:r>
      <w:r w:rsidR="00A52FDF">
        <w:rPr>
          <w:rFonts w:ascii="Arial" w:hAnsi="Arial" w:cs="Arial"/>
        </w:rPr>
        <w:t xml:space="preserve">t their </w:t>
      </w:r>
      <w:r w:rsidR="00E91D19">
        <w:rPr>
          <w:rFonts w:ascii="Arial" w:hAnsi="Arial" w:cs="Arial"/>
        </w:rPr>
        <w:t>over</w:t>
      </w:r>
      <w:r w:rsidR="00A52FDF">
        <w:rPr>
          <w:rFonts w:ascii="Arial" w:hAnsi="Arial" w:cs="Arial"/>
        </w:rPr>
        <w:t>use. T</w:t>
      </w:r>
      <w:r w:rsidR="00A52FDF" w:rsidRPr="00A52FDF">
        <w:rPr>
          <w:rFonts w:ascii="Arial" w:hAnsi="Arial" w:cs="Arial"/>
        </w:rPr>
        <w:t xml:space="preserve">wo </w:t>
      </w:r>
      <w:r w:rsidR="00A52FDF">
        <w:rPr>
          <w:rFonts w:ascii="Arial" w:hAnsi="Arial" w:cs="Arial"/>
        </w:rPr>
        <w:t>s</w:t>
      </w:r>
      <w:r w:rsidR="00A52FDF" w:rsidRPr="00A52FDF">
        <w:rPr>
          <w:rFonts w:ascii="Arial" w:hAnsi="Arial" w:cs="Arial"/>
        </w:rPr>
        <w:t xml:space="preserve">trategies </w:t>
      </w:r>
      <w:r w:rsidR="0066250F">
        <w:rPr>
          <w:rFonts w:ascii="Arial" w:hAnsi="Arial" w:cs="Arial"/>
        </w:rPr>
        <w:t xml:space="preserve">shown </w:t>
      </w:r>
      <w:r w:rsidR="00A52FDF" w:rsidRPr="00A52FDF">
        <w:rPr>
          <w:rFonts w:ascii="Arial" w:hAnsi="Arial" w:cs="Arial"/>
        </w:rPr>
        <w:t xml:space="preserve">to reduce antibiotic </w:t>
      </w:r>
      <w:r w:rsidR="0066250F">
        <w:rPr>
          <w:rFonts w:ascii="Arial" w:hAnsi="Arial" w:cs="Arial"/>
        </w:rPr>
        <w:t>consumption in the community</w:t>
      </w:r>
      <w:r w:rsidR="00A52FDF" w:rsidRPr="00A52FDF">
        <w:rPr>
          <w:rFonts w:ascii="Arial" w:hAnsi="Arial" w:cs="Arial"/>
        </w:rPr>
        <w:t xml:space="preserve"> are ‘no prescribing’ and ‘delayed prescribing’</w:t>
      </w:r>
      <w:r w:rsidR="00551893">
        <w:rPr>
          <w:rFonts w:ascii="Arial" w:hAnsi="Arial" w:cs="Arial"/>
        </w:rPr>
        <w:t>.</w:t>
      </w:r>
      <w:r w:rsidR="00A52FDF" w:rsidRPr="00A52FDF">
        <w:rPr>
          <w:rFonts w:ascii="Arial" w:hAnsi="Arial" w:cs="Arial"/>
        </w:rPr>
        <w:t xml:space="preserve"> </w:t>
      </w:r>
      <w:r w:rsidR="0066250F">
        <w:rPr>
          <w:rFonts w:ascii="Arial" w:hAnsi="Arial" w:cs="Arial"/>
        </w:rPr>
        <w:t>This project previously show</w:t>
      </w:r>
      <w:r w:rsidR="00C53E50">
        <w:rPr>
          <w:rFonts w:ascii="Arial" w:hAnsi="Arial" w:cs="Arial"/>
        </w:rPr>
        <w:t>ed</w:t>
      </w:r>
      <w:r w:rsidR="0066250F">
        <w:rPr>
          <w:rFonts w:ascii="Arial" w:hAnsi="Arial" w:cs="Arial"/>
        </w:rPr>
        <w:t xml:space="preserve"> that </w:t>
      </w:r>
      <w:r w:rsidR="00201C5C">
        <w:rPr>
          <w:rFonts w:ascii="Arial" w:hAnsi="Arial" w:cs="Arial"/>
        </w:rPr>
        <w:t>general practice (</w:t>
      </w:r>
      <w:r w:rsidR="0066250F">
        <w:rPr>
          <w:rFonts w:ascii="Arial" w:hAnsi="Arial" w:cs="Arial"/>
        </w:rPr>
        <w:t>GP</w:t>
      </w:r>
      <w:r w:rsidR="00201C5C">
        <w:rPr>
          <w:rFonts w:ascii="Arial" w:hAnsi="Arial" w:cs="Arial"/>
        </w:rPr>
        <w:t>)</w:t>
      </w:r>
      <w:r w:rsidR="0066250F">
        <w:rPr>
          <w:rFonts w:ascii="Arial" w:hAnsi="Arial" w:cs="Arial"/>
        </w:rPr>
        <w:t xml:space="preserve"> registrars use </w:t>
      </w:r>
      <w:r w:rsidR="00A75E43">
        <w:rPr>
          <w:rFonts w:ascii="Arial" w:hAnsi="Arial" w:cs="Arial"/>
        </w:rPr>
        <w:t>‘n</w:t>
      </w:r>
      <w:r w:rsidR="0066250F">
        <w:rPr>
          <w:rFonts w:ascii="Arial" w:hAnsi="Arial" w:cs="Arial"/>
        </w:rPr>
        <w:t>o prescribing</w:t>
      </w:r>
      <w:r w:rsidR="00A75E43">
        <w:rPr>
          <w:rFonts w:ascii="Arial" w:hAnsi="Arial" w:cs="Arial"/>
        </w:rPr>
        <w:t>’</w:t>
      </w:r>
      <w:r w:rsidR="0066250F">
        <w:rPr>
          <w:rFonts w:ascii="Arial" w:hAnsi="Arial" w:cs="Arial"/>
        </w:rPr>
        <w:t xml:space="preserve"> and </w:t>
      </w:r>
      <w:r w:rsidR="00A75E43">
        <w:rPr>
          <w:rFonts w:ascii="Arial" w:hAnsi="Arial" w:cs="Arial"/>
        </w:rPr>
        <w:t>‘</w:t>
      </w:r>
      <w:r w:rsidR="0066250F">
        <w:rPr>
          <w:rFonts w:ascii="Arial" w:hAnsi="Arial" w:cs="Arial"/>
        </w:rPr>
        <w:t>delayed prescribing</w:t>
      </w:r>
      <w:r w:rsidR="00A75E43">
        <w:rPr>
          <w:rFonts w:ascii="Arial" w:hAnsi="Arial" w:cs="Arial"/>
        </w:rPr>
        <w:t>’</w:t>
      </w:r>
      <w:r w:rsidR="0066250F">
        <w:rPr>
          <w:rFonts w:ascii="Arial" w:hAnsi="Arial" w:cs="Arial"/>
        </w:rPr>
        <w:t xml:space="preserve"> significantly more than qualified </w:t>
      </w:r>
      <w:r w:rsidR="00201C5C">
        <w:rPr>
          <w:rFonts w:ascii="Arial" w:hAnsi="Arial" w:cs="Arial"/>
        </w:rPr>
        <w:t>general practitioners (</w:t>
      </w:r>
      <w:r w:rsidR="0066250F">
        <w:rPr>
          <w:rFonts w:ascii="Arial" w:hAnsi="Arial" w:cs="Arial"/>
        </w:rPr>
        <w:t>GPs</w:t>
      </w:r>
      <w:r w:rsidR="00201C5C">
        <w:rPr>
          <w:rFonts w:ascii="Arial" w:hAnsi="Arial" w:cs="Arial"/>
        </w:rPr>
        <w:t>)</w:t>
      </w:r>
      <w:r w:rsidR="0066250F">
        <w:rPr>
          <w:rFonts w:ascii="Arial" w:hAnsi="Arial" w:cs="Arial"/>
        </w:rPr>
        <w:t xml:space="preserve">. </w:t>
      </w:r>
      <w:r w:rsidR="00602149">
        <w:rPr>
          <w:rFonts w:ascii="Arial" w:hAnsi="Arial" w:cs="Arial"/>
        </w:rPr>
        <w:t>I</w:t>
      </w:r>
      <w:r w:rsidR="00A52FDF" w:rsidRPr="00A52FDF">
        <w:rPr>
          <w:rFonts w:ascii="Arial" w:hAnsi="Arial" w:cs="Arial"/>
        </w:rPr>
        <w:t xml:space="preserve">t is not known </w:t>
      </w:r>
      <w:r w:rsidR="0066250F">
        <w:rPr>
          <w:rFonts w:ascii="Arial" w:hAnsi="Arial" w:cs="Arial"/>
        </w:rPr>
        <w:t>why this might be.</w:t>
      </w:r>
      <w:r w:rsidR="00551893">
        <w:rPr>
          <w:rFonts w:ascii="Arial" w:hAnsi="Arial" w:cs="Arial"/>
        </w:rPr>
        <w:t xml:space="preserve"> </w:t>
      </w:r>
    </w:p>
    <w:p w14:paraId="600158B1" w14:textId="77777777" w:rsidR="00E969FA" w:rsidRPr="003F534D" w:rsidRDefault="00E969FA" w:rsidP="00E969FA">
      <w:pPr>
        <w:pStyle w:val="NoSpacing"/>
        <w:rPr>
          <w:rFonts w:ascii="Arial" w:hAnsi="Arial" w:cs="Arial"/>
        </w:rPr>
      </w:pPr>
    </w:p>
    <w:p w14:paraId="2EB46B10" w14:textId="77777777" w:rsidR="00E969FA" w:rsidRPr="003F534D" w:rsidRDefault="00E969FA" w:rsidP="00E969FA">
      <w:pPr>
        <w:spacing w:after="0"/>
        <w:rPr>
          <w:rFonts w:ascii="Arial" w:hAnsi="Arial" w:cs="Arial"/>
          <w:b/>
        </w:rPr>
      </w:pPr>
      <w:r w:rsidRPr="003F534D">
        <w:rPr>
          <w:rFonts w:ascii="Arial" w:hAnsi="Arial" w:cs="Arial"/>
          <w:b/>
        </w:rPr>
        <w:t>Aims</w:t>
      </w:r>
    </w:p>
    <w:p w14:paraId="5A7BFE0E" w14:textId="76A98F98" w:rsidR="00E969FA" w:rsidRPr="003F534D" w:rsidRDefault="007B40C3" w:rsidP="00E969FA">
      <w:pPr>
        <w:pStyle w:val="NoSpacing"/>
        <w:rPr>
          <w:rFonts w:ascii="Arial" w:hAnsi="Arial" w:cs="Arial"/>
        </w:rPr>
      </w:pPr>
      <w:r>
        <w:rPr>
          <w:rFonts w:ascii="Arial" w:hAnsi="Arial" w:cs="Arial"/>
        </w:rPr>
        <w:t>To d</w:t>
      </w:r>
      <w:r w:rsidRPr="00A52FDF">
        <w:rPr>
          <w:rFonts w:ascii="Arial" w:hAnsi="Arial" w:cs="Arial"/>
        </w:rPr>
        <w:t xml:space="preserve">etermine </w:t>
      </w:r>
      <w:r w:rsidR="00A52FDF" w:rsidRPr="00A52FDF">
        <w:rPr>
          <w:rFonts w:ascii="Arial" w:hAnsi="Arial" w:cs="Arial"/>
        </w:rPr>
        <w:t xml:space="preserve">the </w:t>
      </w:r>
      <w:r w:rsidR="0066250F">
        <w:rPr>
          <w:rFonts w:ascii="Arial" w:hAnsi="Arial" w:cs="Arial"/>
        </w:rPr>
        <w:t xml:space="preserve">associations </w:t>
      </w:r>
      <w:r w:rsidR="00A52FDF" w:rsidRPr="00A52FDF">
        <w:rPr>
          <w:rFonts w:ascii="Arial" w:hAnsi="Arial" w:cs="Arial"/>
        </w:rPr>
        <w:t xml:space="preserve">of </w:t>
      </w:r>
      <w:r w:rsidR="00A52FDF">
        <w:rPr>
          <w:rFonts w:ascii="Arial" w:hAnsi="Arial" w:cs="Arial"/>
        </w:rPr>
        <w:t>a</w:t>
      </w:r>
      <w:r w:rsidR="00A52FDF" w:rsidRPr="00A52FDF">
        <w:rPr>
          <w:rFonts w:ascii="Arial" w:hAnsi="Arial" w:cs="Arial"/>
        </w:rPr>
        <w:t xml:space="preserve">ntibiotic prescribing strategies </w:t>
      </w:r>
      <w:r w:rsidR="00A75E43">
        <w:rPr>
          <w:rFonts w:ascii="Arial" w:hAnsi="Arial" w:cs="Arial"/>
        </w:rPr>
        <w:t xml:space="preserve">used </w:t>
      </w:r>
      <w:r w:rsidR="00A52FDF" w:rsidRPr="00A52FDF">
        <w:rPr>
          <w:rFonts w:ascii="Arial" w:hAnsi="Arial" w:cs="Arial"/>
        </w:rPr>
        <w:t>by GP registrars</w:t>
      </w:r>
      <w:r w:rsidR="00A75E43">
        <w:rPr>
          <w:rFonts w:ascii="Arial" w:hAnsi="Arial" w:cs="Arial"/>
        </w:rPr>
        <w:t xml:space="preserve"> during consultations for ARTIs</w:t>
      </w:r>
      <w:r w:rsidR="00917EC6">
        <w:rPr>
          <w:rFonts w:ascii="Arial" w:hAnsi="Arial" w:cs="Arial"/>
        </w:rPr>
        <w:t>.</w:t>
      </w:r>
    </w:p>
    <w:p w14:paraId="61CE5698" w14:textId="77777777" w:rsidR="00E969FA" w:rsidRPr="003F534D" w:rsidRDefault="00E969FA" w:rsidP="00E969FA">
      <w:pPr>
        <w:pStyle w:val="NoSpacing"/>
        <w:rPr>
          <w:rFonts w:ascii="Arial" w:hAnsi="Arial" w:cs="Arial"/>
        </w:rPr>
      </w:pPr>
    </w:p>
    <w:p w14:paraId="43DCFA8E" w14:textId="77777777" w:rsidR="00E969FA" w:rsidRPr="003F534D" w:rsidRDefault="00E969FA" w:rsidP="00E969FA">
      <w:pPr>
        <w:spacing w:after="0"/>
        <w:rPr>
          <w:rFonts w:ascii="Arial" w:hAnsi="Arial" w:cs="Arial"/>
          <w:b/>
        </w:rPr>
      </w:pPr>
      <w:r w:rsidRPr="003F534D">
        <w:rPr>
          <w:rFonts w:ascii="Arial" w:hAnsi="Arial" w:cs="Arial"/>
          <w:b/>
        </w:rPr>
        <w:t>Method</w:t>
      </w:r>
    </w:p>
    <w:p w14:paraId="0F8504A9" w14:textId="7C66396E" w:rsidR="00551893" w:rsidRDefault="00551893" w:rsidP="00E969FA">
      <w:pPr>
        <w:pStyle w:val="NoSpacing"/>
        <w:rPr>
          <w:rFonts w:ascii="Arial" w:hAnsi="Arial" w:cs="Arial"/>
        </w:rPr>
      </w:pPr>
      <w:r>
        <w:rPr>
          <w:rFonts w:ascii="Arial" w:hAnsi="Arial" w:cs="Arial"/>
        </w:rPr>
        <w:t>A</w:t>
      </w:r>
      <w:r w:rsidR="009C05CB">
        <w:rPr>
          <w:rFonts w:ascii="Arial" w:hAnsi="Arial" w:cs="Arial"/>
        </w:rPr>
        <w:t xml:space="preserve"> cross-sectional analysis </w:t>
      </w:r>
      <w:r>
        <w:rPr>
          <w:rFonts w:ascii="Arial" w:hAnsi="Arial" w:cs="Arial"/>
        </w:rPr>
        <w:t xml:space="preserve">of the </w:t>
      </w:r>
      <w:r w:rsidR="009C05CB">
        <w:rPr>
          <w:rFonts w:ascii="Arial" w:hAnsi="Arial" w:cs="Arial"/>
        </w:rPr>
        <w:t xml:space="preserve">Registrar Clinical </w:t>
      </w:r>
      <w:r w:rsidR="00201C5C">
        <w:rPr>
          <w:rFonts w:ascii="Arial" w:hAnsi="Arial" w:cs="Arial"/>
        </w:rPr>
        <w:t>E</w:t>
      </w:r>
      <w:r w:rsidR="009C05CB">
        <w:rPr>
          <w:rFonts w:ascii="Arial" w:hAnsi="Arial" w:cs="Arial"/>
        </w:rPr>
        <w:t>ncounters in Training</w:t>
      </w:r>
      <w:r>
        <w:rPr>
          <w:rFonts w:ascii="Arial" w:hAnsi="Arial" w:cs="Arial"/>
        </w:rPr>
        <w:t xml:space="preserve"> (ReCEnT</w:t>
      </w:r>
      <w:r w:rsidR="009C05CB">
        <w:rPr>
          <w:rFonts w:ascii="Arial" w:hAnsi="Arial" w:cs="Arial"/>
        </w:rPr>
        <w:t>)</w:t>
      </w:r>
      <w:r>
        <w:rPr>
          <w:rFonts w:ascii="Arial" w:hAnsi="Arial" w:cs="Arial"/>
        </w:rPr>
        <w:t xml:space="preserve"> cohort study</w:t>
      </w:r>
      <w:r w:rsidR="00602149">
        <w:rPr>
          <w:rFonts w:ascii="Arial" w:hAnsi="Arial" w:cs="Arial"/>
        </w:rPr>
        <w:t>;</w:t>
      </w:r>
      <w:r>
        <w:rPr>
          <w:rFonts w:ascii="Arial" w:hAnsi="Arial" w:cs="Arial"/>
        </w:rPr>
        <w:t xml:space="preserve"> </w:t>
      </w:r>
    </w:p>
    <w:p w14:paraId="7D109085" w14:textId="3360C1A4" w:rsidR="003F2660" w:rsidRPr="003F534D" w:rsidRDefault="00551893" w:rsidP="00E969FA">
      <w:pPr>
        <w:pStyle w:val="NoSpacing"/>
        <w:rPr>
          <w:rFonts w:ascii="Arial" w:hAnsi="Arial" w:cs="Arial"/>
        </w:rPr>
      </w:pPr>
      <w:r>
        <w:rPr>
          <w:rFonts w:ascii="Arial" w:hAnsi="Arial" w:cs="Arial"/>
        </w:rPr>
        <w:t>GP registrars from three states</w:t>
      </w:r>
      <w:r w:rsidR="003F2660" w:rsidRPr="003F2660">
        <w:rPr>
          <w:rFonts w:ascii="Arial" w:hAnsi="Arial" w:cs="Arial"/>
        </w:rPr>
        <w:t xml:space="preserve"> </w:t>
      </w:r>
      <w:r w:rsidR="00FF3DEE">
        <w:rPr>
          <w:rFonts w:ascii="Arial" w:hAnsi="Arial" w:cs="Arial"/>
        </w:rPr>
        <w:t xml:space="preserve">each </w:t>
      </w:r>
      <w:r w:rsidR="003F2660" w:rsidRPr="003F2660">
        <w:rPr>
          <w:rFonts w:ascii="Arial" w:hAnsi="Arial" w:cs="Arial"/>
        </w:rPr>
        <w:t>collect</w:t>
      </w:r>
      <w:r w:rsidR="00201C5C">
        <w:rPr>
          <w:rFonts w:ascii="Arial" w:hAnsi="Arial" w:cs="Arial"/>
        </w:rPr>
        <w:t>ed</w:t>
      </w:r>
      <w:r w:rsidR="003F2660" w:rsidRPr="003F2660">
        <w:rPr>
          <w:rFonts w:ascii="Arial" w:hAnsi="Arial" w:cs="Arial"/>
        </w:rPr>
        <w:t xml:space="preserve"> data relating </w:t>
      </w:r>
      <w:r w:rsidR="00602149">
        <w:rPr>
          <w:rFonts w:ascii="Arial" w:hAnsi="Arial" w:cs="Arial"/>
        </w:rPr>
        <w:t>to</w:t>
      </w:r>
      <w:r w:rsidR="003F2660" w:rsidRPr="003F2660">
        <w:rPr>
          <w:rFonts w:ascii="Arial" w:hAnsi="Arial" w:cs="Arial"/>
        </w:rPr>
        <w:t xml:space="preserve"> </w:t>
      </w:r>
      <w:r w:rsidR="00917EC6">
        <w:rPr>
          <w:rFonts w:ascii="Arial" w:hAnsi="Arial" w:cs="Arial"/>
        </w:rPr>
        <w:t xml:space="preserve">60 consecutive </w:t>
      </w:r>
      <w:r>
        <w:rPr>
          <w:rFonts w:ascii="Arial" w:hAnsi="Arial" w:cs="Arial"/>
        </w:rPr>
        <w:t>patient</w:t>
      </w:r>
      <w:r w:rsidR="00917EC6">
        <w:rPr>
          <w:rFonts w:ascii="Arial" w:hAnsi="Arial" w:cs="Arial"/>
        </w:rPr>
        <w:t xml:space="preserve"> encounters</w:t>
      </w:r>
      <w:r w:rsidR="003F2660" w:rsidRPr="003F2660">
        <w:rPr>
          <w:rFonts w:ascii="Arial" w:hAnsi="Arial" w:cs="Arial"/>
        </w:rPr>
        <w:t xml:space="preserve"> </w:t>
      </w:r>
      <w:r>
        <w:rPr>
          <w:rFonts w:ascii="Arial" w:hAnsi="Arial" w:cs="Arial"/>
        </w:rPr>
        <w:t xml:space="preserve">during </w:t>
      </w:r>
      <w:r w:rsidR="003F2660">
        <w:rPr>
          <w:rFonts w:ascii="Arial" w:hAnsi="Arial" w:cs="Arial"/>
        </w:rPr>
        <w:t>each of three 6-monthly training terms</w:t>
      </w:r>
      <w:r w:rsidR="00FF3DEE">
        <w:rPr>
          <w:rFonts w:ascii="Arial" w:hAnsi="Arial" w:cs="Arial"/>
        </w:rPr>
        <w:t xml:space="preserve"> from 2016 to 2017</w:t>
      </w:r>
      <w:r w:rsidR="003F2660">
        <w:rPr>
          <w:rFonts w:ascii="Arial" w:hAnsi="Arial" w:cs="Arial"/>
        </w:rPr>
        <w:t xml:space="preserve">. </w:t>
      </w:r>
      <w:r w:rsidR="00FF3DEE">
        <w:rPr>
          <w:rFonts w:ascii="Arial" w:hAnsi="Arial" w:cs="Arial"/>
        </w:rPr>
        <w:t>This included recording the antibiotic prescribing strategy used during consulta</w:t>
      </w:r>
      <w:bookmarkStart w:id="0" w:name="_GoBack"/>
      <w:bookmarkEnd w:id="0"/>
      <w:r w:rsidR="00FF3DEE">
        <w:rPr>
          <w:rFonts w:ascii="Arial" w:hAnsi="Arial" w:cs="Arial"/>
        </w:rPr>
        <w:t>tions.</w:t>
      </w:r>
      <w:r w:rsidR="00201C5C">
        <w:rPr>
          <w:rFonts w:ascii="Arial" w:hAnsi="Arial" w:cs="Arial"/>
        </w:rPr>
        <w:t xml:space="preserve"> </w:t>
      </w:r>
      <w:r w:rsidR="00602149">
        <w:rPr>
          <w:rFonts w:ascii="Arial" w:hAnsi="Arial" w:cs="Arial"/>
        </w:rPr>
        <w:t xml:space="preserve">We </w:t>
      </w:r>
      <w:r w:rsidR="0066250F">
        <w:rPr>
          <w:rFonts w:ascii="Arial" w:hAnsi="Arial" w:cs="Arial"/>
        </w:rPr>
        <w:t xml:space="preserve">will use multivariable logistic regression </w:t>
      </w:r>
      <w:r w:rsidR="00A75E43">
        <w:rPr>
          <w:rFonts w:ascii="Arial" w:hAnsi="Arial" w:cs="Arial"/>
        </w:rPr>
        <w:t xml:space="preserve">within </w:t>
      </w:r>
      <w:r w:rsidR="0066250F">
        <w:rPr>
          <w:rFonts w:ascii="Arial" w:hAnsi="Arial" w:cs="Arial"/>
        </w:rPr>
        <w:t xml:space="preserve">a generalised </w:t>
      </w:r>
      <w:r w:rsidR="00A75E43">
        <w:rPr>
          <w:rFonts w:ascii="Arial" w:hAnsi="Arial" w:cs="Arial"/>
        </w:rPr>
        <w:t>estimating equations framework</w:t>
      </w:r>
      <w:r w:rsidR="00201C5C">
        <w:rPr>
          <w:rFonts w:ascii="Arial" w:hAnsi="Arial" w:cs="Arial"/>
        </w:rPr>
        <w:t xml:space="preserve"> (</w:t>
      </w:r>
      <w:r w:rsidR="00A75E43">
        <w:rPr>
          <w:rFonts w:ascii="Arial" w:hAnsi="Arial" w:cs="Arial"/>
        </w:rPr>
        <w:t>to account for repeated measures within registrar</w:t>
      </w:r>
      <w:r w:rsidR="00201C5C">
        <w:rPr>
          <w:rFonts w:ascii="Arial" w:hAnsi="Arial" w:cs="Arial"/>
        </w:rPr>
        <w:t>)</w:t>
      </w:r>
      <w:r w:rsidR="00A75E43">
        <w:rPr>
          <w:rFonts w:ascii="Arial" w:hAnsi="Arial" w:cs="Arial"/>
        </w:rPr>
        <w:t xml:space="preserve"> to determine </w:t>
      </w:r>
      <w:r w:rsidR="00201C5C">
        <w:rPr>
          <w:rFonts w:ascii="Arial" w:hAnsi="Arial" w:cs="Arial"/>
        </w:rPr>
        <w:t xml:space="preserve">the </w:t>
      </w:r>
      <w:r w:rsidR="00A75E43">
        <w:rPr>
          <w:rFonts w:ascii="Arial" w:hAnsi="Arial" w:cs="Arial"/>
        </w:rPr>
        <w:t xml:space="preserve">associations of </w:t>
      </w:r>
      <w:r w:rsidR="00917EC6">
        <w:rPr>
          <w:rFonts w:ascii="Arial" w:hAnsi="Arial" w:cs="Arial"/>
        </w:rPr>
        <w:t>‘no prescribing’, ‘delayed prescribing’ and ‘immediate prescribing</w:t>
      </w:r>
      <w:r w:rsidR="003A5443">
        <w:rPr>
          <w:rFonts w:ascii="Arial" w:hAnsi="Arial" w:cs="Arial"/>
        </w:rPr>
        <w:t>’</w:t>
      </w:r>
      <w:r w:rsidR="00602149">
        <w:rPr>
          <w:rFonts w:ascii="Arial" w:hAnsi="Arial" w:cs="Arial"/>
        </w:rPr>
        <w:t xml:space="preserve"> for </w:t>
      </w:r>
      <w:r w:rsidR="00EC15FE">
        <w:rPr>
          <w:rFonts w:ascii="Arial" w:hAnsi="Arial" w:cs="Arial"/>
        </w:rPr>
        <w:t xml:space="preserve">new </w:t>
      </w:r>
      <w:r w:rsidR="00602149">
        <w:rPr>
          <w:rFonts w:ascii="Arial" w:hAnsi="Arial" w:cs="Arial"/>
        </w:rPr>
        <w:t>ARTIs</w:t>
      </w:r>
      <w:r w:rsidR="00794B2B">
        <w:rPr>
          <w:rFonts w:ascii="Arial" w:hAnsi="Arial" w:cs="Arial"/>
        </w:rPr>
        <w:t xml:space="preserve"> </w:t>
      </w:r>
      <w:r w:rsidR="007B513F">
        <w:rPr>
          <w:rFonts w:ascii="Arial" w:hAnsi="Arial" w:cs="Arial"/>
        </w:rPr>
        <w:t>(</w:t>
      </w:r>
      <w:r w:rsidR="00794B2B">
        <w:rPr>
          <w:rFonts w:ascii="Arial" w:hAnsi="Arial" w:cs="Arial"/>
        </w:rPr>
        <w:t xml:space="preserve">upper respiratory tract infection, </w:t>
      </w:r>
      <w:r w:rsidR="007B513F">
        <w:rPr>
          <w:rFonts w:ascii="Arial" w:hAnsi="Arial" w:cs="Arial"/>
        </w:rPr>
        <w:t>acute bronchitis, sore throat, otitis media, acute sinusitis)</w:t>
      </w:r>
      <w:r w:rsidR="00201C5C">
        <w:rPr>
          <w:rFonts w:ascii="Arial" w:hAnsi="Arial" w:cs="Arial"/>
        </w:rPr>
        <w:t xml:space="preserve">. </w:t>
      </w:r>
    </w:p>
    <w:p w14:paraId="7F85494E" w14:textId="77777777" w:rsidR="00E969FA" w:rsidRPr="003F534D" w:rsidRDefault="00E969FA" w:rsidP="00E969FA">
      <w:pPr>
        <w:pStyle w:val="NoSpacing"/>
        <w:rPr>
          <w:rFonts w:ascii="Arial" w:hAnsi="Arial" w:cs="Arial"/>
        </w:rPr>
      </w:pPr>
    </w:p>
    <w:p w14:paraId="375A3371" w14:textId="77777777" w:rsidR="00E969FA" w:rsidRPr="003F534D" w:rsidRDefault="00E969FA" w:rsidP="00E969FA">
      <w:pPr>
        <w:spacing w:after="0"/>
        <w:rPr>
          <w:rFonts w:ascii="Arial" w:hAnsi="Arial" w:cs="Arial"/>
          <w:b/>
        </w:rPr>
      </w:pPr>
      <w:r w:rsidRPr="003F534D">
        <w:rPr>
          <w:rFonts w:ascii="Arial" w:hAnsi="Arial" w:cs="Arial"/>
          <w:b/>
        </w:rPr>
        <w:t>Results</w:t>
      </w:r>
    </w:p>
    <w:p w14:paraId="477F7877" w14:textId="258C3777" w:rsidR="001F7FD1" w:rsidRPr="003F534D" w:rsidRDefault="00B54D5E" w:rsidP="00E969FA">
      <w:pPr>
        <w:pStyle w:val="NoSpacing"/>
        <w:rPr>
          <w:rFonts w:ascii="Arial" w:hAnsi="Arial" w:cs="Arial"/>
        </w:rPr>
      </w:pPr>
      <w:r>
        <w:rPr>
          <w:rFonts w:ascii="Arial" w:hAnsi="Arial" w:cs="Arial"/>
        </w:rPr>
        <w:t xml:space="preserve">7,471 new ARTIs will be analysed. </w:t>
      </w:r>
      <w:r w:rsidR="00FA7E36">
        <w:rPr>
          <w:rFonts w:ascii="Arial" w:hAnsi="Arial" w:cs="Arial"/>
        </w:rPr>
        <w:t xml:space="preserve">For URTI ‘delayed prescribing’ was used in 5% of consultations, ‘no prescribing’ in 91%. For acute bronchitis: 11% ‘delayed’ and 32% ‘no prescribing’. For acute sinusitis 16% ‘delayed’ and 38% ‘no prescribing’. For sore throat 13% ‘delayed’ and 41% ‘no prescribing’. For otitis media 22% ‘delayed’ and 26% ‘no prescribing. </w:t>
      </w:r>
      <w:r>
        <w:rPr>
          <w:rFonts w:ascii="Arial" w:hAnsi="Arial" w:cs="Arial"/>
        </w:rPr>
        <w:t>Multivariable logistic regression r</w:t>
      </w:r>
      <w:r w:rsidR="00A75E43">
        <w:rPr>
          <w:rFonts w:ascii="Arial" w:hAnsi="Arial" w:cs="Arial"/>
        </w:rPr>
        <w:t>esults will be reported at the conference.</w:t>
      </w:r>
      <w:r w:rsidR="002B141A">
        <w:rPr>
          <w:rFonts w:ascii="Arial" w:hAnsi="Arial" w:cs="Arial"/>
        </w:rPr>
        <w:t xml:space="preserve"> </w:t>
      </w:r>
    </w:p>
    <w:p w14:paraId="7974C328" w14:textId="77777777" w:rsidR="00E969FA" w:rsidRPr="003F534D" w:rsidRDefault="00E969FA" w:rsidP="00E969FA">
      <w:pPr>
        <w:pStyle w:val="NoSpacing"/>
        <w:rPr>
          <w:rFonts w:ascii="Arial" w:hAnsi="Arial" w:cs="Arial"/>
        </w:rPr>
      </w:pPr>
    </w:p>
    <w:p w14:paraId="0F6FBB83" w14:textId="77777777" w:rsidR="00E969FA" w:rsidRPr="003F534D" w:rsidRDefault="00E969FA" w:rsidP="00E969FA">
      <w:pPr>
        <w:spacing w:after="0"/>
        <w:rPr>
          <w:rFonts w:ascii="Arial" w:hAnsi="Arial" w:cs="Arial"/>
          <w:b/>
        </w:rPr>
      </w:pPr>
      <w:r w:rsidRPr="003F534D">
        <w:rPr>
          <w:rFonts w:ascii="Arial" w:hAnsi="Arial" w:cs="Arial"/>
          <w:b/>
        </w:rPr>
        <w:t>Conclusion</w:t>
      </w:r>
    </w:p>
    <w:p w14:paraId="4C794C4F" w14:textId="676BBAE0" w:rsidR="00E969FA" w:rsidRPr="003F534D" w:rsidRDefault="00A75E43" w:rsidP="00E969FA">
      <w:pPr>
        <w:pStyle w:val="NoSpacing"/>
        <w:rPr>
          <w:rFonts w:ascii="Arial" w:hAnsi="Arial" w:cs="Arial"/>
        </w:rPr>
      </w:pPr>
      <w:r>
        <w:rPr>
          <w:rFonts w:ascii="Arial" w:hAnsi="Arial" w:cs="Arial"/>
        </w:rPr>
        <w:t>‘Delayed prescribing’ and ‘no prescribing’ strategies are used more often by GP registrars than by qualified GPs. Using multivariable logistical regression to understand the associations of this outcome may help efforts to improve stewardship of an</w:t>
      </w:r>
      <w:r w:rsidR="00201C5C">
        <w:rPr>
          <w:rFonts w:ascii="Arial" w:hAnsi="Arial" w:cs="Arial"/>
        </w:rPr>
        <w:t>t</w:t>
      </w:r>
      <w:r>
        <w:rPr>
          <w:rFonts w:ascii="Arial" w:hAnsi="Arial" w:cs="Arial"/>
        </w:rPr>
        <w:t>ibiotics in our community.</w:t>
      </w:r>
    </w:p>
    <w:p w14:paraId="6471439F" w14:textId="77777777" w:rsidR="00E969FA" w:rsidRPr="003F534D" w:rsidRDefault="00E969FA" w:rsidP="00E969FA">
      <w:pPr>
        <w:pStyle w:val="NoSpacing"/>
        <w:rPr>
          <w:rFonts w:ascii="Arial" w:hAnsi="Arial" w:cs="Arial"/>
        </w:rPr>
      </w:pPr>
    </w:p>
    <w:p w14:paraId="683C0B31" w14:textId="77777777" w:rsidR="00E969FA" w:rsidRPr="003F534D" w:rsidRDefault="00E969FA" w:rsidP="00E969FA">
      <w:pPr>
        <w:pStyle w:val="NoSpacing"/>
        <w:rPr>
          <w:rFonts w:ascii="Arial" w:hAnsi="Arial" w:cs="Arial"/>
        </w:rPr>
      </w:pPr>
    </w:p>
    <w:p w14:paraId="76B80EE5" w14:textId="77777777" w:rsidR="00775E30" w:rsidRPr="003F2660" w:rsidRDefault="00775E30" w:rsidP="00775E30">
      <w:pPr>
        <w:pStyle w:val="NoSpacing"/>
        <w:rPr>
          <w:rFonts w:ascii="Arial" w:hAnsi="Arial" w:cs="Arial"/>
        </w:rPr>
      </w:pPr>
    </w:p>
    <w:sectPr w:rsidR="00775E30" w:rsidRPr="003F2660"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6B609" w14:textId="77777777" w:rsidR="001D4269" w:rsidRDefault="001D4269" w:rsidP="00DB6276">
      <w:pPr>
        <w:spacing w:after="0" w:line="240" w:lineRule="auto"/>
      </w:pPr>
      <w:r>
        <w:separator/>
      </w:r>
    </w:p>
  </w:endnote>
  <w:endnote w:type="continuationSeparator" w:id="0">
    <w:p w14:paraId="4130828E" w14:textId="77777777" w:rsidR="001D4269" w:rsidRDefault="001D4269"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BCC8C" w14:textId="77777777" w:rsidR="001D4269" w:rsidRDefault="001D4269" w:rsidP="00DB6276">
      <w:pPr>
        <w:spacing w:after="0" w:line="240" w:lineRule="auto"/>
      </w:pPr>
      <w:r>
        <w:separator/>
      </w:r>
    </w:p>
  </w:footnote>
  <w:footnote w:type="continuationSeparator" w:id="0">
    <w:p w14:paraId="18C3047B" w14:textId="77777777" w:rsidR="001D4269" w:rsidRDefault="001D4269"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71D2D"/>
    <w:multiLevelType w:val="hybridMultilevel"/>
    <w:tmpl w:val="532C28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A70807"/>
    <w:multiLevelType w:val="hybridMultilevel"/>
    <w:tmpl w:val="D98ED3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6"/>
  </w:num>
  <w:num w:numId="4">
    <w:abstractNumId w:val="26"/>
  </w:num>
  <w:num w:numId="5">
    <w:abstractNumId w:val="13"/>
  </w:num>
  <w:num w:numId="6">
    <w:abstractNumId w:val="24"/>
  </w:num>
  <w:num w:numId="7">
    <w:abstractNumId w:val="8"/>
  </w:num>
  <w:num w:numId="8">
    <w:abstractNumId w:val="14"/>
  </w:num>
  <w:num w:numId="9">
    <w:abstractNumId w:val="7"/>
  </w:num>
  <w:num w:numId="10">
    <w:abstractNumId w:val="23"/>
  </w:num>
  <w:num w:numId="11">
    <w:abstractNumId w:val="15"/>
  </w:num>
  <w:num w:numId="12">
    <w:abstractNumId w:val="5"/>
  </w:num>
  <w:num w:numId="13">
    <w:abstractNumId w:val="0"/>
  </w:num>
  <w:num w:numId="14">
    <w:abstractNumId w:val="25"/>
  </w:num>
  <w:num w:numId="15">
    <w:abstractNumId w:val="1"/>
  </w:num>
  <w:num w:numId="16">
    <w:abstractNumId w:val="18"/>
  </w:num>
  <w:num w:numId="17">
    <w:abstractNumId w:val="4"/>
  </w:num>
  <w:num w:numId="18">
    <w:abstractNumId w:val="22"/>
  </w:num>
  <w:num w:numId="1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9"/>
  </w:num>
  <w:num w:numId="22">
    <w:abstractNumId w:val="20"/>
  </w:num>
  <w:num w:numId="23">
    <w:abstractNumId w:val="21"/>
  </w:num>
  <w:num w:numId="24">
    <w:abstractNumId w:val="12"/>
  </w:num>
  <w:num w:numId="25">
    <w:abstractNumId w:val="27"/>
  </w:num>
  <w:num w:numId="26">
    <w:abstractNumId w:val="28"/>
  </w:num>
  <w:num w:numId="27">
    <w:abstractNumId w:val="3"/>
  </w:num>
  <w:num w:numId="28">
    <w:abstractNumId w:val="10"/>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1BCE"/>
    <w:rsid w:val="0000578B"/>
    <w:rsid w:val="000315B5"/>
    <w:rsid w:val="000530F3"/>
    <w:rsid w:val="0006205D"/>
    <w:rsid w:val="00065794"/>
    <w:rsid w:val="0009481D"/>
    <w:rsid w:val="000963E0"/>
    <w:rsid w:val="000A005C"/>
    <w:rsid w:val="000D1EB3"/>
    <w:rsid w:val="000F58A8"/>
    <w:rsid w:val="001454EC"/>
    <w:rsid w:val="001A0E12"/>
    <w:rsid w:val="001A7273"/>
    <w:rsid w:val="001D4269"/>
    <w:rsid w:val="001D750D"/>
    <w:rsid w:val="001E3F7B"/>
    <w:rsid w:val="001F7FD1"/>
    <w:rsid w:val="00201C5C"/>
    <w:rsid w:val="00204AE2"/>
    <w:rsid w:val="002061A7"/>
    <w:rsid w:val="00226C37"/>
    <w:rsid w:val="00237188"/>
    <w:rsid w:val="002B141A"/>
    <w:rsid w:val="002C520E"/>
    <w:rsid w:val="002D1372"/>
    <w:rsid w:val="002F1822"/>
    <w:rsid w:val="00310E19"/>
    <w:rsid w:val="00323232"/>
    <w:rsid w:val="003319CA"/>
    <w:rsid w:val="0037377D"/>
    <w:rsid w:val="00375087"/>
    <w:rsid w:val="003A33D8"/>
    <w:rsid w:val="003A5443"/>
    <w:rsid w:val="003A5C47"/>
    <w:rsid w:val="003B0303"/>
    <w:rsid w:val="003B56C9"/>
    <w:rsid w:val="003C0B6D"/>
    <w:rsid w:val="003C3653"/>
    <w:rsid w:val="003D7F5C"/>
    <w:rsid w:val="003E19B6"/>
    <w:rsid w:val="003E4974"/>
    <w:rsid w:val="003F2660"/>
    <w:rsid w:val="00421959"/>
    <w:rsid w:val="0045227E"/>
    <w:rsid w:val="00453909"/>
    <w:rsid w:val="004806DA"/>
    <w:rsid w:val="004968FA"/>
    <w:rsid w:val="004A4C8F"/>
    <w:rsid w:val="004A7DF6"/>
    <w:rsid w:val="004A7F18"/>
    <w:rsid w:val="004B66A3"/>
    <w:rsid w:val="004C0388"/>
    <w:rsid w:val="004C09FD"/>
    <w:rsid w:val="004C4FEF"/>
    <w:rsid w:val="004D35FA"/>
    <w:rsid w:val="004D7688"/>
    <w:rsid w:val="004F1BF0"/>
    <w:rsid w:val="004F5E9D"/>
    <w:rsid w:val="00514205"/>
    <w:rsid w:val="0054577C"/>
    <w:rsid w:val="00551893"/>
    <w:rsid w:val="00556C76"/>
    <w:rsid w:val="00561AD8"/>
    <w:rsid w:val="005A2535"/>
    <w:rsid w:val="005D0846"/>
    <w:rsid w:val="00602149"/>
    <w:rsid w:val="00602A5F"/>
    <w:rsid w:val="006150A8"/>
    <w:rsid w:val="006361CE"/>
    <w:rsid w:val="0066250F"/>
    <w:rsid w:val="0066635C"/>
    <w:rsid w:val="00687FF6"/>
    <w:rsid w:val="006C0DD1"/>
    <w:rsid w:val="006D10CF"/>
    <w:rsid w:val="007340C2"/>
    <w:rsid w:val="007566DB"/>
    <w:rsid w:val="00775E30"/>
    <w:rsid w:val="00794B2B"/>
    <w:rsid w:val="007A09BF"/>
    <w:rsid w:val="007A3219"/>
    <w:rsid w:val="007A4975"/>
    <w:rsid w:val="007B40C3"/>
    <w:rsid w:val="007B513F"/>
    <w:rsid w:val="007C6624"/>
    <w:rsid w:val="008426B4"/>
    <w:rsid w:val="008477DB"/>
    <w:rsid w:val="0085601B"/>
    <w:rsid w:val="00866BFD"/>
    <w:rsid w:val="008A6431"/>
    <w:rsid w:val="008D7BF0"/>
    <w:rsid w:val="008F03C4"/>
    <w:rsid w:val="00917EC6"/>
    <w:rsid w:val="00937FEB"/>
    <w:rsid w:val="009572AF"/>
    <w:rsid w:val="0098351A"/>
    <w:rsid w:val="00984CE1"/>
    <w:rsid w:val="00995919"/>
    <w:rsid w:val="009A6451"/>
    <w:rsid w:val="009C05CB"/>
    <w:rsid w:val="009C7760"/>
    <w:rsid w:val="00A00A50"/>
    <w:rsid w:val="00A04543"/>
    <w:rsid w:val="00A06D50"/>
    <w:rsid w:val="00A12B60"/>
    <w:rsid w:val="00A1573F"/>
    <w:rsid w:val="00A270EE"/>
    <w:rsid w:val="00A364F0"/>
    <w:rsid w:val="00A37C03"/>
    <w:rsid w:val="00A4054A"/>
    <w:rsid w:val="00A52FDF"/>
    <w:rsid w:val="00A606C7"/>
    <w:rsid w:val="00A75E43"/>
    <w:rsid w:val="00A80054"/>
    <w:rsid w:val="00A848B4"/>
    <w:rsid w:val="00A8653C"/>
    <w:rsid w:val="00AA0EF2"/>
    <w:rsid w:val="00AA6275"/>
    <w:rsid w:val="00AA7219"/>
    <w:rsid w:val="00AC7F73"/>
    <w:rsid w:val="00AE5A5E"/>
    <w:rsid w:val="00B03208"/>
    <w:rsid w:val="00B12D26"/>
    <w:rsid w:val="00B20279"/>
    <w:rsid w:val="00B54D5E"/>
    <w:rsid w:val="00B730A7"/>
    <w:rsid w:val="00BD3208"/>
    <w:rsid w:val="00BD72AD"/>
    <w:rsid w:val="00C125D6"/>
    <w:rsid w:val="00C218BD"/>
    <w:rsid w:val="00C3505E"/>
    <w:rsid w:val="00C4224F"/>
    <w:rsid w:val="00C426BE"/>
    <w:rsid w:val="00C53E50"/>
    <w:rsid w:val="00C724F8"/>
    <w:rsid w:val="00C93AA0"/>
    <w:rsid w:val="00CA4098"/>
    <w:rsid w:val="00CB534D"/>
    <w:rsid w:val="00CC3693"/>
    <w:rsid w:val="00D22221"/>
    <w:rsid w:val="00D26D81"/>
    <w:rsid w:val="00D45DB1"/>
    <w:rsid w:val="00D56905"/>
    <w:rsid w:val="00D675D7"/>
    <w:rsid w:val="00D75A93"/>
    <w:rsid w:val="00D87791"/>
    <w:rsid w:val="00D91638"/>
    <w:rsid w:val="00D9270F"/>
    <w:rsid w:val="00D94D46"/>
    <w:rsid w:val="00DB6276"/>
    <w:rsid w:val="00DC0E8A"/>
    <w:rsid w:val="00DC7A66"/>
    <w:rsid w:val="00DD428F"/>
    <w:rsid w:val="00DE0E61"/>
    <w:rsid w:val="00DF2A39"/>
    <w:rsid w:val="00E22D7A"/>
    <w:rsid w:val="00E24C54"/>
    <w:rsid w:val="00E25F07"/>
    <w:rsid w:val="00E276B8"/>
    <w:rsid w:val="00E27C34"/>
    <w:rsid w:val="00E36586"/>
    <w:rsid w:val="00E47A4C"/>
    <w:rsid w:val="00E513D2"/>
    <w:rsid w:val="00E55FB0"/>
    <w:rsid w:val="00E63A62"/>
    <w:rsid w:val="00E91D19"/>
    <w:rsid w:val="00E969FA"/>
    <w:rsid w:val="00EA51A6"/>
    <w:rsid w:val="00EC15FE"/>
    <w:rsid w:val="00EC16C0"/>
    <w:rsid w:val="00EC4139"/>
    <w:rsid w:val="00EC46E6"/>
    <w:rsid w:val="00ED7C3D"/>
    <w:rsid w:val="00EE417F"/>
    <w:rsid w:val="00EE610C"/>
    <w:rsid w:val="00EE7424"/>
    <w:rsid w:val="00F01312"/>
    <w:rsid w:val="00F02838"/>
    <w:rsid w:val="00F12827"/>
    <w:rsid w:val="00F21792"/>
    <w:rsid w:val="00F24575"/>
    <w:rsid w:val="00F605D4"/>
    <w:rsid w:val="00F7181D"/>
    <w:rsid w:val="00F75019"/>
    <w:rsid w:val="00F922DA"/>
    <w:rsid w:val="00FA1A9A"/>
    <w:rsid w:val="00FA7E36"/>
    <w:rsid w:val="00FF3D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41AC1"/>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361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1C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E4974"/>
    <w:rPr>
      <w:sz w:val="16"/>
      <w:szCs w:val="16"/>
    </w:rPr>
  </w:style>
  <w:style w:type="paragraph" w:styleId="CommentText">
    <w:name w:val="annotation text"/>
    <w:basedOn w:val="Normal"/>
    <w:link w:val="CommentTextChar"/>
    <w:uiPriority w:val="99"/>
    <w:semiHidden/>
    <w:unhideWhenUsed/>
    <w:rsid w:val="003E4974"/>
    <w:pPr>
      <w:spacing w:line="240" w:lineRule="auto"/>
    </w:pPr>
    <w:rPr>
      <w:sz w:val="20"/>
      <w:szCs w:val="20"/>
    </w:rPr>
  </w:style>
  <w:style w:type="character" w:customStyle="1" w:styleId="CommentTextChar">
    <w:name w:val="Comment Text Char"/>
    <w:basedOn w:val="DefaultParagraphFont"/>
    <w:link w:val="CommentText"/>
    <w:uiPriority w:val="99"/>
    <w:semiHidden/>
    <w:rsid w:val="003E4974"/>
    <w:rPr>
      <w:sz w:val="20"/>
      <w:szCs w:val="20"/>
    </w:rPr>
  </w:style>
  <w:style w:type="paragraph" w:styleId="CommentSubject">
    <w:name w:val="annotation subject"/>
    <w:basedOn w:val="CommentText"/>
    <w:next w:val="CommentText"/>
    <w:link w:val="CommentSubjectChar"/>
    <w:uiPriority w:val="99"/>
    <w:semiHidden/>
    <w:unhideWhenUsed/>
    <w:rsid w:val="003E4974"/>
    <w:rPr>
      <w:b/>
      <w:bCs/>
    </w:rPr>
  </w:style>
  <w:style w:type="character" w:customStyle="1" w:styleId="CommentSubjectChar">
    <w:name w:val="Comment Subject Char"/>
    <w:basedOn w:val="CommentTextChar"/>
    <w:link w:val="CommentSubject"/>
    <w:uiPriority w:val="99"/>
    <w:semiHidden/>
    <w:rsid w:val="003E4974"/>
    <w:rPr>
      <w:b/>
      <w:bCs/>
      <w:sz w:val="20"/>
      <w:szCs w:val="20"/>
    </w:rPr>
  </w:style>
  <w:style w:type="paragraph" w:styleId="BalloonText">
    <w:name w:val="Balloon Text"/>
    <w:basedOn w:val="Normal"/>
    <w:link w:val="BalloonTextChar"/>
    <w:uiPriority w:val="99"/>
    <w:semiHidden/>
    <w:unhideWhenUsed/>
    <w:rsid w:val="003E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9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239945584">
      <w:bodyDiv w:val="1"/>
      <w:marLeft w:val="0"/>
      <w:marRight w:val="0"/>
      <w:marTop w:val="0"/>
      <w:marBottom w:val="0"/>
      <w:divBdr>
        <w:top w:val="none" w:sz="0" w:space="0" w:color="auto"/>
        <w:left w:val="none" w:sz="0" w:space="0" w:color="auto"/>
        <w:bottom w:val="none" w:sz="0" w:space="0" w:color="auto"/>
        <w:right w:val="none" w:sz="0" w:space="0" w:color="auto"/>
      </w:divBdr>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DAVEY Andrew</cp:lastModifiedBy>
  <cp:revision>3</cp:revision>
  <dcterms:created xsi:type="dcterms:W3CDTF">2018-02-27T06:12:00Z</dcterms:created>
  <dcterms:modified xsi:type="dcterms:W3CDTF">2018-02-27T06:14:00Z</dcterms:modified>
</cp:coreProperties>
</file>