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CF4" w:rsidRDefault="004A2CF4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Practical points for management of patients with heart failure (HF</w:t>
      </w:r>
      <w:proofErr w:type="gramStart"/>
      <w:r>
        <w:rPr>
          <w:rFonts w:ascii="Arial" w:hAnsi="Arial" w:cs="Arial"/>
          <w:b/>
          <w:sz w:val="24"/>
        </w:rPr>
        <w:t>)</w:t>
      </w:r>
      <w:proofErr w:type="gramEnd"/>
      <w:r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sz w:val="24"/>
        </w:rPr>
        <w:t xml:space="preserve">Andrew </w:t>
      </w:r>
      <w:proofErr w:type="spellStart"/>
      <w:r>
        <w:rPr>
          <w:rFonts w:ascii="Arial" w:hAnsi="Arial" w:cs="Arial"/>
          <w:sz w:val="24"/>
        </w:rPr>
        <w:t>Sindone</w:t>
      </w:r>
      <w:proofErr w:type="spellEnd"/>
    </w:p>
    <w:p w:rsidR="004A2CF4" w:rsidRDefault="004A2CF4">
      <w:pPr>
        <w:rPr>
          <w:rFonts w:ascii="Arial" w:hAnsi="Arial" w:cs="Arial"/>
          <w:sz w:val="24"/>
        </w:rPr>
      </w:pPr>
    </w:p>
    <w:p w:rsidR="004A2CF4" w:rsidRDefault="004A2CF4" w:rsidP="004A2CF4">
      <w:pPr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Targets for patients with HF: systolic BP of 105 mmHg and pulse of 55 / minute.</w:t>
      </w:r>
    </w:p>
    <w:p w:rsidR="004A2CF4" w:rsidRDefault="004A2CF4" w:rsidP="004A2CF4">
      <w:pPr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Start with an ACE inhibitor: use a once daily agent, start with a low dose and give it at night; </w:t>
      </w:r>
      <w:proofErr w:type="spellStart"/>
      <w:r>
        <w:rPr>
          <w:rFonts w:eastAsia="Times New Roman"/>
        </w:rPr>
        <w:t>uptitrate</w:t>
      </w:r>
      <w:proofErr w:type="spellEnd"/>
      <w:r>
        <w:rPr>
          <w:rFonts w:eastAsia="Times New Roman"/>
        </w:rPr>
        <w:t xml:space="preserve"> every 1 – 2 weeks.</w:t>
      </w:r>
    </w:p>
    <w:p w:rsidR="004A2CF4" w:rsidRDefault="004A2CF4" w:rsidP="004A2CF4">
      <w:pPr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Add a Beta-blocker: start with the lowest dose and </w:t>
      </w:r>
      <w:proofErr w:type="spellStart"/>
      <w:r>
        <w:rPr>
          <w:rFonts w:eastAsia="Times New Roman"/>
        </w:rPr>
        <w:t>uptitrate</w:t>
      </w:r>
      <w:proofErr w:type="spellEnd"/>
      <w:r>
        <w:rPr>
          <w:rFonts w:eastAsia="Times New Roman"/>
        </w:rPr>
        <w:t xml:space="preserve"> every 1-2 weeks.</w:t>
      </w:r>
    </w:p>
    <w:p w:rsidR="004A2CF4" w:rsidRDefault="004A2CF4" w:rsidP="004A2CF4">
      <w:pPr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If they are congested and have normal renal function: add on a low dose of MRA (usually spironolactone); may need to start with 25 mg 2 or 3 times a week.</w:t>
      </w:r>
    </w:p>
    <w:p w:rsidR="004A2CF4" w:rsidRDefault="004A2CF4" w:rsidP="004A2CF4">
      <w:pPr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If they have significant congestion, may have to use furosemide, but use the lowest effective dose and aim to minimise the time that the patient receives the furosemide.</w:t>
      </w:r>
    </w:p>
    <w:p w:rsidR="004A2CF4" w:rsidRDefault="004A2CF4" w:rsidP="004A2CF4">
      <w:pPr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Switch the ACE / ARB to </w:t>
      </w:r>
      <w:proofErr w:type="spellStart"/>
      <w:r>
        <w:rPr>
          <w:rFonts w:eastAsia="Times New Roman"/>
        </w:rPr>
        <w:t>Entresto</w:t>
      </w:r>
      <w:proofErr w:type="spellEnd"/>
      <w:r>
        <w:rPr>
          <w:rFonts w:eastAsia="Times New Roman"/>
        </w:rPr>
        <w:t xml:space="preserve"> if they still have symptoms of heart failure and LVEF remains &lt; 40% after 3 – 6 months</w:t>
      </w:r>
    </w:p>
    <w:p w:rsidR="004A2CF4" w:rsidRDefault="004A2CF4" w:rsidP="004A2CF4">
      <w:pPr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Start </w:t>
      </w:r>
      <w:proofErr w:type="spellStart"/>
      <w:r>
        <w:rPr>
          <w:rFonts w:eastAsia="Times New Roman"/>
        </w:rPr>
        <w:t>Entresto</w:t>
      </w:r>
      <w:proofErr w:type="spellEnd"/>
      <w:r>
        <w:rPr>
          <w:rFonts w:eastAsia="Times New Roman"/>
        </w:rPr>
        <w:t xml:space="preserve"> at 24/26 mg bd.</w:t>
      </w:r>
    </w:p>
    <w:p w:rsidR="004A2CF4" w:rsidRDefault="004A2CF4" w:rsidP="004A2CF4">
      <w:pPr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Start low and go slow.</w:t>
      </w:r>
    </w:p>
    <w:p w:rsidR="004A2CF4" w:rsidRDefault="004A2CF4" w:rsidP="004A2CF4">
      <w:pPr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Increase </w:t>
      </w:r>
      <w:proofErr w:type="spellStart"/>
      <w:r>
        <w:rPr>
          <w:rFonts w:eastAsia="Times New Roman"/>
        </w:rPr>
        <w:t>Entresto</w:t>
      </w:r>
      <w:proofErr w:type="spellEnd"/>
      <w:r>
        <w:rPr>
          <w:rFonts w:eastAsia="Times New Roman"/>
        </w:rPr>
        <w:t xml:space="preserve"> every 2 weeks but try to stop other medications which may lower BP except Beta-blocker</w:t>
      </w:r>
    </w:p>
    <w:p w:rsidR="004A2CF4" w:rsidRDefault="004A2CF4" w:rsidP="004A2CF4"/>
    <w:p w:rsidR="004A2CF4" w:rsidRPr="004A2CF4" w:rsidRDefault="004A2CF4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4A2CF4" w:rsidRPr="004A2C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B6324"/>
    <w:multiLevelType w:val="hybridMultilevel"/>
    <w:tmpl w:val="6F441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F4"/>
    <w:rsid w:val="00416A68"/>
    <w:rsid w:val="004A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2E82A"/>
  <w15:chartTrackingRefBased/>
  <w15:docId w15:val="{65005F19-B508-4241-83A5-D1BA091F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Grigg</dc:creator>
  <cp:keywords/>
  <dc:description/>
  <cp:lastModifiedBy>Karen Grigg</cp:lastModifiedBy>
  <cp:revision>1</cp:revision>
  <dcterms:created xsi:type="dcterms:W3CDTF">2018-05-24T05:25:00Z</dcterms:created>
  <dcterms:modified xsi:type="dcterms:W3CDTF">2018-05-24T05:26:00Z</dcterms:modified>
</cp:coreProperties>
</file>