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F7291E" w:rsidRDefault="00AC3CCB" w:rsidP="00AC3CCB">
      <w:pPr>
        <w:jc w:val="center"/>
        <w:rPr>
          <w:rFonts w:ascii="Calibri" w:hAnsi="Calibri" w:cs="Arial"/>
          <w:b/>
          <w:sz w:val="26"/>
          <w:szCs w:val="26"/>
        </w:rPr>
      </w:pPr>
      <w:r w:rsidRPr="00AC3CCB">
        <w:rPr>
          <w:rFonts w:ascii="Calibri" w:hAnsi="Calibri" w:cs="Arial"/>
          <w:b/>
          <w:sz w:val="26"/>
          <w:szCs w:val="26"/>
        </w:rPr>
        <w:t>Securing planning approval and EPA licensing of your new infrastructure project - recent case studies</w:t>
      </w: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AC3CCB" w:rsidP="00B65E69">
      <w:pPr>
        <w:tabs>
          <w:tab w:val="left" w:pos="284"/>
          <w:tab w:val="left" w:pos="5103"/>
          <w:tab w:val="left" w:pos="5387"/>
        </w:tabs>
        <w:rPr>
          <w:rFonts w:ascii="Calibri" w:hAnsi="Calibri" w:cs="Arial"/>
          <w:sz w:val="22"/>
          <w:szCs w:val="18"/>
        </w:rPr>
      </w:pPr>
      <w:r w:rsidRPr="00AC3CCB">
        <w:rPr>
          <w:rFonts w:ascii="Calibri" w:hAnsi="Calibri" w:cs="Calibri"/>
          <w:sz w:val="22"/>
          <w:szCs w:val="18"/>
          <w:highlight w:val="yellow"/>
        </w:rPr>
        <w:t>√</w:t>
      </w:r>
      <w:r w:rsidR="00B65E69" w:rsidRPr="00AC3CCB">
        <w:rPr>
          <w:rFonts w:ascii="Calibri" w:hAnsi="Calibri" w:cs="Arial"/>
          <w:sz w:val="22"/>
          <w:szCs w:val="18"/>
          <w:highlight w:val="yellow"/>
        </w:rPr>
        <w:t xml:space="preserve">  Infrastructure </w:t>
      </w:r>
      <w:r w:rsidR="00B65E69" w:rsidRPr="00AC3CCB">
        <w:rPr>
          <w:rFonts w:ascii="Calibri" w:hAnsi="Calibri" w:cs="Arial"/>
          <w:sz w:val="18"/>
          <w:szCs w:val="18"/>
          <w:highlight w:val="yellow"/>
        </w:rPr>
        <w:t>(inc major waste grants, EfW, organics)</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State based issues </w:t>
      </w:r>
      <w:r w:rsidR="00B65E69" w:rsidRPr="00752B84">
        <w:rPr>
          <w:rFonts w:ascii="Calibri" w:hAnsi="Calibri" w:cs="Arial"/>
          <w:sz w:val="18"/>
          <w:szCs w:val="18"/>
        </w:rPr>
        <w:t>(eg.</w:t>
      </w:r>
      <w:r w:rsidR="00B65E69">
        <w:rPr>
          <w:rFonts w:ascii="Calibri" w:hAnsi="Calibri" w:cs="Arial"/>
          <w:sz w:val="18"/>
          <w:szCs w:val="18"/>
        </w:rPr>
        <w:t xml:space="preserve"> </w:t>
      </w:r>
      <w:r w:rsidR="00B65E69"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AC3CCB">
        <w:rPr>
          <w:rFonts w:ascii="Calibri" w:hAnsi="Calibri" w:cs="Arial"/>
          <w:sz w:val="22"/>
          <w:szCs w:val="22"/>
        </w:rPr>
        <w:t>Dr Mark Jackson</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AC3CCB">
        <w:rPr>
          <w:rFonts w:ascii="Calibri" w:hAnsi="Calibri" w:cs="Arial"/>
          <w:sz w:val="22"/>
          <w:szCs w:val="22"/>
        </w:rPr>
        <w:t>Director</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AC3CCB">
        <w:rPr>
          <w:rFonts w:ascii="Calibri" w:hAnsi="Calibri" w:cs="Arial"/>
          <w:sz w:val="22"/>
          <w:szCs w:val="22"/>
        </w:rPr>
        <w:t>Jackson Environment and Planning Pty Ltd</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AC3CCB">
        <w:rPr>
          <w:rFonts w:ascii="Calibri" w:hAnsi="Calibri" w:cs="Arial"/>
          <w:sz w:val="22"/>
          <w:szCs w:val="22"/>
        </w:rPr>
        <w:t>mark@jacksonenvironment.com.au</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AC3CCB">
        <w:rPr>
          <w:rFonts w:ascii="Calibri" w:hAnsi="Calibri" w:cs="Arial"/>
          <w:sz w:val="22"/>
          <w:szCs w:val="22"/>
        </w:rPr>
        <w:t>02 9956 3866</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AC3CCB">
        <w:rPr>
          <w:rFonts w:ascii="Calibri" w:hAnsi="Calibri" w:cs="Arial"/>
          <w:sz w:val="22"/>
          <w:szCs w:val="22"/>
        </w:rPr>
        <w:t>0411 060 478</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5B6BAC" w:rsidRDefault="00AC3CCB">
      <w:pPr>
        <w:rPr>
          <w:rFonts w:ascii="Calibri" w:hAnsi="Calibri" w:cs="Arial"/>
          <w:sz w:val="22"/>
          <w:szCs w:val="22"/>
        </w:rPr>
      </w:pPr>
      <w:r w:rsidRPr="00AC3CCB">
        <w:rPr>
          <w:rFonts w:ascii="Calibri" w:hAnsi="Calibri" w:cs="Arial"/>
          <w:sz w:val="22"/>
          <w:szCs w:val="22"/>
        </w:rPr>
        <w:t>Mark is a nationally recognised waste management specialist with 23 years experience in the field. He is Director of Jackson Environment and Planning, a specialist infrastructure, planning and advisory firm. For 12 years he has held senior management positions in the NSW EPA, leading some of the largest behaviour change, industry development and infrastructure investment programs in the country’s history. Mark has extensive experience in working with local government and the business sector and is a specialist in infrastructure, planning and public policy and governance. And his team has assisted many companies over the past two years in planning approvals and EPA licensing for a large range of new recycling infrastructure projects.</w:t>
      </w:r>
    </w:p>
    <w:p w:rsidR="00AC3CCB" w:rsidRPr="009843D2" w:rsidRDefault="00AC3CCB">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9B159F" w:rsidRDefault="009B159F" w:rsidP="009B159F">
      <w:pPr>
        <w:rPr>
          <w:rFonts w:ascii="Arial" w:hAnsi="Arial" w:cs="Arial"/>
          <w:sz w:val="20"/>
          <w:szCs w:val="18"/>
        </w:rPr>
      </w:pPr>
      <w:r>
        <w:rPr>
          <w:rFonts w:ascii="Arial" w:hAnsi="Arial" w:cs="Arial"/>
          <w:sz w:val="20"/>
          <w:szCs w:val="18"/>
        </w:rPr>
        <w:t>Record levels of NSW Government investment in waste and recycling infrastructure over the past four years has brought forward more than 68 projects with a total estimated capital value of at least $243M. Whilst many of these development projects are under construction or have recently been completed, many of the larger projects are facing significant delays due to the requirement for extensive planning assessment and EPA licensing. We will highlight some of the common pitfalls that proponents and developers can fall into when commencing the planning and investigation phase for a development project. Case studies presented will highlight that with good due diligence, pre-planning and consultation, the development pathway and EPA licensing of a waste or recycling infrastructure project can be streamlined.</w:t>
      </w: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3B284D" w:rsidRDefault="00303AB6" w:rsidP="004640A1">
      <w:pPr>
        <w:rPr>
          <w:rFonts w:ascii="Arial" w:hAnsi="Arial" w:cs="Arial"/>
          <w:sz w:val="20"/>
          <w:szCs w:val="18"/>
        </w:rPr>
      </w:pPr>
      <w:r>
        <w:rPr>
          <w:rFonts w:ascii="Arial" w:hAnsi="Arial" w:cs="Arial"/>
          <w:sz w:val="20"/>
          <w:szCs w:val="18"/>
        </w:rPr>
        <w:t xml:space="preserve">Record levels of NSW Government investment in waste and recycling infrastructure over the past </w:t>
      </w:r>
      <w:r w:rsidR="004F3FCB">
        <w:rPr>
          <w:rFonts w:ascii="Arial" w:hAnsi="Arial" w:cs="Arial"/>
          <w:sz w:val="20"/>
          <w:szCs w:val="18"/>
        </w:rPr>
        <w:t>four</w:t>
      </w:r>
      <w:r>
        <w:rPr>
          <w:rFonts w:ascii="Arial" w:hAnsi="Arial" w:cs="Arial"/>
          <w:sz w:val="20"/>
          <w:szCs w:val="18"/>
        </w:rPr>
        <w:t xml:space="preserve"> years has brought forward </w:t>
      </w:r>
      <w:r w:rsidR="00444FE1">
        <w:rPr>
          <w:rFonts w:ascii="Arial" w:hAnsi="Arial" w:cs="Arial"/>
          <w:sz w:val="20"/>
          <w:szCs w:val="18"/>
        </w:rPr>
        <w:t>more than 68</w:t>
      </w:r>
      <w:r>
        <w:rPr>
          <w:rFonts w:ascii="Arial" w:hAnsi="Arial" w:cs="Arial"/>
          <w:sz w:val="20"/>
          <w:szCs w:val="18"/>
        </w:rPr>
        <w:t xml:space="preserve"> projects with a to</w:t>
      </w:r>
      <w:r w:rsidR="001A20E6">
        <w:rPr>
          <w:rFonts w:ascii="Arial" w:hAnsi="Arial" w:cs="Arial"/>
          <w:sz w:val="20"/>
          <w:szCs w:val="18"/>
        </w:rPr>
        <w:t>tal estimated capital value of at least $243M</w:t>
      </w:r>
      <w:r>
        <w:rPr>
          <w:rFonts w:ascii="Arial" w:hAnsi="Arial" w:cs="Arial"/>
          <w:sz w:val="20"/>
          <w:szCs w:val="18"/>
        </w:rPr>
        <w:t xml:space="preserve">. </w:t>
      </w:r>
      <w:r w:rsidR="0079295B">
        <w:rPr>
          <w:rFonts w:ascii="Arial" w:hAnsi="Arial" w:cs="Arial"/>
          <w:sz w:val="20"/>
          <w:szCs w:val="18"/>
        </w:rPr>
        <w:t xml:space="preserve">Whilst many of these development projects are under construction or have recently been completed, many of the larger projects are facing significant delays due to the requirement </w:t>
      </w:r>
      <w:r w:rsidR="001A20E6">
        <w:rPr>
          <w:rFonts w:ascii="Arial" w:hAnsi="Arial" w:cs="Arial"/>
          <w:sz w:val="20"/>
          <w:szCs w:val="18"/>
        </w:rPr>
        <w:t>for</w:t>
      </w:r>
      <w:r w:rsidR="0079295B">
        <w:rPr>
          <w:rFonts w:ascii="Arial" w:hAnsi="Arial" w:cs="Arial"/>
          <w:sz w:val="20"/>
          <w:szCs w:val="18"/>
        </w:rPr>
        <w:t xml:space="preserve"> extensive planning assessment and EPA licensing</w:t>
      </w:r>
      <w:r w:rsidR="003B284D">
        <w:rPr>
          <w:rFonts w:ascii="Arial" w:hAnsi="Arial" w:cs="Arial"/>
          <w:sz w:val="20"/>
          <w:szCs w:val="18"/>
        </w:rPr>
        <w:t>.</w:t>
      </w:r>
      <w:r w:rsidR="00C34050">
        <w:rPr>
          <w:rFonts w:ascii="Arial" w:hAnsi="Arial" w:cs="Arial"/>
          <w:sz w:val="20"/>
          <w:szCs w:val="18"/>
        </w:rPr>
        <w:t xml:space="preserve"> The cost impacts </w:t>
      </w:r>
      <w:r w:rsidR="001A20E6">
        <w:rPr>
          <w:rFonts w:ascii="Arial" w:hAnsi="Arial" w:cs="Arial"/>
          <w:sz w:val="20"/>
          <w:szCs w:val="18"/>
        </w:rPr>
        <w:t>of</w:t>
      </w:r>
      <w:r w:rsidR="00C34050">
        <w:rPr>
          <w:rFonts w:ascii="Arial" w:hAnsi="Arial" w:cs="Arial"/>
          <w:sz w:val="20"/>
          <w:szCs w:val="18"/>
        </w:rPr>
        <w:t xml:space="preserve"> delays </w:t>
      </w:r>
      <w:r w:rsidR="001A20E6">
        <w:rPr>
          <w:rFonts w:ascii="Arial" w:hAnsi="Arial" w:cs="Arial"/>
          <w:sz w:val="20"/>
          <w:szCs w:val="18"/>
        </w:rPr>
        <w:t>to</w:t>
      </w:r>
      <w:r w:rsidR="00C34050">
        <w:rPr>
          <w:rFonts w:ascii="Arial" w:hAnsi="Arial" w:cs="Arial"/>
          <w:sz w:val="20"/>
          <w:szCs w:val="18"/>
        </w:rPr>
        <w:t xml:space="preserve"> projects that do not </w:t>
      </w:r>
      <w:r w:rsidR="004F3FCB">
        <w:rPr>
          <w:rFonts w:ascii="Arial" w:hAnsi="Arial" w:cs="Arial"/>
          <w:sz w:val="20"/>
          <w:szCs w:val="18"/>
        </w:rPr>
        <w:t>perform</w:t>
      </w:r>
      <w:r w:rsidR="00C34050">
        <w:rPr>
          <w:rFonts w:ascii="Arial" w:hAnsi="Arial" w:cs="Arial"/>
          <w:sz w:val="20"/>
          <w:szCs w:val="18"/>
        </w:rPr>
        <w:t xml:space="preserve"> correct due diligence, pre-planning investigations and consultation with key regulatory authorities can be significant. </w:t>
      </w:r>
    </w:p>
    <w:p w:rsidR="003B284D" w:rsidRDefault="003B284D" w:rsidP="004640A1">
      <w:pPr>
        <w:rPr>
          <w:rFonts w:ascii="Arial" w:hAnsi="Arial" w:cs="Arial"/>
          <w:sz w:val="20"/>
          <w:szCs w:val="18"/>
        </w:rPr>
      </w:pPr>
    </w:p>
    <w:p w:rsidR="002A5213" w:rsidRDefault="00C34050" w:rsidP="009F23A2">
      <w:pPr>
        <w:rPr>
          <w:rFonts w:ascii="Arial" w:hAnsi="Arial" w:cs="Arial"/>
          <w:sz w:val="20"/>
          <w:szCs w:val="18"/>
        </w:rPr>
      </w:pPr>
      <w:r>
        <w:rPr>
          <w:rFonts w:ascii="Arial" w:hAnsi="Arial" w:cs="Arial"/>
          <w:sz w:val="20"/>
          <w:szCs w:val="18"/>
        </w:rPr>
        <w:t xml:space="preserve">We will </w:t>
      </w:r>
      <w:r w:rsidR="009F23A2">
        <w:rPr>
          <w:rFonts w:ascii="Arial" w:hAnsi="Arial" w:cs="Arial"/>
          <w:sz w:val="20"/>
          <w:szCs w:val="18"/>
        </w:rPr>
        <w:t xml:space="preserve">highlight some of the common pitfalls that proponents and developers can fall into when commencing the planning and investigation phase for a development project. These often include a lack of due diligence in understanding the development capabilities of the site based on constraints in a Development Control Plan, Local Environmental Plan or a State Environment Planning Policy. </w:t>
      </w:r>
      <w:r w:rsidR="00444FE1">
        <w:rPr>
          <w:rFonts w:ascii="Arial" w:hAnsi="Arial" w:cs="Arial"/>
          <w:sz w:val="20"/>
          <w:szCs w:val="18"/>
        </w:rPr>
        <w:t>And in many cases, a lack of consultation with local council, NSW Department of Planning and Environment, NSW Environment Protection Authority, neighbours and other regulatory author</w:t>
      </w:r>
      <w:r w:rsidR="001A20E6">
        <w:rPr>
          <w:rFonts w:ascii="Arial" w:hAnsi="Arial" w:cs="Arial"/>
          <w:sz w:val="20"/>
          <w:szCs w:val="18"/>
        </w:rPr>
        <w:t xml:space="preserve">ities at the pre-planning stage can significantly delay the planning and approvals for a project. </w:t>
      </w:r>
    </w:p>
    <w:p w:rsidR="004F3FCB" w:rsidRDefault="004F3FCB" w:rsidP="009F23A2">
      <w:pPr>
        <w:rPr>
          <w:rFonts w:ascii="Arial" w:hAnsi="Arial" w:cs="Arial"/>
          <w:sz w:val="20"/>
          <w:szCs w:val="18"/>
        </w:rPr>
      </w:pPr>
    </w:p>
    <w:p w:rsidR="004F3FCB" w:rsidRDefault="004F3FCB" w:rsidP="004F3FCB">
      <w:pPr>
        <w:rPr>
          <w:rFonts w:ascii="Arial" w:hAnsi="Arial" w:cs="Arial"/>
          <w:sz w:val="20"/>
          <w:szCs w:val="18"/>
        </w:rPr>
      </w:pPr>
      <w:r>
        <w:rPr>
          <w:rFonts w:ascii="Arial" w:hAnsi="Arial" w:cs="Arial"/>
          <w:sz w:val="20"/>
          <w:szCs w:val="18"/>
        </w:rPr>
        <w:t>In this presentation, we will highlight some best practice examples of how to undertake planning approvals and securing EPA licenses for a range of smaller waste and recycling projects, including local integrated developments, larger designated developments and state-significant development projects where the consent authority may be a Joint Regional Planning Panel or the Minister for Planning.</w:t>
      </w:r>
    </w:p>
    <w:p w:rsidR="004F3FCB" w:rsidRDefault="004F3FCB" w:rsidP="009F23A2">
      <w:pPr>
        <w:rPr>
          <w:rFonts w:ascii="Arial" w:hAnsi="Arial" w:cs="Arial"/>
          <w:sz w:val="20"/>
          <w:szCs w:val="18"/>
        </w:rPr>
      </w:pPr>
    </w:p>
    <w:p w:rsidR="004F3FCB" w:rsidRDefault="004F3FCB" w:rsidP="004640A1">
      <w:pPr>
        <w:rPr>
          <w:rFonts w:ascii="Arial" w:hAnsi="Arial" w:cs="Arial"/>
          <w:sz w:val="20"/>
          <w:szCs w:val="18"/>
        </w:rPr>
      </w:pPr>
      <w:r>
        <w:rPr>
          <w:rFonts w:ascii="Arial" w:hAnsi="Arial" w:cs="Arial"/>
          <w:sz w:val="20"/>
          <w:szCs w:val="18"/>
        </w:rPr>
        <w:t>C</w:t>
      </w:r>
      <w:r w:rsidR="00444FE1">
        <w:rPr>
          <w:rFonts w:ascii="Arial" w:hAnsi="Arial" w:cs="Arial"/>
          <w:sz w:val="20"/>
          <w:szCs w:val="18"/>
        </w:rPr>
        <w:t xml:space="preserve">ase studies </w:t>
      </w:r>
      <w:r>
        <w:rPr>
          <w:rFonts w:ascii="Arial" w:hAnsi="Arial" w:cs="Arial"/>
          <w:sz w:val="20"/>
          <w:szCs w:val="18"/>
        </w:rPr>
        <w:t>presented will</w:t>
      </w:r>
      <w:r w:rsidR="00444FE1">
        <w:rPr>
          <w:rFonts w:ascii="Arial" w:hAnsi="Arial" w:cs="Arial"/>
          <w:sz w:val="20"/>
          <w:szCs w:val="18"/>
        </w:rPr>
        <w:t xml:space="preserve"> highlight that with good due diligence, pre-planning and consultation, the development pathway and EPA licensing of a waste or recycling infrastructure project can be streamlined</w:t>
      </w:r>
      <w:r w:rsidR="001A20E6">
        <w:rPr>
          <w:rFonts w:ascii="Arial" w:hAnsi="Arial" w:cs="Arial"/>
          <w:sz w:val="20"/>
          <w:szCs w:val="18"/>
        </w:rPr>
        <w:t xml:space="preserve">. This presentation will assist developers to avoid lengthy planning and approval delays, </w:t>
      </w:r>
      <w:r>
        <w:rPr>
          <w:rFonts w:ascii="Arial" w:hAnsi="Arial" w:cs="Arial"/>
          <w:sz w:val="20"/>
          <w:szCs w:val="18"/>
        </w:rPr>
        <w:t>by ensuring that facilities are</w:t>
      </w:r>
      <w:r w:rsidR="00444FE1">
        <w:rPr>
          <w:rFonts w:ascii="Arial" w:hAnsi="Arial" w:cs="Arial"/>
          <w:sz w:val="20"/>
          <w:szCs w:val="18"/>
        </w:rPr>
        <w:t xml:space="preserve"> well designed, </w:t>
      </w:r>
      <w:r>
        <w:rPr>
          <w:rFonts w:ascii="Arial" w:hAnsi="Arial" w:cs="Arial"/>
          <w:sz w:val="20"/>
          <w:szCs w:val="18"/>
        </w:rPr>
        <w:t xml:space="preserve">are delivered in a way to protect </w:t>
      </w:r>
      <w:r w:rsidR="00444FE1">
        <w:rPr>
          <w:rFonts w:ascii="Arial" w:hAnsi="Arial" w:cs="Arial"/>
          <w:sz w:val="20"/>
          <w:szCs w:val="18"/>
        </w:rPr>
        <w:t xml:space="preserve">the environment and </w:t>
      </w:r>
      <w:r w:rsidR="008B1600">
        <w:rPr>
          <w:rFonts w:ascii="Arial" w:hAnsi="Arial" w:cs="Arial"/>
          <w:sz w:val="20"/>
          <w:szCs w:val="18"/>
        </w:rPr>
        <w:t xml:space="preserve">will result in high levels of community support. </w:t>
      </w:r>
    </w:p>
    <w:p w:rsidR="004F3FCB" w:rsidRDefault="004F3FCB" w:rsidP="004640A1">
      <w:pPr>
        <w:rPr>
          <w:rFonts w:ascii="Arial" w:hAnsi="Arial" w:cs="Arial"/>
          <w:sz w:val="20"/>
          <w:szCs w:val="18"/>
        </w:rPr>
      </w:pPr>
    </w:p>
    <w:sectPr w:rsidR="004F3FCB"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C0" w:rsidRDefault="00A24FC0" w:rsidP="002A5213">
      <w:r>
        <w:separator/>
      </w:r>
    </w:p>
  </w:endnote>
  <w:endnote w:type="continuationSeparator" w:id="0">
    <w:p w:rsidR="00A24FC0" w:rsidRDefault="00A24FC0"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A00000AF"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BA53A7"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24FC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24FC0"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BA53A7"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24FC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A24FC0"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C0" w:rsidRDefault="00A24FC0" w:rsidP="002A5213">
      <w:r>
        <w:separator/>
      </w:r>
    </w:p>
  </w:footnote>
  <w:footnote w:type="continuationSeparator" w:id="0">
    <w:p w:rsidR="00A24FC0" w:rsidRDefault="00A24FC0"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40375"/>
    <w:rsid w:val="001472EF"/>
    <w:rsid w:val="001A0FD7"/>
    <w:rsid w:val="001A20E6"/>
    <w:rsid w:val="001D0493"/>
    <w:rsid w:val="0025530F"/>
    <w:rsid w:val="00281B6C"/>
    <w:rsid w:val="002939B5"/>
    <w:rsid w:val="0029790B"/>
    <w:rsid w:val="002A5213"/>
    <w:rsid w:val="002F0D89"/>
    <w:rsid w:val="00303AB6"/>
    <w:rsid w:val="00316BAD"/>
    <w:rsid w:val="003512FB"/>
    <w:rsid w:val="00371ABF"/>
    <w:rsid w:val="003755C2"/>
    <w:rsid w:val="003B284D"/>
    <w:rsid w:val="003B597C"/>
    <w:rsid w:val="003D3A2E"/>
    <w:rsid w:val="003D4927"/>
    <w:rsid w:val="003E49D1"/>
    <w:rsid w:val="003E67D6"/>
    <w:rsid w:val="00441462"/>
    <w:rsid w:val="00444FE1"/>
    <w:rsid w:val="00455319"/>
    <w:rsid w:val="00455CE0"/>
    <w:rsid w:val="00463CF4"/>
    <w:rsid w:val="004640A1"/>
    <w:rsid w:val="004C0B28"/>
    <w:rsid w:val="004F3FCB"/>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42B07"/>
    <w:rsid w:val="00743594"/>
    <w:rsid w:val="00752B84"/>
    <w:rsid w:val="007637CF"/>
    <w:rsid w:val="007873E4"/>
    <w:rsid w:val="0079295B"/>
    <w:rsid w:val="007B258F"/>
    <w:rsid w:val="007D1D68"/>
    <w:rsid w:val="007F2CB7"/>
    <w:rsid w:val="007F35C4"/>
    <w:rsid w:val="00855A1E"/>
    <w:rsid w:val="00864965"/>
    <w:rsid w:val="00882093"/>
    <w:rsid w:val="00885CD8"/>
    <w:rsid w:val="008B1600"/>
    <w:rsid w:val="008C0698"/>
    <w:rsid w:val="00922BE8"/>
    <w:rsid w:val="00940188"/>
    <w:rsid w:val="009843D2"/>
    <w:rsid w:val="00984819"/>
    <w:rsid w:val="0099018D"/>
    <w:rsid w:val="0099653A"/>
    <w:rsid w:val="009B159F"/>
    <w:rsid w:val="009F23A2"/>
    <w:rsid w:val="009F4D48"/>
    <w:rsid w:val="00A21F41"/>
    <w:rsid w:val="00A2259F"/>
    <w:rsid w:val="00A24FC0"/>
    <w:rsid w:val="00A27373"/>
    <w:rsid w:val="00A30E3C"/>
    <w:rsid w:val="00A470A0"/>
    <w:rsid w:val="00A7075C"/>
    <w:rsid w:val="00A939A2"/>
    <w:rsid w:val="00AA2E61"/>
    <w:rsid w:val="00AC3CCB"/>
    <w:rsid w:val="00AD507C"/>
    <w:rsid w:val="00B00A38"/>
    <w:rsid w:val="00B409B3"/>
    <w:rsid w:val="00B4219F"/>
    <w:rsid w:val="00B42761"/>
    <w:rsid w:val="00B44C1B"/>
    <w:rsid w:val="00B51B85"/>
    <w:rsid w:val="00B62110"/>
    <w:rsid w:val="00B65E69"/>
    <w:rsid w:val="00B85F2B"/>
    <w:rsid w:val="00BA093A"/>
    <w:rsid w:val="00BA53A7"/>
    <w:rsid w:val="00BB4905"/>
    <w:rsid w:val="00BD40C1"/>
    <w:rsid w:val="00BF4C61"/>
    <w:rsid w:val="00C32AC0"/>
    <w:rsid w:val="00C34050"/>
    <w:rsid w:val="00C37518"/>
    <w:rsid w:val="00C560B1"/>
    <w:rsid w:val="00C802A2"/>
    <w:rsid w:val="00C90CE3"/>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C7FC9"/>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B1E2BD-28D9-4ACD-B520-359C4EF3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41912D-4454-4421-8311-CDD4C2C5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2016-11-16T00:38:00Z</dcterms:created>
  <dcterms:modified xsi:type="dcterms:W3CDTF">2016-11-16T00:38:00Z</dcterms:modified>
</cp:coreProperties>
</file>