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bookmarkStart w:id="0" w:name="_GoBack"/>
      <w:bookmarkEnd w:id="0"/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CF3348" w:rsidRPr="00CF3348" w:rsidRDefault="008F5715" w:rsidP="00CF334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APC</w:t>
      </w:r>
      <w:r w:rsidR="00C13EA2" w:rsidRPr="00CF3348">
        <w:rPr>
          <w:rFonts w:ascii="Calibri" w:hAnsi="Calibri" w:cs="Arial"/>
          <w:b/>
        </w:rPr>
        <w:t xml:space="preserve"> 4.0</w:t>
      </w:r>
      <w:r w:rsidR="00CF3348" w:rsidRPr="00CF3348">
        <w:rPr>
          <w:rFonts w:asciiTheme="minorHAnsi" w:hAnsiTheme="minorHAnsi" w:cs="Arial"/>
          <w:b/>
        </w:rPr>
        <w:t xml:space="preserve">: </w:t>
      </w:r>
      <w:r>
        <w:rPr>
          <w:rFonts w:asciiTheme="minorHAnsi" w:hAnsiTheme="minorHAnsi" w:cs="Arial"/>
          <w:b/>
        </w:rPr>
        <w:t>Shifting the Paradigm for Sustainable Packaging</w:t>
      </w:r>
      <w:r w:rsidR="0002062D">
        <w:rPr>
          <w:rFonts w:asciiTheme="minorHAnsi" w:hAnsiTheme="minorHAnsi"/>
          <w:b/>
          <w:color w:val="000000"/>
        </w:rPr>
        <w:t xml:space="preserve"> 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C13EA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>
        <w:rPr>
          <w:rFonts w:ascii="Calibri" w:hAnsi="Calibri" w:cs="Arial"/>
          <w:sz w:val="22"/>
          <w:szCs w:val="18"/>
        </w:rPr>
        <w:t xml:space="preserve">  Circular e</w:t>
      </w:r>
      <w:r w:rsidR="00B65E69" w:rsidRPr="00752B84">
        <w:rPr>
          <w:rFonts w:ascii="Calibri" w:hAnsi="Calibri" w:cs="Arial"/>
          <w:sz w:val="22"/>
          <w:szCs w:val="18"/>
        </w:rPr>
        <w:t>conomy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="00397A4B">
        <w:rPr>
          <w:rFonts w:ascii="Calibri" w:hAnsi="Calibri" w:cs="Arial"/>
          <w:sz w:val="22"/>
          <w:szCs w:val="18"/>
        </w:rPr>
        <w:t>x</w:t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</w:t>
      </w:r>
      <w:proofErr w:type="spellStart"/>
      <w:r>
        <w:rPr>
          <w:rFonts w:ascii="Calibri" w:hAnsi="Calibri" w:cs="Arial"/>
          <w:sz w:val="18"/>
          <w:szCs w:val="18"/>
        </w:rPr>
        <w:t>inc</w:t>
      </w:r>
      <w:proofErr w:type="spellEnd"/>
      <w:r>
        <w:rPr>
          <w:rFonts w:ascii="Calibri" w:hAnsi="Calibri" w:cs="Arial"/>
          <w:sz w:val="18"/>
          <w:szCs w:val="18"/>
        </w:rPr>
        <w:t xml:space="preserve">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 xml:space="preserve">medical, ocean plastics, paint, tyres </w:t>
      </w:r>
      <w:proofErr w:type="spellStart"/>
      <w:r w:rsidRPr="00752B84">
        <w:rPr>
          <w:rFonts w:ascii="Calibri" w:hAnsi="Calibri" w:cs="Arial"/>
          <w:sz w:val="18"/>
          <w:szCs w:val="18"/>
        </w:rPr>
        <w:t>etc</w:t>
      </w:r>
      <w:proofErr w:type="spellEnd"/>
      <w:r w:rsidRPr="00752B84">
        <w:rPr>
          <w:rFonts w:ascii="Calibri" w:hAnsi="Calibri" w:cs="Arial"/>
          <w:sz w:val="18"/>
          <w:szCs w:val="18"/>
        </w:rPr>
        <w:t>)</w:t>
      </w:r>
    </w:p>
    <w:p w:rsidR="00B65E69" w:rsidRDefault="00064248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Economics </w:t>
      </w:r>
      <w:r w:rsidR="00B65E69" w:rsidRPr="00752B84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752B84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752B84">
        <w:rPr>
          <w:rFonts w:ascii="Calibri" w:hAnsi="Calibri" w:cs="Arial"/>
          <w:sz w:val="18"/>
          <w:szCs w:val="18"/>
        </w:rPr>
        <w:t xml:space="preserve"> </w:t>
      </w:r>
      <w:r w:rsidR="00B65E69">
        <w:rPr>
          <w:rFonts w:ascii="Calibri" w:hAnsi="Calibri" w:cs="Arial"/>
          <w:sz w:val="18"/>
          <w:szCs w:val="18"/>
        </w:rPr>
        <w:t>business cases, data gathering,</w:t>
      </w:r>
      <w:r w:rsidR="00B65E69">
        <w:rPr>
          <w:rFonts w:ascii="Calibri" w:hAnsi="Calibri" w:cs="Arial"/>
          <w:sz w:val="22"/>
          <w:szCs w:val="18"/>
        </w:rPr>
        <w:tab/>
      </w:r>
      <w:r w:rsidR="00C13EA2"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</w:t>
      </w:r>
      <w:r w:rsidR="00B65E69">
        <w:rPr>
          <w:rFonts w:ascii="Calibri" w:hAnsi="Calibri" w:cs="Arial"/>
          <w:sz w:val="22"/>
          <w:szCs w:val="18"/>
        </w:rPr>
        <w:t xml:space="preserve"> Product Stewardship</w:t>
      </w:r>
      <w:r w:rsidR="00B65E69"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C13EA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 xml:space="preserve">x  </w:t>
      </w:r>
      <w:r w:rsidR="00B65E69" w:rsidRPr="00752B84">
        <w:rPr>
          <w:rFonts w:ascii="Calibri" w:hAnsi="Calibri" w:cs="Arial"/>
          <w:sz w:val="22"/>
          <w:szCs w:val="18"/>
        </w:rPr>
        <w:t xml:space="preserve">  Education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>
        <w:rPr>
          <w:rFonts w:ascii="Calibri" w:hAnsi="Calibri" w:cs="Arial"/>
          <w:sz w:val="18"/>
          <w:szCs w:val="18"/>
        </w:rPr>
        <w:t>inc</w:t>
      </w:r>
      <w:proofErr w:type="spellEnd"/>
      <w:r w:rsidR="00B65E69">
        <w:rPr>
          <w:rFonts w:ascii="Calibri" w:hAnsi="Calibri" w:cs="Arial"/>
          <w:sz w:val="18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community engagement)</w:t>
      </w:r>
      <w:r w:rsidR="00B65E69"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 xml:space="preserve">x </w:t>
      </w:r>
      <w:r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t xml:space="preserve">Recycling </w:t>
      </w:r>
      <w:r w:rsidR="00B65E69" w:rsidRPr="00752B84">
        <w:rPr>
          <w:rFonts w:ascii="Calibri" w:hAnsi="Calibri" w:cs="Arial"/>
          <w:sz w:val="20"/>
          <w:szCs w:val="18"/>
        </w:rPr>
        <w:t>(</w:t>
      </w:r>
      <w:proofErr w:type="spellStart"/>
      <w:r w:rsidR="00B65E69" w:rsidRPr="00752B84">
        <w:rPr>
          <w:rFonts w:ascii="Calibri" w:hAnsi="Calibri" w:cs="Arial"/>
          <w:sz w:val="20"/>
          <w:szCs w:val="18"/>
        </w:rPr>
        <w:t>inc</w:t>
      </w:r>
      <w:proofErr w:type="spellEnd"/>
      <w:r w:rsidR="00B65E69" w:rsidRPr="00752B84">
        <w:rPr>
          <w:rFonts w:ascii="Calibri" w:hAnsi="Calibri" w:cs="Arial"/>
          <w:sz w:val="20"/>
          <w:szCs w:val="18"/>
        </w:rPr>
        <w:t xml:space="preserve">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="00C13EA2">
        <w:rPr>
          <w:rFonts w:ascii="Calibri" w:hAnsi="Calibri" w:cs="Arial"/>
          <w:sz w:val="22"/>
          <w:szCs w:val="18"/>
        </w:rPr>
        <w:t>x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397A4B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>
        <w:rPr>
          <w:rFonts w:ascii="Calibri" w:hAnsi="Calibri" w:cs="Arial"/>
          <w:sz w:val="22"/>
          <w:szCs w:val="18"/>
        </w:rPr>
        <w:t xml:space="preserve">  Grants </w:t>
      </w:r>
      <w:r w:rsidR="00B65E69" w:rsidRPr="00FA04CE">
        <w:rPr>
          <w:rFonts w:ascii="Calibri" w:hAnsi="Calibri" w:cs="Arial"/>
          <w:sz w:val="18"/>
          <w:szCs w:val="18"/>
        </w:rPr>
        <w:t>(outcomes and processes)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eg</w:t>
      </w:r>
      <w:proofErr w:type="spellEnd"/>
      <w:r w:rsidRPr="00752B84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C13EA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 xml:space="preserve">X </w:t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 xml:space="preserve">Innovative projects </w:t>
      </w:r>
      <w:r w:rsidR="00B65E69" w:rsidRPr="0055179E">
        <w:rPr>
          <w:rFonts w:ascii="Calibri" w:hAnsi="Calibri" w:cs="Arial"/>
          <w:sz w:val="18"/>
          <w:szCs w:val="18"/>
        </w:rPr>
        <w:t>(case studies preferred)</w:t>
      </w:r>
      <w:r w:rsidR="00B65E69">
        <w:rPr>
          <w:rFonts w:ascii="Calibri" w:hAnsi="Calibri" w:cs="Arial"/>
          <w:sz w:val="18"/>
          <w:szCs w:val="18"/>
        </w:rPr>
        <w:tab/>
      </w:r>
      <w:r w:rsidR="00502B78"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C13EA2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  </w:t>
      </w:r>
      <w:r w:rsidR="00B65E69" w:rsidRPr="00752B84">
        <w:rPr>
          <w:rFonts w:ascii="Calibri" w:hAnsi="Calibri" w:cs="Arial"/>
          <w:sz w:val="22"/>
          <w:szCs w:val="18"/>
        </w:rPr>
        <w:t>Landfill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B85F2B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B85F2B">
        <w:rPr>
          <w:rFonts w:ascii="Calibri" w:hAnsi="Calibri" w:cs="Arial"/>
          <w:sz w:val="18"/>
          <w:szCs w:val="18"/>
        </w:rPr>
        <w:t xml:space="preserve"> operations, regulations)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397A4B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Litter and</w:t>
      </w:r>
      <w:r w:rsidR="00B65E69">
        <w:rPr>
          <w:rFonts w:ascii="Calibri" w:hAnsi="Calibri" w:cs="Arial"/>
          <w:sz w:val="22"/>
          <w:szCs w:val="18"/>
        </w:rPr>
        <w:t>/or</w:t>
      </w:r>
      <w:r w:rsidR="00B65E69" w:rsidRPr="00752B84">
        <w:rPr>
          <w:rFonts w:ascii="Calibri" w:hAnsi="Calibri" w:cs="Arial"/>
          <w:sz w:val="22"/>
          <w:szCs w:val="18"/>
        </w:rPr>
        <w:t xml:space="preserve"> illegal dumping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B85F2B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B85F2B">
        <w:rPr>
          <w:rFonts w:ascii="Calibri" w:hAnsi="Calibri" w:cs="Arial"/>
          <w:sz w:val="18"/>
          <w:szCs w:val="18"/>
        </w:rPr>
        <w:t xml:space="preserve"> litter initiatives)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Other</w:t>
      </w:r>
      <w:r w:rsidR="00B65E69">
        <w:rPr>
          <w:rFonts w:ascii="Calibri" w:hAnsi="Calibri" w:cs="Arial"/>
          <w:sz w:val="22"/>
          <w:szCs w:val="18"/>
        </w:rPr>
        <w:tab/>
      </w:r>
      <w:r w:rsidR="00B65E69">
        <w:rPr>
          <w:rFonts w:ascii="Calibri" w:hAnsi="Calibri" w:cs="Arial"/>
          <w:sz w:val="22"/>
          <w:szCs w:val="18"/>
        </w:rPr>
        <w:tab/>
      </w:r>
      <w:r w:rsidR="00B65E69">
        <w:rPr>
          <w:rFonts w:ascii="Calibri" w:hAnsi="Calibri" w:cs="Arial"/>
          <w:sz w:val="22"/>
          <w:szCs w:val="18"/>
        </w:rPr>
        <w:tab/>
      </w:r>
      <w:r w:rsidR="00B65E69">
        <w:rPr>
          <w:rFonts w:ascii="Calibri" w:hAnsi="Calibri" w:cs="Arial"/>
          <w:sz w:val="22"/>
          <w:szCs w:val="18"/>
        </w:rPr>
        <w:tab/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Organics </w:t>
      </w:r>
      <w:r w:rsidR="00B65E69" w:rsidRPr="00752B84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752B84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752B84">
        <w:rPr>
          <w:rFonts w:ascii="Calibri" w:hAnsi="Calibri" w:cs="Arial"/>
          <w:sz w:val="18"/>
          <w:szCs w:val="18"/>
        </w:rPr>
        <w:t xml:space="preserve">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C13EA2">
        <w:rPr>
          <w:rFonts w:ascii="Calibri" w:hAnsi="Calibri" w:cs="Arial"/>
          <w:sz w:val="22"/>
          <w:szCs w:val="22"/>
        </w:rPr>
        <w:t xml:space="preserve">Ms </w:t>
      </w:r>
      <w:r w:rsidR="00213CA4">
        <w:rPr>
          <w:rFonts w:ascii="Calibri" w:hAnsi="Calibri" w:cs="Arial"/>
          <w:sz w:val="22"/>
          <w:szCs w:val="22"/>
        </w:rPr>
        <w:t>Brooke Donnelly</w:t>
      </w:r>
    </w:p>
    <w:p w:rsidR="00C13EA2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C13EA2">
        <w:rPr>
          <w:rFonts w:ascii="Calibri" w:hAnsi="Calibri" w:cs="Arial"/>
          <w:sz w:val="22"/>
          <w:szCs w:val="22"/>
        </w:rPr>
        <w:t>Chief</w:t>
      </w:r>
      <w:r w:rsidR="00213CA4">
        <w:rPr>
          <w:rFonts w:ascii="Calibri" w:hAnsi="Calibri" w:cs="Arial"/>
          <w:sz w:val="22"/>
          <w:szCs w:val="22"/>
        </w:rPr>
        <w:t xml:space="preserve"> Operating</w:t>
      </w:r>
      <w:r w:rsidR="00C13EA2">
        <w:rPr>
          <w:rFonts w:ascii="Calibri" w:hAnsi="Calibri" w:cs="Arial"/>
          <w:sz w:val="22"/>
          <w:szCs w:val="22"/>
        </w:rPr>
        <w:t xml:space="preserve"> Officer </w:t>
      </w:r>
    </w:p>
    <w:p w:rsidR="00C13EA2" w:rsidRPr="00C37518" w:rsidRDefault="008C0698" w:rsidP="00C13EA2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C13EA2">
        <w:rPr>
          <w:rFonts w:ascii="Calibri" w:hAnsi="Calibri" w:cs="Arial"/>
          <w:sz w:val="22"/>
          <w:szCs w:val="22"/>
        </w:rPr>
        <w:t>Australian Packaging Covenant</w:t>
      </w:r>
    </w:p>
    <w:p w:rsidR="00586919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213CA4">
        <w:rPr>
          <w:rFonts w:ascii="Calibri" w:hAnsi="Calibri" w:cs="Arial"/>
          <w:sz w:val="22"/>
          <w:szCs w:val="22"/>
        </w:rPr>
        <w:t>bdonnelly</w:t>
      </w:r>
      <w:r w:rsidR="00586919">
        <w:rPr>
          <w:rFonts w:ascii="Calibri" w:hAnsi="Calibri" w:cs="Arial"/>
          <w:sz w:val="22"/>
          <w:szCs w:val="22"/>
        </w:rPr>
        <w:t>@packagingcovenant.org.au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phone number</w:t>
      </w:r>
      <w:r w:rsidRPr="00502B78">
        <w:rPr>
          <w:rFonts w:ascii="Calibri" w:hAnsi="Calibri" w:cs="Arial"/>
          <w:sz w:val="22"/>
          <w:szCs w:val="22"/>
        </w:rPr>
        <w:t xml:space="preserve">: </w:t>
      </w:r>
      <w:r w:rsidR="00502B78">
        <w:rPr>
          <w:rFonts w:ascii="Calibri" w:hAnsi="Calibri" w:cs="Arial"/>
          <w:sz w:val="22"/>
          <w:szCs w:val="22"/>
        </w:rPr>
        <w:t xml:space="preserve">02 </w:t>
      </w:r>
      <w:r w:rsidR="00213CA4">
        <w:rPr>
          <w:rFonts w:ascii="Calibri" w:hAnsi="Calibri" w:cs="Arial"/>
          <w:sz w:val="22"/>
          <w:szCs w:val="22"/>
        </w:rPr>
        <w:t>8381 3717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213CA4">
        <w:rPr>
          <w:rFonts w:ascii="Calibri" w:hAnsi="Calibri" w:cs="Arial"/>
          <w:sz w:val="22"/>
          <w:szCs w:val="22"/>
        </w:rPr>
        <w:t>043</w:t>
      </w:r>
      <w:r w:rsidR="00586919">
        <w:rPr>
          <w:rFonts w:ascii="Calibri" w:hAnsi="Calibri" w:cs="Arial"/>
          <w:sz w:val="22"/>
          <w:szCs w:val="22"/>
        </w:rPr>
        <w:t xml:space="preserve">8 </w:t>
      </w:r>
      <w:r w:rsidR="00213CA4">
        <w:rPr>
          <w:rFonts w:ascii="Calibri" w:hAnsi="Calibri" w:cs="Arial"/>
          <w:sz w:val="22"/>
          <w:szCs w:val="22"/>
        </w:rPr>
        <w:t>520 642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86919" w:rsidRPr="007D0C94" w:rsidRDefault="00586919" w:rsidP="00586919">
      <w:pPr>
        <w:rPr>
          <w:rFonts w:asciiTheme="minorHAnsi" w:hAnsiTheme="minorHAnsi"/>
          <w:color w:val="1F497D"/>
          <w:sz w:val="22"/>
          <w:szCs w:val="22"/>
        </w:rPr>
      </w:pPr>
    </w:p>
    <w:p w:rsidR="007D0C94" w:rsidRPr="007D0C94" w:rsidRDefault="007D0C94" w:rsidP="007D0C94">
      <w:pPr>
        <w:rPr>
          <w:rFonts w:asciiTheme="minorHAnsi" w:hAnsiTheme="minorHAnsi"/>
          <w:sz w:val="22"/>
          <w:szCs w:val="22"/>
        </w:rPr>
      </w:pPr>
      <w:r w:rsidRPr="007D0C94">
        <w:rPr>
          <w:rFonts w:asciiTheme="minorHAnsi" w:hAnsiTheme="minorHAnsi"/>
          <w:sz w:val="22"/>
          <w:szCs w:val="22"/>
        </w:rPr>
        <w:t>Brooke Donnelly is a senior strategic and commercial executive specialising in product stewardship, recycling and sustainability. Brooke has a background in developing and translating strategic concepts and plans to deliver best practice product stewardship programs for industry, government and consumers.</w:t>
      </w:r>
    </w:p>
    <w:p w:rsidR="007D0C94" w:rsidRPr="007D0C94" w:rsidRDefault="007D0C94" w:rsidP="007D0C94">
      <w:pPr>
        <w:rPr>
          <w:rFonts w:asciiTheme="minorHAnsi" w:hAnsiTheme="minorHAnsi"/>
          <w:sz w:val="22"/>
          <w:szCs w:val="22"/>
        </w:rPr>
      </w:pPr>
    </w:p>
    <w:p w:rsidR="007D0C94" w:rsidRPr="007D0C94" w:rsidRDefault="007D0C94" w:rsidP="007D0C94">
      <w:pPr>
        <w:rPr>
          <w:rFonts w:asciiTheme="minorHAnsi" w:hAnsiTheme="minorHAnsi"/>
          <w:sz w:val="22"/>
          <w:szCs w:val="22"/>
        </w:rPr>
      </w:pPr>
      <w:r w:rsidRPr="007D0C94">
        <w:rPr>
          <w:rFonts w:asciiTheme="minorHAnsi" w:hAnsiTheme="minorHAnsi"/>
          <w:sz w:val="22"/>
          <w:szCs w:val="22"/>
        </w:rPr>
        <w:t>Brooke has successfully led the operational and commercial implementation of various national product stewardship and recycling programs. Working in alignment with a broad range of regulatory authorities, industry groups and product stewardship organisations.</w:t>
      </w:r>
    </w:p>
    <w:p w:rsidR="005B6BAC" w:rsidRPr="009843D2" w:rsidRDefault="005B6BAC">
      <w:pPr>
        <w:rPr>
          <w:rFonts w:ascii="Calibri" w:hAnsi="Calibri" w:cs="Arial"/>
          <w:sz w:val="22"/>
          <w:szCs w:val="22"/>
        </w:rPr>
      </w:pPr>
    </w:p>
    <w:p w:rsidR="00ED75E3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A369C" w:rsidRPr="005273E8" w:rsidRDefault="005A369C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B04ADE" w:rsidRDefault="005A369C" w:rsidP="0002062D">
      <w:pPr>
        <w:rPr>
          <w:rFonts w:asciiTheme="minorHAnsi" w:hAnsiTheme="minorHAnsi" w:cs="Arial"/>
          <w:sz w:val="22"/>
          <w:szCs w:val="22"/>
        </w:rPr>
      </w:pPr>
      <w:r w:rsidRPr="005273E8">
        <w:rPr>
          <w:rFonts w:asciiTheme="minorHAnsi" w:hAnsiTheme="minorHAnsi" w:cs="Arial"/>
          <w:sz w:val="22"/>
          <w:szCs w:val="22"/>
        </w:rPr>
        <w:t xml:space="preserve">This presentation will </w:t>
      </w:r>
      <w:r w:rsidR="005B3D99" w:rsidRPr="005273E8">
        <w:rPr>
          <w:rFonts w:asciiTheme="minorHAnsi" w:hAnsiTheme="minorHAnsi" w:cs="Arial"/>
          <w:sz w:val="22"/>
          <w:szCs w:val="22"/>
        </w:rPr>
        <w:t>provide</w:t>
      </w:r>
      <w:r w:rsidR="00A61215">
        <w:rPr>
          <w:rFonts w:asciiTheme="minorHAnsi" w:hAnsiTheme="minorHAnsi" w:cs="Arial"/>
          <w:sz w:val="22"/>
          <w:szCs w:val="22"/>
        </w:rPr>
        <w:t xml:space="preserve"> an </w:t>
      </w:r>
      <w:r w:rsidRPr="005273E8">
        <w:rPr>
          <w:rFonts w:asciiTheme="minorHAnsi" w:hAnsiTheme="minorHAnsi" w:cs="Arial"/>
          <w:sz w:val="22"/>
          <w:szCs w:val="22"/>
        </w:rPr>
        <w:t xml:space="preserve">overview of the Australian Packaging Covenant 4.0, </w:t>
      </w:r>
      <w:r w:rsidR="0002062D" w:rsidRPr="005273E8">
        <w:rPr>
          <w:rFonts w:asciiTheme="minorHAnsi" w:hAnsiTheme="minorHAnsi" w:cs="Arial"/>
          <w:sz w:val="22"/>
          <w:szCs w:val="22"/>
        </w:rPr>
        <w:t xml:space="preserve">the </w:t>
      </w:r>
      <w:r w:rsidR="002662AF" w:rsidRPr="005273E8">
        <w:rPr>
          <w:rFonts w:asciiTheme="minorHAnsi" w:hAnsiTheme="minorHAnsi" w:cs="Arial"/>
          <w:sz w:val="22"/>
          <w:szCs w:val="22"/>
        </w:rPr>
        <w:t>co-regulatory model</w:t>
      </w:r>
      <w:r w:rsidR="0002062D" w:rsidRPr="005273E8">
        <w:rPr>
          <w:rFonts w:asciiTheme="minorHAnsi" w:hAnsiTheme="minorHAnsi" w:cs="Arial"/>
          <w:sz w:val="22"/>
          <w:szCs w:val="22"/>
        </w:rPr>
        <w:t xml:space="preserve"> addressing</w:t>
      </w:r>
      <w:r w:rsidR="00BD7613" w:rsidRPr="005273E8">
        <w:rPr>
          <w:rFonts w:asciiTheme="minorHAnsi" w:hAnsiTheme="minorHAnsi" w:cs="Arial"/>
          <w:sz w:val="22"/>
          <w:szCs w:val="22"/>
        </w:rPr>
        <w:t xml:space="preserve"> packaging sustainability</w:t>
      </w:r>
      <w:r w:rsidR="00A61215">
        <w:rPr>
          <w:rFonts w:asciiTheme="minorHAnsi" w:hAnsiTheme="minorHAnsi" w:cs="Arial"/>
          <w:sz w:val="22"/>
          <w:szCs w:val="22"/>
        </w:rPr>
        <w:t xml:space="preserve"> through the circular economic lens of product stewardship</w:t>
      </w:r>
      <w:r w:rsidR="002662AF" w:rsidRPr="005273E8">
        <w:rPr>
          <w:rFonts w:asciiTheme="minorHAnsi" w:hAnsiTheme="minorHAnsi" w:cs="Arial"/>
          <w:sz w:val="22"/>
          <w:szCs w:val="22"/>
        </w:rPr>
        <w:t xml:space="preserve">, </w:t>
      </w:r>
      <w:r w:rsidR="00BD7613" w:rsidRPr="005273E8">
        <w:rPr>
          <w:rFonts w:asciiTheme="minorHAnsi" w:hAnsiTheme="minorHAnsi" w:cs="Arial"/>
          <w:sz w:val="22"/>
          <w:szCs w:val="22"/>
        </w:rPr>
        <w:t>and e</w:t>
      </w:r>
      <w:r w:rsidR="0002062D" w:rsidRPr="005273E8">
        <w:rPr>
          <w:rFonts w:asciiTheme="minorHAnsi" w:hAnsiTheme="minorHAnsi" w:cs="Arial"/>
          <w:sz w:val="22"/>
          <w:szCs w:val="22"/>
        </w:rPr>
        <w:t>xplore what this new paradigm means for</w:t>
      </w:r>
      <w:r w:rsidR="00B04ADE">
        <w:rPr>
          <w:rFonts w:asciiTheme="minorHAnsi" w:hAnsiTheme="minorHAnsi" w:cs="Arial"/>
          <w:sz w:val="22"/>
          <w:szCs w:val="22"/>
        </w:rPr>
        <w:t xml:space="preserve"> industry and governments.  </w:t>
      </w:r>
    </w:p>
    <w:p w:rsidR="00B04ADE" w:rsidRDefault="00B04ADE" w:rsidP="0002062D">
      <w:pPr>
        <w:rPr>
          <w:rFonts w:asciiTheme="minorHAnsi" w:hAnsiTheme="minorHAnsi" w:cs="Arial"/>
          <w:sz w:val="22"/>
          <w:szCs w:val="22"/>
        </w:rPr>
      </w:pPr>
    </w:p>
    <w:p w:rsidR="0002062D" w:rsidRPr="005273E8" w:rsidRDefault="00B04ADE" w:rsidP="0002062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It </w:t>
      </w:r>
      <w:r w:rsidR="0002062D" w:rsidRPr="005273E8">
        <w:rPr>
          <w:rFonts w:asciiTheme="minorHAnsi" w:hAnsiTheme="minorHAnsi" w:cs="Arial"/>
          <w:sz w:val="22"/>
          <w:szCs w:val="22"/>
        </w:rPr>
        <w:t xml:space="preserve">will unpack the new </w:t>
      </w:r>
      <w:r w:rsidR="0002062D" w:rsidRPr="005273E8">
        <w:rPr>
          <w:rFonts w:asciiTheme="minorHAnsi" w:hAnsiTheme="minorHAnsi"/>
          <w:sz w:val="22"/>
          <w:szCs w:val="22"/>
        </w:rPr>
        <w:t>strategic dir</w:t>
      </w:r>
      <w:r w:rsidR="005B3D99">
        <w:rPr>
          <w:rFonts w:asciiTheme="minorHAnsi" w:hAnsiTheme="minorHAnsi"/>
          <w:sz w:val="22"/>
          <w:szCs w:val="22"/>
        </w:rPr>
        <w:t>ection of the Covenant, focusing</w:t>
      </w:r>
      <w:r w:rsidR="0002062D" w:rsidRPr="005273E8">
        <w:rPr>
          <w:rFonts w:asciiTheme="minorHAnsi" w:hAnsiTheme="minorHAnsi"/>
          <w:sz w:val="22"/>
          <w:szCs w:val="22"/>
        </w:rPr>
        <w:t xml:space="preserve"> on the importance of optimising resource use by supporting sustainable design and circular economies, reducing waste to landfill and </w:t>
      </w:r>
      <w:r w:rsidR="0002062D" w:rsidRPr="005273E8">
        <w:rPr>
          <w:rFonts w:asciiTheme="minorHAnsi" w:eastAsiaTheme="minorEastAsia" w:hAnsiTheme="minorHAnsi"/>
          <w:sz w:val="22"/>
          <w:szCs w:val="22"/>
          <w:lang w:eastAsia="ja-JP"/>
        </w:rPr>
        <w:t>industry leadership</w:t>
      </w:r>
      <w:r w:rsidR="0002062D" w:rsidRPr="005273E8">
        <w:rPr>
          <w:rFonts w:asciiTheme="minorHAnsi" w:hAnsiTheme="minorHAnsi"/>
          <w:sz w:val="22"/>
          <w:szCs w:val="22"/>
        </w:rPr>
        <w:t xml:space="preserve">. </w:t>
      </w:r>
    </w:p>
    <w:p w:rsidR="00B62110" w:rsidRPr="007D0C94" w:rsidRDefault="00BD7613" w:rsidP="000F3D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62D">
        <w:rPr>
          <w:rFonts w:ascii="Calibri" w:hAnsi="Calibri" w:cs="Arial"/>
          <w:sz w:val="22"/>
          <w:szCs w:val="22"/>
        </w:rPr>
        <w:t xml:space="preserve">                          </w:t>
      </w:r>
      <w:r w:rsidR="00DC227E">
        <w:rPr>
          <w:rFonts w:ascii="Calibri" w:hAnsi="Calibri" w:cs="Arial"/>
          <w:b/>
          <w:sz w:val="22"/>
          <w:szCs w:val="22"/>
        </w:rPr>
        <w:br w:type="page"/>
      </w:r>
    </w:p>
    <w:p w:rsidR="000F3DAE" w:rsidRDefault="000F3DAE" w:rsidP="000F3DAE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273E8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Abstract</w:t>
      </w:r>
      <w:r w:rsidR="00F2048F" w:rsidRPr="005273E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3315F5" w:rsidRPr="005273E8" w:rsidRDefault="003315F5" w:rsidP="000F3DAE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315F5" w:rsidRPr="003315F5" w:rsidRDefault="00502B78" w:rsidP="00502B78">
      <w:pPr>
        <w:rPr>
          <w:rFonts w:asciiTheme="minorHAnsi" w:hAnsiTheme="minorHAnsi"/>
          <w:sz w:val="22"/>
          <w:szCs w:val="22"/>
        </w:rPr>
      </w:pPr>
      <w:r w:rsidRPr="003315F5">
        <w:rPr>
          <w:rFonts w:asciiTheme="minorHAnsi" w:hAnsiTheme="minorHAnsi"/>
          <w:sz w:val="22"/>
          <w:szCs w:val="22"/>
        </w:rPr>
        <w:t>At all levels of government and within industry there is a strategic priority to address environmental sustainability issues, including using resources efficiently and reducing waste to landfill.</w:t>
      </w:r>
      <w:r w:rsidR="003315F5" w:rsidRPr="003315F5">
        <w:rPr>
          <w:rFonts w:asciiTheme="minorHAnsi" w:hAnsiTheme="minorHAnsi"/>
          <w:sz w:val="22"/>
          <w:szCs w:val="22"/>
        </w:rPr>
        <w:t xml:space="preserve"> Through </w:t>
      </w:r>
      <w:r w:rsidR="003315F5">
        <w:rPr>
          <w:rFonts w:asciiTheme="minorHAnsi" w:hAnsiTheme="minorHAnsi"/>
          <w:sz w:val="22"/>
          <w:szCs w:val="22"/>
        </w:rPr>
        <w:t>a</w:t>
      </w:r>
      <w:r w:rsidR="003315F5" w:rsidRPr="003315F5">
        <w:rPr>
          <w:rFonts w:asciiTheme="minorHAnsi" w:hAnsiTheme="minorHAnsi"/>
          <w:sz w:val="22"/>
          <w:szCs w:val="22"/>
        </w:rPr>
        <w:t xml:space="preserve"> </w:t>
      </w:r>
      <w:r w:rsidR="003315F5" w:rsidRPr="003315F5">
        <w:rPr>
          <w:rFonts w:asciiTheme="minorHAnsi" w:hAnsiTheme="minorHAnsi" w:cs="Arial"/>
          <w:sz w:val="22"/>
          <w:szCs w:val="22"/>
        </w:rPr>
        <w:t>co-regulatory model</w:t>
      </w:r>
      <w:r w:rsidR="003315F5">
        <w:rPr>
          <w:rFonts w:asciiTheme="minorHAnsi" w:hAnsiTheme="minorHAnsi" w:cs="Arial"/>
          <w:sz w:val="22"/>
          <w:szCs w:val="22"/>
        </w:rPr>
        <w:t xml:space="preserve"> known as the </w:t>
      </w:r>
      <w:r w:rsidR="003315F5" w:rsidRPr="003315F5">
        <w:rPr>
          <w:rFonts w:asciiTheme="minorHAnsi" w:hAnsiTheme="minorHAnsi"/>
          <w:sz w:val="22"/>
          <w:szCs w:val="22"/>
        </w:rPr>
        <w:t xml:space="preserve">Australian Packaging Covenant, governments and industry are striving to take </w:t>
      </w:r>
      <w:r w:rsidR="005B3D99">
        <w:rPr>
          <w:rFonts w:asciiTheme="minorHAnsi" w:hAnsiTheme="minorHAnsi"/>
          <w:sz w:val="22"/>
          <w:szCs w:val="22"/>
        </w:rPr>
        <w:t>direct</w:t>
      </w:r>
      <w:r w:rsidR="003315F5" w:rsidRPr="003315F5">
        <w:rPr>
          <w:rFonts w:asciiTheme="minorHAnsi" w:hAnsiTheme="minorHAnsi"/>
          <w:sz w:val="22"/>
          <w:szCs w:val="22"/>
        </w:rPr>
        <w:t xml:space="preserve"> action to a</w:t>
      </w:r>
      <w:r w:rsidR="003315F5">
        <w:rPr>
          <w:rFonts w:asciiTheme="minorHAnsi" w:hAnsiTheme="minorHAnsi"/>
          <w:sz w:val="22"/>
          <w:szCs w:val="22"/>
        </w:rPr>
        <w:t xml:space="preserve">ddress </w:t>
      </w:r>
      <w:r w:rsidR="00460A89">
        <w:rPr>
          <w:rFonts w:asciiTheme="minorHAnsi" w:hAnsiTheme="minorHAnsi"/>
          <w:sz w:val="22"/>
          <w:szCs w:val="22"/>
        </w:rPr>
        <w:t xml:space="preserve">one </w:t>
      </w:r>
      <w:r w:rsidR="005B3D99">
        <w:rPr>
          <w:rFonts w:asciiTheme="minorHAnsi" w:hAnsiTheme="minorHAnsi"/>
          <w:sz w:val="22"/>
          <w:szCs w:val="22"/>
        </w:rPr>
        <w:t>facet</w:t>
      </w:r>
      <w:r w:rsidR="00460A89">
        <w:rPr>
          <w:rFonts w:asciiTheme="minorHAnsi" w:hAnsiTheme="minorHAnsi"/>
          <w:sz w:val="22"/>
          <w:szCs w:val="22"/>
        </w:rPr>
        <w:t xml:space="preserve"> of this - </w:t>
      </w:r>
      <w:r w:rsidR="003315F5">
        <w:rPr>
          <w:rFonts w:asciiTheme="minorHAnsi" w:hAnsiTheme="minorHAnsi"/>
          <w:sz w:val="22"/>
          <w:szCs w:val="22"/>
        </w:rPr>
        <w:t>packaging sustainability.</w:t>
      </w:r>
    </w:p>
    <w:p w:rsidR="003315F5" w:rsidRPr="003315F5" w:rsidRDefault="003315F5" w:rsidP="00586919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2752EB" w:rsidRPr="003315F5" w:rsidRDefault="003315F5" w:rsidP="00586919">
      <w:pPr>
        <w:pStyle w:val="Default"/>
        <w:rPr>
          <w:rFonts w:asciiTheme="minorHAnsi" w:hAnsiTheme="minorHAnsi" w:cs="Arial"/>
          <w:sz w:val="22"/>
          <w:szCs w:val="22"/>
        </w:rPr>
      </w:pPr>
      <w:r w:rsidRPr="003315F5">
        <w:rPr>
          <w:rFonts w:asciiTheme="minorHAnsi" w:hAnsiTheme="minorHAnsi" w:cs="Arial"/>
          <w:color w:val="auto"/>
          <w:sz w:val="22"/>
          <w:szCs w:val="22"/>
        </w:rPr>
        <w:t xml:space="preserve">In this presentation </w:t>
      </w:r>
      <w:r w:rsidR="00213CA4">
        <w:rPr>
          <w:rFonts w:asciiTheme="minorHAnsi" w:hAnsiTheme="minorHAnsi" w:cs="Arial"/>
          <w:color w:val="auto"/>
          <w:sz w:val="22"/>
          <w:szCs w:val="22"/>
        </w:rPr>
        <w:t>Brooke Donnelly, CO</w:t>
      </w:r>
      <w:r w:rsidR="00064248" w:rsidRPr="003315F5">
        <w:rPr>
          <w:rFonts w:asciiTheme="minorHAnsi" w:hAnsiTheme="minorHAnsi" w:cs="Arial"/>
          <w:color w:val="auto"/>
          <w:sz w:val="22"/>
          <w:szCs w:val="22"/>
        </w:rPr>
        <w:t xml:space="preserve">O of the Australian Packaging Covenant Organisation, </w:t>
      </w:r>
      <w:r w:rsidR="00213CA4">
        <w:rPr>
          <w:rFonts w:asciiTheme="minorHAnsi" w:hAnsiTheme="minorHAnsi" w:cs="Arial"/>
          <w:sz w:val="22"/>
          <w:szCs w:val="22"/>
        </w:rPr>
        <w:t>will provide</w:t>
      </w:r>
      <w:r w:rsidR="0002062D" w:rsidRPr="003315F5">
        <w:rPr>
          <w:rFonts w:asciiTheme="minorHAnsi" w:hAnsiTheme="minorHAnsi" w:cs="Arial"/>
          <w:sz w:val="22"/>
          <w:szCs w:val="22"/>
        </w:rPr>
        <w:t xml:space="preserve"> a detailed overview of the</w:t>
      </w:r>
      <w:r>
        <w:rPr>
          <w:rFonts w:asciiTheme="minorHAnsi" w:hAnsiTheme="minorHAnsi" w:cs="Arial"/>
          <w:sz w:val="22"/>
          <w:szCs w:val="22"/>
        </w:rPr>
        <w:t xml:space="preserve"> most recent iteration of the</w:t>
      </w:r>
      <w:r w:rsidR="0002062D" w:rsidRPr="003315F5">
        <w:rPr>
          <w:rFonts w:asciiTheme="minorHAnsi" w:hAnsiTheme="minorHAnsi" w:cs="Arial"/>
          <w:sz w:val="22"/>
          <w:szCs w:val="22"/>
        </w:rPr>
        <w:t xml:space="preserve"> A</w:t>
      </w:r>
      <w:r>
        <w:rPr>
          <w:rFonts w:asciiTheme="minorHAnsi" w:hAnsiTheme="minorHAnsi" w:cs="Arial"/>
          <w:sz w:val="22"/>
          <w:szCs w:val="22"/>
        </w:rPr>
        <w:t>ustralian Packaging Covenant</w:t>
      </w:r>
      <w:r w:rsidR="0002062D" w:rsidRPr="003315F5">
        <w:rPr>
          <w:rFonts w:asciiTheme="minorHAnsi" w:hAnsiTheme="minorHAnsi" w:cs="Arial"/>
          <w:sz w:val="22"/>
          <w:szCs w:val="22"/>
        </w:rPr>
        <w:t>, and explore what this new paradigm means for industry and governments</w:t>
      </w:r>
      <w:r w:rsidR="0063495B" w:rsidRPr="003315F5">
        <w:rPr>
          <w:rFonts w:asciiTheme="minorHAnsi" w:hAnsiTheme="minorHAnsi" w:cs="Arial"/>
          <w:sz w:val="22"/>
          <w:szCs w:val="22"/>
        </w:rPr>
        <w:t>.</w:t>
      </w:r>
    </w:p>
    <w:p w:rsidR="0002062D" w:rsidRPr="005273E8" w:rsidRDefault="0002062D" w:rsidP="00586919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63495B" w:rsidRDefault="00064248" w:rsidP="00372373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She </w:t>
      </w:r>
      <w:r w:rsidR="002752EB" w:rsidRPr="005273E8">
        <w:rPr>
          <w:rFonts w:asciiTheme="minorHAnsi" w:hAnsiTheme="minorHAnsi" w:cs="Arial"/>
          <w:color w:val="auto"/>
          <w:sz w:val="22"/>
          <w:szCs w:val="22"/>
        </w:rPr>
        <w:t xml:space="preserve">will begin by 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>delving</w:t>
      </w:r>
      <w:r w:rsidR="0002062D" w:rsidRPr="005273E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>into</w:t>
      </w:r>
      <w:r w:rsidR="00A64FDC">
        <w:rPr>
          <w:rFonts w:asciiTheme="minorHAnsi" w:hAnsiTheme="minorHAnsi" w:cs="Arial"/>
          <w:color w:val="auto"/>
          <w:sz w:val="22"/>
          <w:szCs w:val="22"/>
        </w:rPr>
        <w:t xml:space="preserve"> the</w:t>
      </w:r>
      <w:r w:rsidR="002752EB" w:rsidRPr="005273E8">
        <w:rPr>
          <w:rFonts w:asciiTheme="minorHAnsi" w:hAnsiTheme="minorHAnsi" w:cs="Arial"/>
          <w:color w:val="auto"/>
          <w:sz w:val="22"/>
          <w:szCs w:val="22"/>
        </w:rPr>
        <w:t xml:space="preserve"> history of the</w:t>
      </w:r>
      <w:r w:rsidR="00586919" w:rsidRPr="005273E8">
        <w:rPr>
          <w:rFonts w:asciiTheme="minorHAnsi" w:hAnsiTheme="minorHAnsi" w:cs="Arial"/>
          <w:sz w:val="22"/>
          <w:szCs w:val="22"/>
        </w:rPr>
        <w:t xml:space="preserve"> Covenant</w:t>
      </w:r>
      <w:r w:rsidR="002752EB" w:rsidRPr="005273E8">
        <w:rPr>
          <w:rFonts w:asciiTheme="minorHAnsi" w:hAnsiTheme="minorHAnsi" w:cs="Arial"/>
          <w:sz w:val="22"/>
          <w:szCs w:val="22"/>
        </w:rPr>
        <w:t>, which</w:t>
      </w:r>
      <w:r w:rsidR="00586919" w:rsidRPr="005273E8">
        <w:rPr>
          <w:rFonts w:asciiTheme="minorHAnsi" w:hAnsiTheme="minorHAnsi" w:cs="Arial"/>
          <w:sz w:val="22"/>
          <w:szCs w:val="22"/>
        </w:rPr>
        <w:t xml:space="preserve"> is an agreement between the state and federal environment ministers and the Australian Packaging C</w:t>
      </w:r>
      <w:r w:rsidR="006A7B78">
        <w:rPr>
          <w:rFonts w:asciiTheme="minorHAnsi" w:hAnsiTheme="minorHAnsi" w:cs="Arial"/>
          <w:sz w:val="22"/>
          <w:szCs w:val="22"/>
        </w:rPr>
        <w:t>ovenant Organisation Ltd.</w:t>
      </w:r>
      <w:r w:rsidR="00586919" w:rsidRPr="005273E8">
        <w:rPr>
          <w:rFonts w:asciiTheme="minorHAnsi" w:hAnsiTheme="minorHAnsi" w:cs="Arial"/>
          <w:sz w:val="22"/>
          <w:szCs w:val="22"/>
        </w:rPr>
        <w:t xml:space="preserve">, on behalf of </w:t>
      </w:r>
      <w:r w:rsidR="005A369C" w:rsidRPr="005273E8">
        <w:rPr>
          <w:rFonts w:asciiTheme="minorHAnsi" w:hAnsiTheme="minorHAnsi" w:cs="Arial"/>
          <w:sz w:val="22"/>
          <w:szCs w:val="22"/>
        </w:rPr>
        <w:t xml:space="preserve">industry members. </w:t>
      </w:r>
      <w:r w:rsidR="0002062D" w:rsidRPr="005273E8">
        <w:rPr>
          <w:rFonts w:asciiTheme="minorHAnsi" w:hAnsiTheme="minorHAnsi" w:cs="Arial"/>
          <w:sz w:val="22"/>
          <w:szCs w:val="22"/>
        </w:rPr>
        <w:t xml:space="preserve"> </w:t>
      </w:r>
      <w:r w:rsidR="0086030B" w:rsidRPr="005273E8">
        <w:rPr>
          <w:rFonts w:asciiTheme="minorHAnsi" w:hAnsiTheme="minorHAnsi" w:cs="Arial"/>
          <w:sz w:val="22"/>
          <w:szCs w:val="22"/>
        </w:rPr>
        <w:t xml:space="preserve">She will discuss how </w:t>
      </w:r>
      <w:r w:rsidR="006A7B78">
        <w:rPr>
          <w:rFonts w:asciiTheme="minorHAnsi" w:hAnsiTheme="minorHAnsi" w:cs="Arial"/>
          <w:sz w:val="22"/>
          <w:szCs w:val="22"/>
        </w:rPr>
        <w:t>the</w:t>
      </w:r>
      <w:r>
        <w:rPr>
          <w:rFonts w:asciiTheme="minorHAnsi" w:hAnsiTheme="minorHAnsi" w:cs="Arial"/>
          <w:sz w:val="22"/>
          <w:szCs w:val="22"/>
        </w:rPr>
        <w:t xml:space="preserve"> success of this</w:t>
      </w:r>
      <w:r w:rsidR="0063495B">
        <w:rPr>
          <w:rFonts w:asciiTheme="minorHAnsi" w:hAnsiTheme="minorHAnsi" w:cs="Arial"/>
          <w:sz w:val="22"/>
          <w:szCs w:val="22"/>
        </w:rPr>
        <w:t xml:space="preserve"> </w:t>
      </w:r>
      <w:r w:rsidR="00E66144" w:rsidRPr="005273E8">
        <w:rPr>
          <w:rFonts w:asciiTheme="minorHAnsi" w:hAnsiTheme="minorHAnsi" w:cs="Arial"/>
          <w:sz w:val="22"/>
          <w:szCs w:val="22"/>
        </w:rPr>
        <w:t xml:space="preserve">partnership agreement depends on collaboration, industry accountability and good governance. </w:t>
      </w:r>
    </w:p>
    <w:p w:rsidR="0063495B" w:rsidRDefault="0063495B" w:rsidP="00372373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A53E6" w:rsidRDefault="007D0C94" w:rsidP="00372373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Brooke</w:t>
      </w:r>
      <w:r w:rsidR="002752EB" w:rsidRPr="005273E8">
        <w:rPr>
          <w:rFonts w:asciiTheme="minorHAnsi" w:hAnsiTheme="minorHAnsi" w:cs="Arial"/>
          <w:sz w:val="22"/>
          <w:szCs w:val="22"/>
        </w:rPr>
        <w:t xml:space="preserve"> will </w:t>
      </w:r>
      <w:r w:rsidR="005A369C" w:rsidRPr="005273E8">
        <w:rPr>
          <w:rFonts w:asciiTheme="minorHAnsi" w:hAnsiTheme="minorHAnsi" w:cs="Arial"/>
          <w:sz w:val="22"/>
          <w:szCs w:val="22"/>
        </w:rPr>
        <w:t>look at</w:t>
      </w:r>
      <w:r w:rsidR="002752EB" w:rsidRPr="005273E8">
        <w:rPr>
          <w:rFonts w:asciiTheme="minorHAnsi" w:hAnsiTheme="minorHAnsi" w:cs="Arial"/>
          <w:sz w:val="22"/>
          <w:szCs w:val="22"/>
        </w:rPr>
        <w:t xml:space="preserve"> the co-regulatory nature of the</w:t>
      </w:r>
      <w:r w:rsidR="00E66144" w:rsidRPr="005273E8">
        <w:rPr>
          <w:rFonts w:asciiTheme="minorHAnsi" w:hAnsiTheme="minorHAnsi" w:cs="Arial"/>
          <w:sz w:val="22"/>
          <w:szCs w:val="22"/>
        </w:rPr>
        <w:t xml:space="preserve"> Covenant</w:t>
      </w:r>
      <w:r w:rsidR="002752EB" w:rsidRPr="005273E8">
        <w:rPr>
          <w:rFonts w:asciiTheme="minorHAnsi" w:hAnsiTheme="minorHAnsi" w:cs="Arial"/>
          <w:sz w:val="22"/>
          <w:szCs w:val="22"/>
        </w:rPr>
        <w:t xml:space="preserve">, explaining how it </w:t>
      </w:r>
      <w:r w:rsidR="00586919" w:rsidRPr="005273E8">
        <w:rPr>
          <w:rFonts w:asciiTheme="minorHAnsi" w:hAnsiTheme="minorHAnsi" w:cs="Arial"/>
          <w:sz w:val="22"/>
          <w:szCs w:val="22"/>
        </w:rPr>
        <w:t>provides businesses a simpler and more cost-effective way to demonstrate responsibility, and is an alternative to being regulated under the National Environment Protection (Used Packaging</w:t>
      </w:r>
      <w:r w:rsidR="00372373" w:rsidRPr="005273E8">
        <w:rPr>
          <w:rFonts w:asciiTheme="minorHAnsi" w:hAnsiTheme="minorHAnsi" w:cs="Arial"/>
          <w:sz w:val="22"/>
          <w:szCs w:val="22"/>
        </w:rPr>
        <w:t xml:space="preserve"> Materials) Measure 2011 (NEPM).</w:t>
      </w:r>
      <w:r w:rsidR="00E66144" w:rsidRPr="005273E8">
        <w:rPr>
          <w:rFonts w:asciiTheme="minorHAnsi" w:hAnsiTheme="minorHAnsi" w:cs="Arial"/>
          <w:sz w:val="22"/>
          <w:szCs w:val="22"/>
        </w:rPr>
        <w:t xml:space="preserve"> </w:t>
      </w:r>
    </w:p>
    <w:p w:rsidR="00FA53E6" w:rsidRDefault="00FA53E6" w:rsidP="00372373">
      <w:pPr>
        <w:pStyle w:val="Default"/>
        <w:rPr>
          <w:rFonts w:asciiTheme="minorHAnsi" w:hAnsiTheme="minorHAnsi" w:cs="Arial"/>
          <w:sz w:val="22"/>
          <w:szCs w:val="22"/>
        </w:rPr>
      </w:pPr>
    </w:p>
    <w:p w:rsidR="00657413" w:rsidRPr="005273E8" w:rsidRDefault="00E66144" w:rsidP="00372373">
      <w:pPr>
        <w:pStyle w:val="Default"/>
        <w:rPr>
          <w:rFonts w:asciiTheme="minorHAnsi" w:hAnsiTheme="minorHAnsi" w:cs="Arial"/>
          <w:sz w:val="22"/>
          <w:szCs w:val="22"/>
        </w:rPr>
      </w:pPr>
      <w:r w:rsidRPr="005273E8">
        <w:rPr>
          <w:rFonts w:asciiTheme="minorHAnsi" w:hAnsiTheme="minorHAnsi" w:cs="Arial"/>
          <w:sz w:val="22"/>
          <w:szCs w:val="22"/>
        </w:rPr>
        <w:t>She</w:t>
      </w:r>
      <w:r w:rsidR="00372373" w:rsidRPr="005273E8">
        <w:rPr>
          <w:rFonts w:asciiTheme="minorHAnsi" w:hAnsiTheme="minorHAnsi" w:cs="Arial"/>
          <w:sz w:val="22"/>
          <w:szCs w:val="22"/>
        </w:rPr>
        <w:t xml:space="preserve"> will then go on to examine how this industry-led initiative</w:t>
      </w:r>
      <w:r w:rsidRPr="005273E8">
        <w:rPr>
          <w:rFonts w:asciiTheme="minorHAnsi" w:hAnsiTheme="minorHAnsi" w:cs="Arial"/>
          <w:sz w:val="22"/>
          <w:szCs w:val="22"/>
        </w:rPr>
        <w:t xml:space="preserve"> has evolved </w:t>
      </w:r>
      <w:r w:rsidR="00657413" w:rsidRPr="005273E8">
        <w:rPr>
          <w:rFonts w:asciiTheme="minorHAnsi" w:hAnsiTheme="minorHAnsi" w:cs="Arial"/>
          <w:sz w:val="22"/>
          <w:szCs w:val="22"/>
        </w:rPr>
        <w:t>to meet the changing requirements of industry and government</w:t>
      </w:r>
      <w:r w:rsidR="005B3D99">
        <w:rPr>
          <w:rFonts w:asciiTheme="minorHAnsi" w:hAnsiTheme="minorHAnsi" w:cs="Arial"/>
          <w:sz w:val="22"/>
          <w:szCs w:val="22"/>
        </w:rPr>
        <w:t>s</w:t>
      </w:r>
      <w:r w:rsidR="00657413" w:rsidRPr="005273E8">
        <w:rPr>
          <w:rFonts w:asciiTheme="minorHAnsi" w:hAnsiTheme="minorHAnsi" w:cs="Arial"/>
          <w:sz w:val="22"/>
          <w:szCs w:val="22"/>
        </w:rPr>
        <w:t>,</w:t>
      </w:r>
      <w:r w:rsidRPr="005273E8">
        <w:rPr>
          <w:rFonts w:asciiTheme="minorHAnsi" w:hAnsiTheme="minorHAnsi" w:cs="Arial"/>
          <w:sz w:val="22"/>
          <w:szCs w:val="22"/>
        </w:rPr>
        <w:t xml:space="preserve"> </w:t>
      </w:r>
      <w:r w:rsidR="0086030B" w:rsidRPr="005273E8">
        <w:rPr>
          <w:rFonts w:asciiTheme="minorHAnsi" w:hAnsiTheme="minorHAnsi" w:cs="Arial"/>
          <w:sz w:val="22"/>
          <w:szCs w:val="22"/>
        </w:rPr>
        <w:t>developing into</w:t>
      </w:r>
      <w:r w:rsidR="00FA53E6">
        <w:rPr>
          <w:rFonts w:asciiTheme="minorHAnsi" w:hAnsiTheme="minorHAnsi" w:cs="Arial"/>
          <w:sz w:val="22"/>
          <w:szCs w:val="22"/>
        </w:rPr>
        <w:t xml:space="preserve"> </w:t>
      </w:r>
      <w:r w:rsidR="0063495B">
        <w:rPr>
          <w:rFonts w:asciiTheme="minorHAnsi" w:hAnsiTheme="minorHAnsi" w:cs="Arial"/>
          <w:sz w:val="22"/>
          <w:szCs w:val="22"/>
        </w:rPr>
        <w:t xml:space="preserve">this </w:t>
      </w:r>
      <w:r w:rsidR="00502B78">
        <w:rPr>
          <w:rFonts w:asciiTheme="minorHAnsi" w:hAnsiTheme="minorHAnsi" w:cs="Arial"/>
          <w:sz w:val="22"/>
          <w:szCs w:val="22"/>
        </w:rPr>
        <w:t xml:space="preserve">new </w:t>
      </w:r>
      <w:r w:rsidR="00064248">
        <w:rPr>
          <w:rFonts w:asciiTheme="minorHAnsi" w:hAnsiTheme="minorHAnsi" w:cs="Arial"/>
          <w:sz w:val="22"/>
          <w:szCs w:val="22"/>
        </w:rPr>
        <w:t>paradigm -</w:t>
      </w:r>
      <w:r w:rsidR="0063495B">
        <w:rPr>
          <w:rFonts w:asciiTheme="minorHAnsi" w:hAnsiTheme="minorHAnsi" w:cs="Arial"/>
          <w:sz w:val="22"/>
          <w:szCs w:val="22"/>
        </w:rPr>
        <w:t xml:space="preserve"> </w:t>
      </w:r>
      <w:r w:rsidR="00657413" w:rsidRPr="005273E8">
        <w:rPr>
          <w:rFonts w:asciiTheme="minorHAnsi" w:hAnsiTheme="minorHAnsi" w:cs="Arial"/>
          <w:sz w:val="22"/>
          <w:szCs w:val="22"/>
        </w:rPr>
        <w:t>Australian Packaging Covenant 4.0</w:t>
      </w:r>
      <w:r w:rsidRPr="005273E8">
        <w:rPr>
          <w:rFonts w:asciiTheme="minorHAnsi" w:hAnsiTheme="minorHAnsi" w:cs="Arial"/>
          <w:sz w:val="22"/>
          <w:szCs w:val="22"/>
        </w:rPr>
        <w:t>.</w:t>
      </w:r>
    </w:p>
    <w:p w:rsidR="00E66144" w:rsidRPr="005273E8" w:rsidRDefault="00E66144" w:rsidP="00372373">
      <w:pPr>
        <w:pStyle w:val="Default"/>
        <w:rPr>
          <w:rFonts w:asciiTheme="minorHAnsi" w:hAnsiTheme="minorHAnsi" w:cs="Arial"/>
          <w:sz w:val="22"/>
          <w:szCs w:val="22"/>
        </w:rPr>
      </w:pPr>
    </w:p>
    <w:p w:rsidR="005A369C" w:rsidRPr="005273E8" w:rsidRDefault="002752EB" w:rsidP="00586919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5273E8">
        <w:rPr>
          <w:rFonts w:asciiTheme="minorHAnsi" w:hAnsiTheme="minorHAnsi" w:cs="Arial"/>
          <w:sz w:val="22"/>
          <w:szCs w:val="22"/>
        </w:rPr>
        <w:t>As</w:t>
      </w:r>
      <w:r w:rsidR="00586919" w:rsidRPr="005273E8">
        <w:rPr>
          <w:rFonts w:asciiTheme="minorHAnsi" w:hAnsiTheme="minorHAnsi" w:cs="Arial"/>
          <w:color w:val="auto"/>
          <w:sz w:val="22"/>
          <w:szCs w:val="22"/>
        </w:rPr>
        <w:t xml:space="preserve"> part of Covenant</w:t>
      </w:r>
      <w:r w:rsidRPr="005273E8">
        <w:rPr>
          <w:rFonts w:asciiTheme="minorHAnsi" w:hAnsiTheme="minorHAnsi" w:cs="Arial"/>
          <w:color w:val="auto"/>
          <w:sz w:val="22"/>
          <w:szCs w:val="22"/>
        </w:rPr>
        <w:t xml:space="preserve"> 4.0</w:t>
      </w:r>
      <w:r w:rsidR="00586919" w:rsidRPr="005273E8">
        <w:rPr>
          <w:rFonts w:asciiTheme="minorHAnsi" w:hAnsiTheme="minorHAnsi" w:cs="Arial"/>
          <w:color w:val="auto"/>
          <w:sz w:val="22"/>
          <w:szCs w:val="22"/>
        </w:rPr>
        <w:t>,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B20C2" w:rsidRPr="005273E8">
        <w:rPr>
          <w:rFonts w:asciiTheme="minorHAnsi" w:hAnsiTheme="minorHAnsi" w:cs="Arial"/>
          <w:color w:val="auto"/>
          <w:sz w:val="22"/>
          <w:szCs w:val="22"/>
        </w:rPr>
        <w:t>a new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66144" w:rsidRPr="005273E8">
        <w:rPr>
          <w:rFonts w:asciiTheme="minorHAnsi" w:hAnsiTheme="minorHAnsi" w:cs="Arial"/>
          <w:color w:val="auto"/>
          <w:sz w:val="22"/>
          <w:szCs w:val="22"/>
        </w:rPr>
        <w:t>five-year strategic p</w:t>
      </w:r>
      <w:r w:rsidR="00586919" w:rsidRPr="005273E8">
        <w:rPr>
          <w:rFonts w:asciiTheme="minorHAnsi" w:hAnsiTheme="minorHAnsi" w:cs="Arial"/>
          <w:color w:val="auto"/>
          <w:sz w:val="22"/>
          <w:szCs w:val="22"/>
        </w:rPr>
        <w:t>lan</w:t>
      </w:r>
      <w:r w:rsidR="003B20C2" w:rsidRPr="005273E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39E3">
        <w:rPr>
          <w:rFonts w:asciiTheme="minorHAnsi" w:hAnsiTheme="minorHAnsi" w:cs="Arial"/>
          <w:color w:val="auto"/>
          <w:sz w:val="22"/>
          <w:szCs w:val="22"/>
        </w:rPr>
        <w:t>has been in place since 1</w:t>
      </w:r>
      <w:r w:rsidR="002F250F" w:rsidRPr="005273E8">
        <w:rPr>
          <w:rFonts w:asciiTheme="minorHAnsi" w:hAnsiTheme="minorHAnsi" w:cs="Arial"/>
          <w:color w:val="auto"/>
          <w:sz w:val="22"/>
          <w:szCs w:val="22"/>
        </w:rPr>
        <w:t xml:space="preserve"> January</w:t>
      </w:r>
      <w:r w:rsidR="00E66144" w:rsidRPr="005273E8">
        <w:rPr>
          <w:rFonts w:asciiTheme="minorHAnsi" w:hAnsiTheme="minorHAnsi" w:cs="Arial"/>
          <w:color w:val="auto"/>
          <w:sz w:val="22"/>
          <w:szCs w:val="22"/>
        </w:rPr>
        <w:t xml:space="preserve"> 2017</w:t>
      </w:r>
      <w:r w:rsidR="003B20C2" w:rsidRPr="005273E8">
        <w:rPr>
          <w:rFonts w:asciiTheme="minorHAnsi" w:hAnsiTheme="minorHAnsi" w:cs="Arial"/>
          <w:color w:val="auto"/>
          <w:sz w:val="22"/>
          <w:szCs w:val="22"/>
        </w:rPr>
        <w:t xml:space="preserve">. This </w:t>
      </w:r>
      <w:r w:rsidR="005273E8" w:rsidRPr="005273E8">
        <w:rPr>
          <w:rFonts w:asciiTheme="minorHAnsi" w:hAnsiTheme="minorHAnsi" w:cs="Arial"/>
          <w:color w:val="auto"/>
          <w:sz w:val="22"/>
          <w:szCs w:val="22"/>
        </w:rPr>
        <w:t>ambitious</w:t>
      </w:r>
      <w:r w:rsidR="003B20C2" w:rsidRPr="005273E8">
        <w:rPr>
          <w:rFonts w:asciiTheme="minorHAnsi" w:hAnsiTheme="minorHAnsi" w:cs="Arial"/>
          <w:color w:val="auto"/>
          <w:sz w:val="22"/>
          <w:szCs w:val="22"/>
        </w:rPr>
        <w:t xml:space="preserve"> plan</w:t>
      </w:r>
      <w:r w:rsidR="00586919" w:rsidRPr="005273E8">
        <w:rPr>
          <w:rFonts w:asciiTheme="minorHAnsi" w:hAnsiTheme="minorHAnsi" w:cs="Arial"/>
          <w:color w:val="auto"/>
          <w:sz w:val="22"/>
          <w:szCs w:val="22"/>
        </w:rPr>
        <w:t xml:space="preserve"> outline</w:t>
      </w:r>
      <w:r w:rsidR="00E66144" w:rsidRPr="005273E8">
        <w:rPr>
          <w:rFonts w:asciiTheme="minorHAnsi" w:hAnsiTheme="minorHAnsi" w:cs="Arial"/>
          <w:color w:val="auto"/>
          <w:sz w:val="22"/>
          <w:szCs w:val="22"/>
        </w:rPr>
        <w:t>s</w:t>
      </w:r>
      <w:r w:rsidR="00586919" w:rsidRPr="005273E8">
        <w:rPr>
          <w:rFonts w:asciiTheme="minorHAnsi" w:hAnsiTheme="minorHAnsi" w:cs="Arial"/>
          <w:color w:val="auto"/>
          <w:sz w:val="22"/>
          <w:szCs w:val="22"/>
        </w:rPr>
        <w:t xml:space="preserve"> how APCO will support businesses to improve packaging sustainability performance, thereby reducing the environmental impacts of packaging in Australia. </w:t>
      </w:r>
    </w:p>
    <w:p w:rsidR="005A369C" w:rsidRPr="005273E8" w:rsidRDefault="005A369C" w:rsidP="00586919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5A369C" w:rsidRPr="005273E8" w:rsidRDefault="007D0C94" w:rsidP="00586919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Brooke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 xml:space="preserve"> will spend the majority of the presentation guiding the audience through this new </w:t>
      </w:r>
      <w:r w:rsidR="00502B78" w:rsidRPr="005273E8">
        <w:rPr>
          <w:rFonts w:asciiTheme="minorHAnsi" w:hAnsiTheme="minorHAnsi" w:cs="Arial"/>
          <w:color w:val="auto"/>
          <w:sz w:val="22"/>
          <w:szCs w:val="22"/>
        </w:rPr>
        <w:t>five</w:t>
      </w:r>
      <w:r w:rsidR="00502B78">
        <w:rPr>
          <w:rFonts w:asciiTheme="minorHAnsi" w:hAnsiTheme="minorHAnsi" w:cs="Arial"/>
          <w:color w:val="auto"/>
          <w:sz w:val="22"/>
          <w:szCs w:val="22"/>
        </w:rPr>
        <w:t>-year</w:t>
      </w:r>
      <w:r w:rsidR="002F250F">
        <w:rPr>
          <w:rFonts w:asciiTheme="minorHAnsi" w:hAnsiTheme="minorHAnsi" w:cs="Arial"/>
          <w:color w:val="auto"/>
          <w:sz w:val="22"/>
          <w:szCs w:val="22"/>
        </w:rPr>
        <w:t xml:space="preserve"> strategic plan,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 xml:space="preserve"> focusing on the areas</w:t>
      </w:r>
      <w:r w:rsidR="00E66144" w:rsidRPr="005273E8">
        <w:rPr>
          <w:rFonts w:asciiTheme="minorHAnsi" w:hAnsiTheme="minorHAnsi" w:cs="Arial"/>
          <w:color w:val="auto"/>
          <w:sz w:val="22"/>
          <w:szCs w:val="22"/>
        </w:rPr>
        <w:t xml:space="preserve"> that are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 xml:space="preserve"> most relevant to those in the</w:t>
      </w:r>
      <w:r w:rsidR="004811F3" w:rsidRPr="005273E8">
        <w:rPr>
          <w:rFonts w:asciiTheme="minorHAnsi" w:hAnsiTheme="minorHAnsi" w:cs="Arial"/>
          <w:color w:val="auto"/>
          <w:sz w:val="22"/>
          <w:szCs w:val="22"/>
        </w:rPr>
        <w:t xml:space="preserve"> waste management </w:t>
      </w:r>
      <w:r w:rsidR="00064248">
        <w:rPr>
          <w:rFonts w:asciiTheme="minorHAnsi" w:hAnsiTheme="minorHAnsi" w:cs="Arial"/>
          <w:color w:val="auto"/>
          <w:sz w:val="22"/>
          <w:szCs w:val="22"/>
        </w:rPr>
        <w:t xml:space="preserve">and resource recovery </w:t>
      </w:r>
      <w:r w:rsidR="004811F3" w:rsidRPr="005273E8">
        <w:rPr>
          <w:rFonts w:asciiTheme="minorHAnsi" w:hAnsiTheme="minorHAnsi" w:cs="Arial"/>
          <w:color w:val="auto"/>
          <w:sz w:val="22"/>
          <w:szCs w:val="22"/>
        </w:rPr>
        <w:t>industry. Thes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>e include:</w:t>
      </w:r>
    </w:p>
    <w:p w:rsidR="005A369C" w:rsidRPr="005273E8" w:rsidRDefault="00E66144" w:rsidP="005A369C">
      <w:pPr>
        <w:pStyle w:val="Default"/>
        <w:numPr>
          <w:ilvl w:val="0"/>
          <w:numId w:val="4"/>
        </w:numPr>
        <w:rPr>
          <w:rFonts w:asciiTheme="minorHAnsi" w:hAnsiTheme="minorHAnsi" w:cs="Arial"/>
          <w:color w:val="auto"/>
          <w:sz w:val="22"/>
          <w:szCs w:val="22"/>
        </w:rPr>
      </w:pPr>
      <w:r w:rsidRPr="005273E8">
        <w:rPr>
          <w:rFonts w:asciiTheme="minorHAnsi" w:hAnsiTheme="minorHAnsi" w:cs="Arial"/>
          <w:color w:val="auto"/>
          <w:sz w:val="22"/>
          <w:szCs w:val="22"/>
        </w:rPr>
        <w:t>Circular E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>conomies: waste to resources</w:t>
      </w:r>
    </w:p>
    <w:p w:rsidR="005A369C" w:rsidRPr="005273E8" w:rsidRDefault="00E66144" w:rsidP="005A369C">
      <w:pPr>
        <w:pStyle w:val="Default"/>
        <w:numPr>
          <w:ilvl w:val="0"/>
          <w:numId w:val="4"/>
        </w:numPr>
        <w:rPr>
          <w:rFonts w:asciiTheme="minorHAnsi" w:hAnsiTheme="minorHAnsi" w:cs="Arial"/>
          <w:color w:val="auto"/>
          <w:sz w:val="22"/>
          <w:szCs w:val="22"/>
        </w:rPr>
      </w:pPr>
      <w:r w:rsidRPr="005273E8">
        <w:rPr>
          <w:rFonts w:asciiTheme="minorHAnsi" w:hAnsiTheme="minorHAnsi" w:cs="Arial"/>
          <w:color w:val="auto"/>
          <w:sz w:val="22"/>
          <w:szCs w:val="22"/>
        </w:rPr>
        <w:t>Sustainable D</w:t>
      </w:r>
      <w:r w:rsidR="00FA53E6">
        <w:rPr>
          <w:rFonts w:asciiTheme="minorHAnsi" w:hAnsiTheme="minorHAnsi" w:cs="Arial"/>
          <w:color w:val="auto"/>
          <w:sz w:val="22"/>
          <w:szCs w:val="22"/>
        </w:rPr>
        <w:t>esign: a</w:t>
      </w:r>
      <w:r w:rsidR="005A369C" w:rsidRPr="005273E8">
        <w:rPr>
          <w:rFonts w:asciiTheme="minorHAnsi" w:hAnsiTheme="minorHAnsi" w:cs="Arial"/>
          <w:color w:val="auto"/>
          <w:sz w:val="22"/>
          <w:szCs w:val="22"/>
        </w:rPr>
        <w:t xml:space="preserve"> lifecycle approach</w:t>
      </w:r>
    </w:p>
    <w:p w:rsidR="005A369C" w:rsidRPr="005273E8" w:rsidRDefault="005A369C" w:rsidP="005A36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5273E8">
        <w:rPr>
          <w:rFonts w:asciiTheme="minorHAnsi" w:hAnsiTheme="minorHAnsi" w:cs="Arial"/>
          <w:bCs/>
        </w:rPr>
        <w:t xml:space="preserve">Less Landfill: </w:t>
      </w:r>
      <w:r w:rsidRPr="005273E8">
        <w:rPr>
          <w:rFonts w:asciiTheme="minorHAnsi" w:hAnsiTheme="minorHAnsi" w:cs="Arial"/>
        </w:rPr>
        <w:t>direct action</w:t>
      </w:r>
    </w:p>
    <w:p w:rsidR="005A369C" w:rsidRPr="005273E8" w:rsidRDefault="005A369C" w:rsidP="005A36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5273E8">
        <w:rPr>
          <w:rFonts w:asciiTheme="minorHAnsi" w:hAnsiTheme="minorHAnsi" w:cs="Arial"/>
          <w:bCs/>
        </w:rPr>
        <w:t xml:space="preserve">Consumer Labelling: </w:t>
      </w:r>
      <w:r w:rsidRPr="005273E8">
        <w:rPr>
          <w:rFonts w:asciiTheme="minorHAnsi" w:hAnsiTheme="minorHAnsi" w:cs="Arial"/>
        </w:rPr>
        <w:t>informed disposal</w:t>
      </w:r>
    </w:p>
    <w:p w:rsidR="005A369C" w:rsidRPr="005273E8" w:rsidRDefault="005A369C" w:rsidP="005A36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5273E8">
        <w:rPr>
          <w:rFonts w:asciiTheme="minorHAnsi" w:hAnsiTheme="minorHAnsi" w:cs="Arial"/>
          <w:bCs/>
        </w:rPr>
        <w:t xml:space="preserve">Takeaway Meals: </w:t>
      </w:r>
      <w:r w:rsidRPr="005273E8">
        <w:rPr>
          <w:rFonts w:asciiTheme="minorHAnsi" w:hAnsiTheme="minorHAnsi" w:cs="Arial"/>
        </w:rPr>
        <w:t>environmental packaging solutions</w:t>
      </w:r>
    </w:p>
    <w:p w:rsidR="005A369C" w:rsidRPr="005273E8" w:rsidRDefault="005A369C" w:rsidP="005A36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5273E8">
        <w:rPr>
          <w:rFonts w:asciiTheme="minorHAnsi" w:hAnsiTheme="minorHAnsi" w:cs="Arial"/>
          <w:bCs/>
        </w:rPr>
        <w:t xml:space="preserve">Industry Leadership: </w:t>
      </w:r>
      <w:r w:rsidRPr="005273E8">
        <w:rPr>
          <w:rFonts w:asciiTheme="minorHAnsi" w:hAnsiTheme="minorHAnsi" w:cs="Arial"/>
        </w:rPr>
        <w:t>learn, share and innovate</w:t>
      </w:r>
    </w:p>
    <w:p w:rsidR="005A369C" w:rsidRPr="005273E8" w:rsidRDefault="005A369C" w:rsidP="005A369C">
      <w:pPr>
        <w:pStyle w:val="ListParagraph"/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:rsidR="000D11CE" w:rsidRPr="005273E8" w:rsidRDefault="005A369C" w:rsidP="004640A1">
      <w:pPr>
        <w:rPr>
          <w:rFonts w:asciiTheme="minorHAnsi" w:hAnsiTheme="minorHAnsi" w:cs="Arial"/>
          <w:sz w:val="22"/>
          <w:szCs w:val="22"/>
        </w:rPr>
      </w:pPr>
      <w:r w:rsidRPr="005273E8">
        <w:rPr>
          <w:rFonts w:asciiTheme="minorHAnsi" w:hAnsiTheme="minorHAnsi" w:cs="Arial"/>
          <w:sz w:val="22"/>
          <w:szCs w:val="22"/>
        </w:rPr>
        <w:t xml:space="preserve">She 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will refer to specific </w:t>
      </w:r>
      <w:r w:rsidR="00FA53E6" w:rsidRPr="005273E8">
        <w:rPr>
          <w:rFonts w:asciiTheme="minorHAnsi" w:hAnsiTheme="minorHAnsi" w:cs="Arial"/>
          <w:sz w:val="22"/>
          <w:szCs w:val="22"/>
        </w:rPr>
        <w:t>initiatives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the Australian Packaging Covenant is undertaking in these areas, and particular </w:t>
      </w:r>
      <w:r w:rsidR="003B20C2" w:rsidRPr="005273E8">
        <w:rPr>
          <w:rFonts w:asciiTheme="minorHAnsi" w:hAnsiTheme="minorHAnsi" w:cs="Arial"/>
          <w:sz w:val="22"/>
          <w:szCs w:val="22"/>
        </w:rPr>
        <w:t>targets that industry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will </w:t>
      </w:r>
      <w:r w:rsidR="00FA53E6">
        <w:rPr>
          <w:rFonts w:asciiTheme="minorHAnsi" w:hAnsiTheme="minorHAnsi" w:cs="Arial"/>
          <w:sz w:val="22"/>
          <w:szCs w:val="22"/>
        </w:rPr>
        <w:t>meet</w:t>
      </w:r>
      <w:r w:rsidR="000539E3">
        <w:rPr>
          <w:rFonts w:asciiTheme="minorHAnsi" w:hAnsiTheme="minorHAnsi" w:cs="Arial"/>
          <w:sz w:val="22"/>
          <w:szCs w:val="22"/>
        </w:rPr>
        <w:t xml:space="preserve"> over the five-year p</w:t>
      </w:r>
      <w:r w:rsidR="000D11CE" w:rsidRPr="005273E8">
        <w:rPr>
          <w:rFonts w:asciiTheme="minorHAnsi" w:hAnsiTheme="minorHAnsi" w:cs="Arial"/>
          <w:sz w:val="22"/>
          <w:szCs w:val="22"/>
        </w:rPr>
        <w:t>eriod</w:t>
      </w:r>
      <w:r w:rsidR="00502B78">
        <w:rPr>
          <w:rFonts w:asciiTheme="minorHAnsi" w:hAnsiTheme="minorHAnsi" w:cs="Arial"/>
          <w:sz w:val="22"/>
          <w:szCs w:val="22"/>
        </w:rPr>
        <w:t>.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</w:t>
      </w:r>
    </w:p>
    <w:p w:rsidR="000D11CE" w:rsidRPr="005273E8" w:rsidRDefault="000D11CE" w:rsidP="004640A1">
      <w:pPr>
        <w:rPr>
          <w:rFonts w:asciiTheme="minorHAnsi" w:hAnsiTheme="minorHAnsi" w:cs="Arial"/>
          <w:sz w:val="22"/>
          <w:szCs w:val="22"/>
        </w:rPr>
      </w:pPr>
    </w:p>
    <w:p w:rsidR="003B20C2" w:rsidRPr="005273E8" w:rsidRDefault="007D0C94" w:rsidP="007D0C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Brooke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will also spend </w:t>
      </w:r>
      <w:r w:rsidR="00F66DAA">
        <w:rPr>
          <w:rFonts w:asciiTheme="minorHAnsi" w:hAnsiTheme="minorHAnsi" w:cs="Arial"/>
          <w:sz w:val="22"/>
          <w:szCs w:val="22"/>
        </w:rPr>
        <w:t>some time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</w:t>
      </w:r>
      <w:r w:rsidR="00A64FDC">
        <w:rPr>
          <w:rFonts w:asciiTheme="minorHAnsi" w:hAnsiTheme="minorHAnsi" w:cs="Arial"/>
          <w:sz w:val="22"/>
          <w:szCs w:val="22"/>
        </w:rPr>
        <w:t>outlining examples of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</w:t>
      </w:r>
      <w:r w:rsidR="009A0C92" w:rsidRPr="005273E8">
        <w:rPr>
          <w:rFonts w:asciiTheme="minorHAnsi" w:hAnsiTheme="minorHAnsi" w:cs="Arial"/>
          <w:sz w:val="22"/>
          <w:szCs w:val="22"/>
        </w:rPr>
        <w:t xml:space="preserve">projects the </w:t>
      </w:r>
      <w:r w:rsidR="006A7B78">
        <w:rPr>
          <w:rFonts w:asciiTheme="minorHAnsi" w:hAnsiTheme="minorHAnsi" w:cs="Arial"/>
          <w:sz w:val="22"/>
          <w:szCs w:val="22"/>
        </w:rPr>
        <w:t>Covenant</w:t>
      </w:r>
      <w:r w:rsidR="009A0C92" w:rsidRPr="005273E8">
        <w:rPr>
          <w:rFonts w:asciiTheme="minorHAnsi" w:hAnsiTheme="minorHAnsi" w:cs="Arial"/>
          <w:sz w:val="22"/>
          <w:szCs w:val="22"/>
        </w:rPr>
        <w:t xml:space="preserve"> </w:t>
      </w:r>
      <w:r w:rsidR="004811F3" w:rsidRPr="005273E8">
        <w:rPr>
          <w:rFonts w:asciiTheme="minorHAnsi" w:hAnsiTheme="minorHAnsi" w:cs="Arial"/>
          <w:sz w:val="22"/>
          <w:szCs w:val="22"/>
        </w:rPr>
        <w:t>is supporting to help meet these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strategic goals</w:t>
      </w:r>
      <w:r w:rsidR="004811F3" w:rsidRPr="005273E8">
        <w:rPr>
          <w:rFonts w:asciiTheme="minorHAnsi" w:hAnsiTheme="minorHAnsi" w:cs="Arial"/>
          <w:sz w:val="22"/>
          <w:szCs w:val="22"/>
        </w:rPr>
        <w:t>. This will include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projects that involve</w:t>
      </w:r>
      <w:r w:rsidR="00460A89">
        <w:rPr>
          <w:rFonts w:asciiTheme="minorHAnsi" w:hAnsiTheme="minorHAnsi" w:cs="Arial"/>
          <w:sz w:val="22"/>
          <w:szCs w:val="22"/>
        </w:rPr>
        <w:t xml:space="preserve"> widespread</w:t>
      </w:r>
      <w:r w:rsidR="004811F3" w:rsidRPr="005273E8">
        <w:rPr>
          <w:rFonts w:asciiTheme="minorHAnsi" w:hAnsiTheme="minorHAnsi" w:cs="Arial"/>
          <w:sz w:val="22"/>
          <w:szCs w:val="22"/>
        </w:rPr>
        <w:t xml:space="preserve"> collaboration with</w:t>
      </w:r>
      <w:r w:rsidR="000D11CE" w:rsidRPr="005273E8">
        <w:rPr>
          <w:rFonts w:asciiTheme="minorHAnsi" w:hAnsiTheme="minorHAnsi" w:cs="Arial"/>
          <w:sz w:val="22"/>
          <w:szCs w:val="22"/>
        </w:rPr>
        <w:t xml:space="preserve"> industry, </w:t>
      </w:r>
      <w:r w:rsidR="00FA53E6" w:rsidRPr="005273E8">
        <w:rPr>
          <w:rFonts w:asciiTheme="minorHAnsi" w:hAnsiTheme="minorHAnsi" w:cs="Arial"/>
          <w:sz w:val="22"/>
          <w:szCs w:val="22"/>
        </w:rPr>
        <w:t>governments</w:t>
      </w:r>
      <w:r w:rsidR="000D11CE" w:rsidRPr="005273E8">
        <w:rPr>
          <w:rFonts w:asciiTheme="minorHAnsi" w:hAnsiTheme="minorHAnsi" w:cs="Arial"/>
          <w:sz w:val="22"/>
          <w:szCs w:val="22"/>
        </w:rPr>
        <w:t>, scientists and community group</w:t>
      </w:r>
      <w:r>
        <w:rPr>
          <w:rFonts w:asciiTheme="minorHAnsi" w:hAnsiTheme="minorHAnsi" w:cs="Arial"/>
          <w:sz w:val="22"/>
          <w:szCs w:val="22"/>
        </w:rPr>
        <w:t>s.</w:t>
      </w:r>
    </w:p>
    <w:p w:rsidR="000539E3" w:rsidRPr="005273E8" w:rsidRDefault="000539E3" w:rsidP="004640A1">
      <w:pPr>
        <w:rPr>
          <w:rFonts w:asciiTheme="minorHAnsi" w:hAnsiTheme="minorHAnsi" w:cs="Arial"/>
          <w:sz w:val="22"/>
          <w:szCs w:val="22"/>
        </w:rPr>
      </w:pPr>
    </w:p>
    <w:p w:rsidR="000D11CE" w:rsidRPr="005273E8" w:rsidRDefault="000D11CE" w:rsidP="004640A1">
      <w:pPr>
        <w:rPr>
          <w:rFonts w:asciiTheme="minorHAnsi" w:hAnsiTheme="minorHAnsi" w:cs="Arial"/>
          <w:sz w:val="22"/>
          <w:szCs w:val="22"/>
        </w:rPr>
      </w:pPr>
    </w:p>
    <w:sectPr w:rsidR="000D11CE" w:rsidRPr="005273E8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6E" w:rsidRDefault="00E53E6E" w:rsidP="002A5213">
      <w:r>
        <w:separator/>
      </w:r>
    </w:p>
  </w:endnote>
  <w:endnote w:type="continuationSeparator" w:id="0">
    <w:p w:rsidR="00E53E6E" w:rsidRDefault="00E53E6E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73" w:rsidRDefault="00DD7C73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C73" w:rsidRPr="007075EB" w:rsidRDefault="00DD7C73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DD7C73" w:rsidRPr="007075EB" w:rsidRDefault="00E53E6E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D7C73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DD7C73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DD7C73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DD7C73" w:rsidRPr="007075EB" w:rsidRDefault="00DD7C73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PO Box 5057 Port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Macquarie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: (02) 6583 </w:t>
                    </w:r>
                    <w:proofErr w:type="gram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</w:t>
                    </w:r>
                    <w:proofErr w:type="gram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: (02) 6583 8065</w:t>
                    </w:r>
                  </w:p>
                  <w:p w:rsidR="00DD7C73" w:rsidRPr="007075EB" w:rsidRDefault="007D0C94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DD7C73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DD7C73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DD7C73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73" w:rsidRPr="000B4971" w:rsidRDefault="00DD7C73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C73" w:rsidRPr="007075EB" w:rsidRDefault="00DD7C73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DD7C73" w:rsidRPr="007075EB" w:rsidRDefault="00E53E6E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D7C73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DD7C73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DD7C73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DD7C73" w:rsidRPr="007075EB" w:rsidRDefault="00DD7C73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PO Box 5057 Port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Macquarie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proofErr w:type="spell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</w:t>
                    </w:r>
                    <w:proofErr w:type="spell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: (02) 6583 </w:t>
                    </w:r>
                    <w:proofErr w:type="gramStart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</w:t>
                    </w:r>
                    <w:proofErr w:type="gramEnd"/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: (02) 6583 8065</w:t>
                    </w:r>
                  </w:p>
                  <w:p w:rsidR="00DD7C73" w:rsidRPr="007075EB" w:rsidRDefault="007D0C94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DD7C73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DD7C73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DD7C73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6E" w:rsidRDefault="00E53E6E" w:rsidP="002A5213">
      <w:r>
        <w:separator/>
      </w:r>
    </w:p>
  </w:footnote>
  <w:footnote w:type="continuationSeparator" w:id="0">
    <w:p w:rsidR="00E53E6E" w:rsidRDefault="00E53E6E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73" w:rsidRDefault="00DD7C73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C73" w:rsidRDefault="00DD7C73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7C73" w:rsidRPr="007075EB" w:rsidRDefault="00DD7C73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DD7C73" w:rsidRPr="007075EB" w:rsidRDefault="00DD7C73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DD7C73" w:rsidRDefault="00DD7C73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DD7C73" w:rsidRPr="007075EB" w:rsidRDefault="00DD7C73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DD7C73" w:rsidRPr="00B62110" w:rsidRDefault="00DD7C73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73" w:rsidRDefault="00DD7C73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C73" w:rsidRDefault="00DD7C7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7C73" w:rsidRPr="007075EB" w:rsidRDefault="00DD7C7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DD7C73" w:rsidRPr="007075EB" w:rsidRDefault="00DD7C73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DD7C73" w:rsidRDefault="00DD7C73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DD7C73" w:rsidRPr="007075EB" w:rsidRDefault="00DD7C7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DD7C73" w:rsidRPr="005975C6" w:rsidRDefault="00DD7C7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Pr="007075EB">
      <w:rPr>
        <w:rFonts w:ascii="Soho Gothic Pro" w:hAnsi="Soho Gothic Pro"/>
        <w:color w:val="1C1C1C"/>
        <w:sz w:val="20"/>
      </w:rPr>
      <w:tab/>
    </w:r>
  </w:p>
  <w:p w:rsidR="00DD7C73" w:rsidRPr="004640A1" w:rsidRDefault="00DD7C7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4E6"/>
    <w:multiLevelType w:val="hybridMultilevel"/>
    <w:tmpl w:val="EA64A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8608E"/>
    <w:multiLevelType w:val="hybridMultilevel"/>
    <w:tmpl w:val="D6A05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0"/>
  <w:activeWritingStyle w:appName="MSWord" w:lang="en-AU" w:vendorID="64" w:dllVersion="0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2062D"/>
    <w:rsid w:val="000539E3"/>
    <w:rsid w:val="000633D4"/>
    <w:rsid w:val="00064248"/>
    <w:rsid w:val="000658D0"/>
    <w:rsid w:val="000A10BD"/>
    <w:rsid w:val="000A5C60"/>
    <w:rsid w:val="000B4971"/>
    <w:rsid w:val="000D11CE"/>
    <w:rsid w:val="000F3DAE"/>
    <w:rsid w:val="000F76A8"/>
    <w:rsid w:val="00140375"/>
    <w:rsid w:val="00162936"/>
    <w:rsid w:val="001A0FD7"/>
    <w:rsid w:val="001D0493"/>
    <w:rsid w:val="00213CA4"/>
    <w:rsid w:val="00243F60"/>
    <w:rsid w:val="0025530F"/>
    <w:rsid w:val="002662AF"/>
    <w:rsid w:val="002752EB"/>
    <w:rsid w:val="00281B6C"/>
    <w:rsid w:val="002939B5"/>
    <w:rsid w:val="0029790B"/>
    <w:rsid w:val="002A5213"/>
    <w:rsid w:val="002B17AE"/>
    <w:rsid w:val="002F0D89"/>
    <w:rsid w:val="002F250F"/>
    <w:rsid w:val="00316BAD"/>
    <w:rsid w:val="003315F5"/>
    <w:rsid w:val="003512FB"/>
    <w:rsid w:val="00371ABF"/>
    <w:rsid w:val="00372373"/>
    <w:rsid w:val="003755C2"/>
    <w:rsid w:val="00397A4B"/>
    <w:rsid w:val="003B20C2"/>
    <w:rsid w:val="003B597C"/>
    <w:rsid w:val="003D3A2E"/>
    <w:rsid w:val="003D4927"/>
    <w:rsid w:val="003E49D1"/>
    <w:rsid w:val="003E67D6"/>
    <w:rsid w:val="00441462"/>
    <w:rsid w:val="00455319"/>
    <w:rsid w:val="00455CE0"/>
    <w:rsid w:val="00460A89"/>
    <w:rsid w:val="00463CF4"/>
    <w:rsid w:val="004640A1"/>
    <w:rsid w:val="004811F3"/>
    <w:rsid w:val="004C0B28"/>
    <w:rsid w:val="00502B78"/>
    <w:rsid w:val="005164D6"/>
    <w:rsid w:val="005273E8"/>
    <w:rsid w:val="00540ACC"/>
    <w:rsid w:val="0055179E"/>
    <w:rsid w:val="0055632D"/>
    <w:rsid w:val="005731DA"/>
    <w:rsid w:val="0058617D"/>
    <w:rsid w:val="00586919"/>
    <w:rsid w:val="005975C6"/>
    <w:rsid w:val="005A0994"/>
    <w:rsid w:val="005A0BAE"/>
    <w:rsid w:val="005A369C"/>
    <w:rsid w:val="005B3D99"/>
    <w:rsid w:val="005B6BAC"/>
    <w:rsid w:val="005C3519"/>
    <w:rsid w:val="005C58B4"/>
    <w:rsid w:val="006073F6"/>
    <w:rsid w:val="0061290A"/>
    <w:rsid w:val="0063495B"/>
    <w:rsid w:val="00656CA4"/>
    <w:rsid w:val="00657413"/>
    <w:rsid w:val="00662C5A"/>
    <w:rsid w:val="006713C6"/>
    <w:rsid w:val="00680042"/>
    <w:rsid w:val="006A7B78"/>
    <w:rsid w:val="006B503C"/>
    <w:rsid w:val="006D26F8"/>
    <w:rsid w:val="006F1EC6"/>
    <w:rsid w:val="00742B07"/>
    <w:rsid w:val="00743594"/>
    <w:rsid w:val="00752B84"/>
    <w:rsid w:val="007637CF"/>
    <w:rsid w:val="007873E4"/>
    <w:rsid w:val="007B258F"/>
    <w:rsid w:val="007D0C94"/>
    <w:rsid w:val="007D1D68"/>
    <w:rsid w:val="007F2CB7"/>
    <w:rsid w:val="007F35C4"/>
    <w:rsid w:val="00855A1E"/>
    <w:rsid w:val="0086030B"/>
    <w:rsid w:val="00864965"/>
    <w:rsid w:val="00882093"/>
    <w:rsid w:val="00885CD8"/>
    <w:rsid w:val="008C0698"/>
    <w:rsid w:val="008F5715"/>
    <w:rsid w:val="00922BE8"/>
    <w:rsid w:val="00940188"/>
    <w:rsid w:val="009843D2"/>
    <w:rsid w:val="00984819"/>
    <w:rsid w:val="0099018D"/>
    <w:rsid w:val="0099653A"/>
    <w:rsid w:val="009A0C92"/>
    <w:rsid w:val="009C5537"/>
    <w:rsid w:val="009F4D48"/>
    <w:rsid w:val="00A21F41"/>
    <w:rsid w:val="00A2259F"/>
    <w:rsid w:val="00A27373"/>
    <w:rsid w:val="00A30E3C"/>
    <w:rsid w:val="00A470A0"/>
    <w:rsid w:val="00A61215"/>
    <w:rsid w:val="00A64FDC"/>
    <w:rsid w:val="00A7075C"/>
    <w:rsid w:val="00A939A2"/>
    <w:rsid w:val="00AA2E61"/>
    <w:rsid w:val="00AA45B1"/>
    <w:rsid w:val="00AD507C"/>
    <w:rsid w:val="00AE6688"/>
    <w:rsid w:val="00B00A38"/>
    <w:rsid w:val="00B04ADE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D7613"/>
    <w:rsid w:val="00BF4C61"/>
    <w:rsid w:val="00C13EA2"/>
    <w:rsid w:val="00C32AC0"/>
    <w:rsid w:val="00C37518"/>
    <w:rsid w:val="00C560B1"/>
    <w:rsid w:val="00C802A2"/>
    <w:rsid w:val="00C90CE3"/>
    <w:rsid w:val="00CC223B"/>
    <w:rsid w:val="00CD0CE2"/>
    <w:rsid w:val="00CF3348"/>
    <w:rsid w:val="00D131C8"/>
    <w:rsid w:val="00D206FC"/>
    <w:rsid w:val="00D734CF"/>
    <w:rsid w:val="00DA273E"/>
    <w:rsid w:val="00DC227E"/>
    <w:rsid w:val="00DC65C8"/>
    <w:rsid w:val="00DD7C73"/>
    <w:rsid w:val="00E242FB"/>
    <w:rsid w:val="00E30F8E"/>
    <w:rsid w:val="00E34562"/>
    <w:rsid w:val="00E53E6E"/>
    <w:rsid w:val="00E629B6"/>
    <w:rsid w:val="00E66144"/>
    <w:rsid w:val="00E7445A"/>
    <w:rsid w:val="00E86F13"/>
    <w:rsid w:val="00EB271F"/>
    <w:rsid w:val="00EC7FC9"/>
    <w:rsid w:val="00ED75E3"/>
    <w:rsid w:val="00EF0FBB"/>
    <w:rsid w:val="00F2048F"/>
    <w:rsid w:val="00F279CF"/>
    <w:rsid w:val="00F66DAA"/>
    <w:rsid w:val="00F7291E"/>
    <w:rsid w:val="00F81901"/>
    <w:rsid w:val="00FA222E"/>
    <w:rsid w:val="00FA53E6"/>
    <w:rsid w:val="00FB3D56"/>
    <w:rsid w:val="00FC280B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CF15C0-C856-4EB4-B27D-5AF6E3BD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69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D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5D11D3-C95E-446B-B719-FE09CF63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2</cp:revision>
  <cp:lastPrinted>2017-03-06T22:37:00Z</cp:lastPrinted>
  <dcterms:created xsi:type="dcterms:W3CDTF">2017-03-07T02:43:00Z</dcterms:created>
  <dcterms:modified xsi:type="dcterms:W3CDTF">2017-03-07T02:43:00Z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549150653</vt:i4>
  </property>
</Properties>
</file>