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C5" w:rsidRDefault="008054C5" w:rsidP="00FA2499">
      <w:pPr>
        <w:pStyle w:val="Default"/>
        <w:rPr>
          <w:sz w:val="18"/>
          <w:szCs w:val="16"/>
        </w:rPr>
      </w:pPr>
    </w:p>
    <w:p w:rsidR="00FF1A13" w:rsidRDefault="00FF1A13" w:rsidP="00FF1A13">
      <w:pPr>
        <w:pStyle w:val="Default"/>
        <w:rPr>
          <w:sz w:val="18"/>
          <w:szCs w:val="16"/>
        </w:rPr>
      </w:pPr>
    </w:p>
    <w:p w:rsidR="00FF1A13" w:rsidRDefault="006C62F0" w:rsidP="00FF1A13">
      <w:pPr>
        <w:pStyle w:val="Default"/>
        <w:jc w:val="center"/>
      </w:pPr>
      <w:r>
        <w:t>Autism, place of c</w:t>
      </w:r>
      <w:r w:rsidR="00EA5E71">
        <w:t>onception</w:t>
      </w:r>
      <w:r>
        <w:t xml:space="preserve"> and proximity to toxins in 3 metropolitan areas of C</w:t>
      </w:r>
      <w:r w:rsidR="00EA5E71">
        <w:t>alifornia</w:t>
      </w:r>
    </w:p>
    <w:p w:rsidR="00FF1A13" w:rsidRDefault="00FF1A13" w:rsidP="00FF1A13">
      <w:pPr>
        <w:pStyle w:val="Default"/>
      </w:pPr>
    </w:p>
    <w:p w:rsidR="00FF1A13" w:rsidRPr="00C12F85" w:rsidRDefault="00FF1A13" w:rsidP="00FF1A13">
      <w:pPr>
        <w:pStyle w:val="Default"/>
        <w:rPr>
          <w:b/>
          <w:sz w:val="16"/>
          <w:szCs w:val="16"/>
        </w:rPr>
      </w:pPr>
      <w:r w:rsidRPr="00C12F85">
        <w:rPr>
          <w:b/>
          <w:sz w:val="16"/>
          <w:szCs w:val="16"/>
        </w:rPr>
        <w:t>Emily Diamond</w:t>
      </w:r>
      <w:r w:rsidR="00EA5E71">
        <w:rPr>
          <w:b/>
          <w:sz w:val="16"/>
          <w:szCs w:val="16"/>
        </w:rPr>
        <w:t>*</w:t>
      </w:r>
      <w:r w:rsidRPr="00C12F85">
        <w:rPr>
          <w:b/>
          <w:sz w:val="16"/>
          <w:szCs w:val="16"/>
        </w:rPr>
        <w:t xml:space="preserve">, </w:t>
      </w:r>
      <w:proofErr w:type="gramStart"/>
      <w:r w:rsidRPr="00C12F85">
        <w:rPr>
          <w:b/>
          <w:sz w:val="16"/>
          <w:szCs w:val="16"/>
        </w:rPr>
        <w:t>The</w:t>
      </w:r>
      <w:proofErr w:type="gramEnd"/>
      <w:r w:rsidRPr="00C12F85">
        <w:rPr>
          <w:b/>
          <w:sz w:val="16"/>
          <w:szCs w:val="16"/>
        </w:rPr>
        <w:t xml:space="preserve"> Wright Institute, Berkeley, California, USA.</w:t>
      </w:r>
    </w:p>
    <w:p w:rsidR="00FF1A13" w:rsidRDefault="00FF1A13" w:rsidP="00FF1A13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Second Author; James Diamond, Berkeley, California, USA</w:t>
      </w:r>
    </w:p>
    <w:p w:rsidR="00FF1A13" w:rsidRDefault="00FF1A13" w:rsidP="00FA2499">
      <w:pPr>
        <w:pStyle w:val="Default"/>
        <w:rPr>
          <w:sz w:val="18"/>
          <w:szCs w:val="16"/>
        </w:rPr>
      </w:pPr>
    </w:p>
    <w:p w:rsidR="00FF1A13" w:rsidRDefault="00FF1A13" w:rsidP="00FA2499">
      <w:pPr>
        <w:pStyle w:val="Default"/>
        <w:rPr>
          <w:sz w:val="18"/>
          <w:szCs w:val="16"/>
        </w:rPr>
      </w:pPr>
    </w:p>
    <w:p w:rsidR="00B2582C" w:rsidRDefault="00FA2499" w:rsidP="00FA2499">
      <w:pPr>
        <w:pStyle w:val="Default"/>
        <w:rPr>
          <w:sz w:val="18"/>
          <w:szCs w:val="18"/>
        </w:rPr>
      </w:pPr>
      <w:r w:rsidRPr="005E39C9">
        <w:rPr>
          <w:sz w:val="18"/>
          <w:szCs w:val="18"/>
        </w:rPr>
        <w:t>Background/Aim</w:t>
      </w:r>
      <w:r w:rsidR="00FF3F55">
        <w:rPr>
          <w:sz w:val="18"/>
          <w:szCs w:val="18"/>
        </w:rPr>
        <w:t xml:space="preserve">: </w:t>
      </w:r>
      <w:r w:rsidR="0094357F" w:rsidRPr="005E39C9">
        <w:rPr>
          <w:sz w:val="18"/>
          <w:szCs w:val="18"/>
        </w:rPr>
        <w:t>Our</w:t>
      </w:r>
      <w:r w:rsidR="00D57B90" w:rsidRPr="005E39C9">
        <w:rPr>
          <w:sz w:val="18"/>
          <w:szCs w:val="18"/>
        </w:rPr>
        <w:t xml:space="preserve"> project aimed to understand geographic</w:t>
      </w:r>
      <w:r w:rsidR="00832070">
        <w:rPr>
          <w:sz w:val="18"/>
          <w:szCs w:val="18"/>
        </w:rPr>
        <w:t xml:space="preserve"> distribution</w:t>
      </w:r>
      <w:r w:rsidR="00E76494" w:rsidRPr="005E39C9">
        <w:rPr>
          <w:sz w:val="18"/>
          <w:szCs w:val="18"/>
        </w:rPr>
        <w:t xml:space="preserve"> </w:t>
      </w:r>
      <w:r w:rsidR="00633FDA">
        <w:rPr>
          <w:sz w:val="18"/>
          <w:szCs w:val="18"/>
        </w:rPr>
        <w:t>of</w:t>
      </w:r>
      <w:r w:rsidR="00D57B90" w:rsidRPr="005E39C9">
        <w:rPr>
          <w:sz w:val="18"/>
          <w:szCs w:val="18"/>
        </w:rPr>
        <w:t xml:space="preserve"> the </w:t>
      </w:r>
      <w:r w:rsidR="00E76494" w:rsidRPr="005E39C9">
        <w:rPr>
          <w:sz w:val="18"/>
          <w:szCs w:val="18"/>
        </w:rPr>
        <w:t>place of conception for children</w:t>
      </w:r>
      <w:r w:rsidR="000D597B" w:rsidRPr="005E39C9">
        <w:rPr>
          <w:sz w:val="18"/>
          <w:szCs w:val="18"/>
        </w:rPr>
        <w:t xml:space="preserve"> with an Autism Spectrum Disorder</w:t>
      </w:r>
      <w:r w:rsidR="00BB1D98" w:rsidRPr="005E39C9">
        <w:rPr>
          <w:sz w:val="18"/>
          <w:szCs w:val="18"/>
        </w:rPr>
        <w:t xml:space="preserve"> (ASD)</w:t>
      </w:r>
      <w:r w:rsidR="000D597B" w:rsidRPr="005E39C9">
        <w:rPr>
          <w:sz w:val="18"/>
          <w:szCs w:val="18"/>
        </w:rPr>
        <w:t xml:space="preserve"> diagnosis</w:t>
      </w:r>
      <w:r w:rsidR="00E76494" w:rsidRPr="005E39C9">
        <w:rPr>
          <w:sz w:val="18"/>
          <w:szCs w:val="18"/>
        </w:rPr>
        <w:t xml:space="preserve"> </w:t>
      </w:r>
      <w:r w:rsidR="00D57B90" w:rsidRPr="005E39C9">
        <w:rPr>
          <w:sz w:val="18"/>
          <w:szCs w:val="18"/>
        </w:rPr>
        <w:t>in the US</w:t>
      </w:r>
      <w:r w:rsidR="0078148C" w:rsidRPr="005E39C9">
        <w:rPr>
          <w:sz w:val="18"/>
          <w:szCs w:val="18"/>
        </w:rPr>
        <w:t xml:space="preserve"> </w:t>
      </w:r>
      <w:r w:rsidR="00633FDA">
        <w:rPr>
          <w:sz w:val="18"/>
          <w:szCs w:val="18"/>
        </w:rPr>
        <w:t>with respect to</w:t>
      </w:r>
      <w:r w:rsidR="00514A52">
        <w:rPr>
          <w:sz w:val="18"/>
          <w:szCs w:val="18"/>
        </w:rPr>
        <w:t xml:space="preserve"> broad environmental factors</w:t>
      </w:r>
      <w:r w:rsidR="00457809">
        <w:rPr>
          <w:sz w:val="18"/>
          <w:szCs w:val="18"/>
        </w:rPr>
        <w:t xml:space="preserve"> </w:t>
      </w:r>
      <w:r w:rsidR="00457809" w:rsidRPr="005E39C9">
        <w:rPr>
          <w:sz w:val="18"/>
          <w:szCs w:val="18"/>
        </w:rPr>
        <w:t>(</w:t>
      </w:r>
      <w:r w:rsidR="00457809">
        <w:rPr>
          <w:i/>
          <w:sz w:val="18"/>
          <w:szCs w:val="18"/>
        </w:rPr>
        <w:t>n</w:t>
      </w:r>
      <w:r w:rsidR="00457809">
        <w:rPr>
          <w:sz w:val="18"/>
          <w:szCs w:val="18"/>
        </w:rPr>
        <w:t>=5401)</w:t>
      </w:r>
      <w:r w:rsidR="00514A52">
        <w:rPr>
          <w:sz w:val="18"/>
          <w:szCs w:val="18"/>
        </w:rPr>
        <w:t>.</w:t>
      </w:r>
      <w:r w:rsidR="00D57B90" w:rsidRPr="005E39C9">
        <w:rPr>
          <w:sz w:val="18"/>
          <w:szCs w:val="18"/>
        </w:rPr>
        <w:t xml:space="preserve"> </w:t>
      </w:r>
      <w:r w:rsidR="0078148C" w:rsidRPr="005E39C9">
        <w:rPr>
          <w:sz w:val="18"/>
          <w:szCs w:val="18"/>
        </w:rPr>
        <w:t>H</w:t>
      </w:r>
      <w:r w:rsidR="00511D42" w:rsidRPr="005E39C9">
        <w:rPr>
          <w:sz w:val="18"/>
          <w:szCs w:val="18"/>
        </w:rPr>
        <w:t>ere</w:t>
      </w:r>
      <w:r w:rsidR="005D38FE" w:rsidRPr="005E39C9">
        <w:rPr>
          <w:sz w:val="18"/>
          <w:szCs w:val="18"/>
        </w:rPr>
        <w:t>,</w:t>
      </w:r>
      <w:r w:rsidR="00511D42" w:rsidRPr="005E39C9">
        <w:rPr>
          <w:sz w:val="18"/>
          <w:szCs w:val="18"/>
        </w:rPr>
        <w:t xml:space="preserve"> focusing on California</w:t>
      </w:r>
      <w:r w:rsidR="0078148C" w:rsidRPr="005E39C9">
        <w:rPr>
          <w:sz w:val="18"/>
          <w:szCs w:val="18"/>
        </w:rPr>
        <w:t>,</w:t>
      </w:r>
      <w:r w:rsidR="00BB1D98" w:rsidRPr="005E39C9">
        <w:rPr>
          <w:sz w:val="18"/>
          <w:szCs w:val="18"/>
        </w:rPr>
        <w:t xml:space="preserve"> place of conception was compared to </w:t>
      </w:r>
      <w:r w:rsidR="00B2582C">
        <w:rPr>
          <w:sz w:val="18"/>
          <w:szCs w:val="18"/>
        </w:rPr>
        <w:t>proximity to toxic clean-up</w:t>
      </w:r>
      <w:r w:rsidR="00566C64">
        <w:rPr>
          <w:sz w:val="18"/>
          <w:szCs w:val="18"/>
        </w:rPr>
        <w:t xml:space="preserve"> sites, </w:t>
      </w:r>
      <w:r w:rsidR="00BB1D98" w:rsidRPr="005E39C9">
        <w:rPr>
          <w:sz w:val="18"/>
          <w:szCs w:val="18"/>
        </w:rPr>
        <w:t xml:space="preserve">federally monitored Toxic Release Inventory (TRI) </w:t>
      </w:r>
      <w:r w:rsidR="00EA5E71">
        <w:rPr>
          <w:sz w:val="18"/>
          <w:szCs w:val="18"/>
        </w:rPr>
        <w:t xml:space="preserve">industrial </w:t>
      </w:r>
      <w:r w:rsidR="00BB1D98" w:rsidRPr="005E39C9">
        <w:rPr>
          <w:sz w:val="18"/>
          <w:szCs w:val="18"/>
        </w:rPr>
        <w:t>si</w:t>
      </w:r>
      <w:r w:rsidR="00302553">
        <w:rPr>
          <w:sz w:val="18"/>
          <w:szCs w:val="18"/>
        </w:rPr>
        <w:t>tes</w:t>
      </w:r>
      <w:r w:rsidR="000F4D4A">
        <w:rPr>
          <w:sz w:val="18"/>
          <w:szCs w:val="18"/>
        </w:rPr>
        <w:t>, airports, and military bases</w:t>
      </w:r>
      <w:r w:rsidR="00FD7488">
        <w:rPr>
          <w:sz w:val="18"/>
          <w:szCs w:val="18"/>
        </w:rPr>
        <w:t>.</w:t>
      </w:r>
    </w:p>
    <w:p w:rsidR="00EA5E71" w:rsidRPr="005E39C9" w:rsidRDefault="00EA5E71" w:rsidP="00FA2499">
      <w:pPr>
        <w:pStyle w:val="Default"/>
        <w:rPr>
          <w:sz w:val="18"/>
          <w:szCs w:val="18"/>
        </w:rPr>
      </w:pPr>
    </w:p>
    <w:p w:rsidR="005B15BB" w:rsidRPr="005E39C9" w:rsidRDefault="00FA2499" w:rsidP="005B15BB">
      <w:pPr>
        <w:pStyle w:val="Default"/>
        <w:rPr>
          <w:sz w:val="18"/>
          <w:szCs w:val="18"/>
        </w:rPr>
      </w:pPr>
      <w:r w:rsidRPr="005E39C9">
        <w:rPr>
          <w:sz w:val="18"/>
          <w:szCs w:val="18"/>
        </w:rPr>
        <w:t>Methods</w:t>
      </w:r>
      <w:r w:rsidR="00FF3F55">
        <w:rPr>
          <w:sz w:val="18"/>
          <w:szCs w:val="18"/>
        </w:rPr>
        <w:t xml:space="preserve">: </w:t>
      </w:r>
      <w:r w:rsidR="00FF4397" w:rsidRPr="005E39C9">
        <w:rPr>
          <w:sz w:val="18"/>
          <w:szCs w:val="18"/>
        </w:rPr>
        <w:t>Participants were 18 and over, and the biological parent of a child</w:t>
      </w:r>
      <w:r w:rsidR="007D44C6">
        <w:rPr>
          <w:sz w:val="18"/>
          <w:szCs w:val="18"/>
        </w:rPr>
        <w:t xml:space="preserve"> with a formal diagnosis of autism</w:t>
      </w:r>
      <w:r w:rsidR="00FF4397" w:rsidRPr="005E39C9">
        <w:rPr>
          <w:sz w:val="18"/>
          <w:szCs w:val="18"/>
        </w:rPr>
        <w:t xml:space="preserve"> born in the</w:t>
      </w:r>
      <w:r w:rsidR="00D57B90" w:rsidRPr="005E39C9">
        <w:rPr>
          <w:sz w:val="18"/>
          <w:szCs w:val="18"/>
        </w:rPr>
        <w:t xml:space="preserve"> year 2000 or later. </w:t>
      </w:r>
      <w:r w:rsidR="00457809">
        <w:rPr>
          <w:sz w:val="18"/>
          <w:szCs w:val="18"/>
        </w:rPr>
        <w:t>To increase outreach, p</w:t>
      </w:r>
      <w:r w:rsidRPr="005E39C9">
        <w:rPr>
          <w:sz w:val="18"/>
          <w:szCs w:val="18"/>
        </w:rPr>
        <w:t>arents, schools, and organizations focused on autism were reached th</w:t>
      </w:r>
      <w:r w:rsidR="00D57B90" w:rsidRPr="005E39C9">
        <w:rPr>
          <w:sz w:val="18"/>
          <w:szCs w:val="18"/>
        </w:rPr>
        <w:t>rou</w:t>
      </w:r>
      <w:r w:rsidR="00B27CD0" w:rsidRPr="005E39C9">
        <w:rPr>
          <w:sz w:val="18"/>
          <w:szCs w:val="18"/>
        </w:rPr>
        <w:t>gh social media.</w:t>
      </w:r>
      <w:r w:rsidR="005B15BB" w:rsidRPr="005E39C9">
        <w:rPr>
          <w:sz w:val="18"/>
          <w:szCs w:val="18"/>
        </w:rPr>
        <w:t xml:space="preserve"> </w:t>
      </w:r>
      <w:r w:rsidR="008033C4">
        <w:rPr>
          <w:sz w:val="18"/>
          <w:szCs w:val="18"/>
        </w:rPr>
        <w:t>Our q</w:t>
      </w:r>
      <w:r w:rsidR="00074FA0">
        <w:rPr>
          <w:sz w:val="18"/>
          <w:szCs w:val="18"/>
        </w:rPr>
        <w:t>uestionnaire was a</w:t>
      </w:r>
      <w:r w:rsidR="00457809">
        <w:rPr>
          <w:sz w:val="18"/>
          <w:szCs w:val="18"/>
        </w:rPr>
        <w:t>vailable in Spanish and English. We inquired</w:t>
      </w:r>
      <w:r w:rsidR="00633FDA">
        <w:rPr>
          <w:sz w:val="18"/>
          <w:szCs w:val="18"/>
        </w:rPr>
        <w:t xml:space="preserve"> about pesticide use</w:t>
      </w:r>
      <w:r w:rsidR="00346F33">
        <w:rPr>
          <w:sz w:val="18"/>
          <w:szCs w:val="18"/>
        </w:rPr>
        <w:t>, occupation, parental</w:t>
      </w:r>
      <w:r w:rsidR="00BB2CDE">
        <w:rPr>
          <w:sz w:val="18"/>
          <w:szCs w:val="18"/>
        </w:rPr>
        <w:t xml:space="preserve"> illness and </w:t>
      </w:r>
      <w:r w:rsidR="00633FDA">
        <w:rPr>
          <w:sz w:val="18"/>
          <w:szCs w:val="18"/>
        </w:rPr>
        <w:t>medication use</w:t>
      </w:r>
      <w:r w:rsidR="00BB2CDE">
        <w:rPr>
          <w:sz w:val="18"/>
          <w:szCs w:val="18"/>
        </w:rPr>
        <w:t>. Regarding autism,</w:t>
      </w:r>
      <w:r w:rsidR="008033C4">
        <w:rPr>
          <w:sz w:val="18"/>
          <w:szCs w:val="18"/>
        </w:rPr>
        <w:t xml:space="preserve"> clinical signs </w:t>
      </w:r>
      <w:r w:rsidR="00BB2CDE">
        <w:rPr>
          <w:sz w:val="18"/>
          <w:szCs w:val="18"/>
        </w:rPr>
        <w:t>and symptoms</w:t>
      </w:r>
      <w:r w:rsidR="00FD7488">
        <w:rPr>
          <w:sz w:val="18"/>
          <w:szCs w:val="18"/>
        </w:rPr>
        <w:t xml:space="preserve"> and severity index</w:t>
      </w:r>
      <w:r w:rsidR="00457809">
        <w:rPr>
          <w:sz w:val="18"/>
          <w:szCs w:val="18"/>
        </w:rPr>
        <w:t xml:space="preserve"> information was</w:t>
      </w:r>
      <w:r w:rsidR="00BB2CDE">
        <w:rPr>
          <w:sz w:val="18"/>
          <w:szCs w:val="18"/>
        </w:rPr>
        <w:t xml:space="preserve"> gathered.</w:t>
      </w:r>
      <w:r w:rsidR="00486507">
        <w:rPr>
          <w:sz w:val="18"/>
          <w:szCs w:val="18"/>
        </w:rPr>
        <w:t xml:space="preserve"> The</w:t>
      </w:r>
      <w:r w:rsidR="005B15BB" w:rsidRPr="005E39C9">
        <w:rPr>
          <w:sz w:val="18"/>
          <w:szCs w:val="18"/>
        </w:rPr>
        <w:t xml:space="preserve"> </w:t>
      </w:r>
      <w:r w:rsidR="007D44C6">
        <w:rPr>
          <w:sz w:val="18"/>
          <w:szCs w:val="18"/>
        </w:rPr>
        <w:t>postal</w:t>
      </w:r>
      <w:r w:rsidR="00B52346" w:rsidRPr="005E39C9">
        <w:rPr>
          <w:sz w:val="18"/>
          <w:szCs w:val="18"/>
        </w:rPr>
        <w:t xml:space="preserve"> code</w:t>
      </w:r>
      <w:r w:rsidR="005B15BB" w:rsidRPr="005E39C9">
        <w:rPr>
          <w:sz w:val="18"/>
          <w:szCs w:val="18"/>
        </w:rPr>
        <w:t xml:space="preserve"> of </w:t>
      </w:r>
      <w:r w:rsidR="00316BB4">
        <w:rPr>
          <w:sz w:val="18"/>
          <w:szCs w:val="18"/>
        </w:rPr>
        <w:t xml:space="preserve">place of conception </w:t>
      </w:r>
      <w:r w:rsidR="00486507">
        <w:rPr>
          <w:sz w:val="18"/>
          <w:szCs w:val="18"/>
        </w:rPr>
        <w:t>was also p</w:t>
      </w:r>
      <w:r w:rsidR="00BB2CDE">
        <w:rPr>
          <w:sz w:val="18"/>
          <w:szCs w:val="18"/>
        </w:rPr>
        <w:t xml:space="preserve">art of the information gathered. </w:t>
      </w:r>
      <w:proofErr w:type="spellStart"/>
      <w:r w:rsidR="000F4D4A">
        <w:rPr>
          <w:sz w:val="18"/>
          <w:szCs w:val="18"/>
        </w:rPr>
        <w:t>Arcgis</w:t>
      </w:r>
      <w:proofErr w:type="spellEnd"/>
      <w:r w:rsidR="005B3E7F" w:rsidRPr="005E39C9">
        <w:rPr>
          <w:sz w:val="18"/>
          <w:szCs w:val="18"/>
        </w:rPr>
        <w:t xml:space="preserve"> software was use</w:t>
      </w:r>
      <w:r w:rsidR="00FD7488">
        <w:rPr>
          <w:sz w:val="18"/>
          <w:szCs w:val="18"/>
        </w:rPr>
        <w:t>d for mapping</w:t>
      </w:r>
      <w:r w:rsidR="00BB2CDE">
        <w:rPr>
          <w:sz w:val="18"/>
          <w:szCs w:val="18"/>
        </w:rPr>
        <w:t xml:space="preserve"> and proximity analysis</w:t>
      </w:r>
      <w:r w:rsidR="005B3E7F" w:rsidRPr="005E39C9">
        <w:rPr>
          <w:sz w:val="18"/>
          <w:szCs w:val="18"/>
        </w:rPr>
        <w:t>.</w:t>
      </w:r>
    </w:p>
    <w:p w:rsidR="00FA2499" w:rsidRPr="005E39C9" w:rsidRDefault="00FA2499" w:rsidP="00FA2499">
      <w:pPr>
        <w:pStyle w:val="Default"/>
        <w:rPr>
          <w:sz w:val="18"/>
          <w:szCs w:val="18"/>
        </w:rPr>
      </w:pPr>
    </w:p>
    <w:p w:rsidR="008033C4" w:rsidRDefault="00FA2499" w:rsidP="00FA2499">
      <w:pPr>
        <w:pStyle w:val="Default"/>
        <w:rPr>
          <w:sz w:val="18"/>
          <w:szCs w:val="18"/>
        </w:rPr>
      </w:pPr>
      <w:r w:rsidRPr="005E39C9">
        <w:rPr>
          <w:sz w:val="18"/>
          <w:szCs w:val="18"/>
        </w:rPr>
        <w:t>Results</w:t>
      </w:r>
      <w:r w:rsidR="00FF3F55">
        <w:rPr>
          <w:sz w:val="18"/>
          <w:szCs w:val="18"/>
        </w:rPr>
        <w:t xml:space="preserve">: </w:t>
      </w:r>
      <w:r w:rsidR="00D57B90" w:rsidRPr="005E39C9">
        <w:rPr>
          <w:sz w:val="18"/>
          <w:szCs w:val="18"/>
        </w:rPr>
        <w:t>Focusing on 3 metr</w:t>
      </w:r>
      <w:r w:rsidR="000D597B" w:rsidRPr="005E39C9">
        <w:rPr>
          <w:sz w:val="18"/>
          <w:szCs w:val="18"/>
        </w:rPr>
        <w:t>opolitan areas in California</w:t>
      </w:r>
      <w:r w:rsidR="00D57B90" w:rsidRPr="005E39C9">
        <w:rPr>
          <w:sz w:val="18"/>
          <w:szCs w:val="18"/>
        </w:rPr>
        <w:t>,</w:t>
      </w:r>
      <w:r w:rsidRPr="005E39C9">
        <w:rPr>
          <w:sz w:val="18"/>
          <w:szCs w:val="18"/>
        </w:rPr>
        <w:t xml:space="preserve"> the San Francisco Bay Area,</w:t>
      </w:r>
      <w:r w:rsidR="008033C4">
        <w:rPr>
          <w:sz w:val="18"/>
          <w:szCs w:val="18"/>
        </w:rPr>
        <w:t xml:space="preserve"> Los Angeles and San Diego, about half of parents </w:t>
      </w:r>
      <w:r w:rsidR="00486507">
        <w:rPr>
          <w:sz w:val="18"/>
          <w:szCs w:val="18"/>
        </w:rPr>
        <w:t xml:space="preserve">in all three places </w:t>
      </w:r>
      <w:r w:rsidR="008033C4">
        <w:rPr>
          <w:sz w:val="18"/>
          <w:szCs w:val="18"/>
        </w:rPr>
        <w:t xml:space="preserve">conceived their child within a mile of a toxic site, with </w:t>
      </w:r>
      <w:r w:rsidR="00BB2CDE">
        <w:rPr>
          <w:sz w:val="18"/>
          <w:szCs w:val="18"/>
        </w:rPr>
        <w:t xml:space="preserve">many conceiving their child 1 mile from </w:t>
      </w:r>
      <w:r w:rsidR="008033C4">
        <w:rPr>
          <w:sz w:val="18"/>
          <w:szCs w:val="18"/>
        </w:rPr>
        <w:t>several Toxic Release Invento</w:t>
      </w:r>
      <w:bookmarkStart w:id="0" w:name="_GoBack"/>
      <w:bookmarkEnd w:id="0"/>
      <w:r w:rsidR="008033C4">
        <w:rPr>
          <w:sz w:val="18"/>
          <w:szCs w:val="18"/>
        </w:rPr>
        <w:t xml:space="preserve">ry industrial sites. </w:t>
      </w:r>
    </w:p>
    <w:p w:rsidR="00BB2CDE" w:rsidRPr="005E39C9" w:rsidRDefault="00BB2CDE" w:rsidP="00FA2499">
      <w:pPr>
        <w:pStyle w:val="Default"/>
        <w:rPr>
          <w:sz w:val="18"/>
          <w:szCs w:val="18"/>
        </w:rPr>
      </w:pPr>
    </w:p>
    <w:p w:rsidR="00FA2499" w:rsidRPr="005E39C9" w:rsidRDefault="00FA2499" w:rsidP="00FA2499">
      <w:pPr>
        <w:rPr>
          <w:rFonts w:ascii="Arial" w:hAnsi="Arial" w:cs="Arial"/>
          <w:sz w:val="18"/>
          <w:szCs w:val="18"/>
        </w:rPr>
      </w:pPr>
      <w:r w:rsidRPr="005E39C9">
        <w:rPr>
          <w:rFonts w:ascii="Arial" w:hAnsi="Arial" w:cs="Arial"/>
          <w:sz w:val="18"/>
          <w:szCs w:val="18"/>
        </w:rPr>
        <w:t>Conclusions</w:t>
      </w:r>
      <w:r w:rsidR="00FF3F55">
        <w:rPr>
          <w:rFonts w:ascii="Arial" w:hAnsi="Arial" w:cs="Arial"/>
          <w:sz w:val="18"/>
          <w:szCs w:val="18"/>
        </w:rPr>
        <w:t xml:space="preserve">: </w:t>
      </w:r>
      <w:r w:rsidR="00FF1A13" w:rsidRPr="005E39C9">
        <w:rPr>
          <w:rFonts w:ascii="Arial" w:hAnsi="Arial" w:cs="Arial"/>
          <w:sz w:val="18"/>
          <w:szCs w:val="18"/>
        </w:rPr>
        <w:t>Nationally, a</w:t>
      </w:r>
      <w:r w:rsidR="00876196" w:rsidRPr="005E39C9">
        <w:rPr>
          <w:rFonts w:ascii="Arial" w:hAnsi="Arial" w:cs="Arial"/>
          <w:sz w:val="18"/>
          <w:szCs w:val="18"/>
        </w:rPr>
        <w:t>pproximately 17% of the population live</w:t>
      </w:r>
      <w:r w:rsidR="00FF3F55">
        <w:rPr>
          <w:rFonts w:ascii="Arial" w:hAnsi="Arial" w:cs="Arial"/>
          <w:sz w:val="18"/>
          <w:szCs w:val="18"/>
        </w:rPr>
        <w:t>s</w:t>
      </w:r>
      <w:r w:rsidR="00876196" w:rsidRPr="005E39C9">
        <w:rPr>
          <w:rFonts w:ascii="Arial" w:hAnsi="Arial" w:cs="Arial"/>
          <w:sz w:val="18"/>
          <w:szCs w:val="18"/>
        </w:rPr>
        <w:t xml:space="preserve"> with</w:t>
      </w:r>
      <w:r w:rsidR="00FF1A13" w:rsidRPr="005E39C9">
        <w:rPr>
          <w:rFonts w:ascii="Arial" w:hAnsi="Arial" w:cs="Arial"/>
          <w:sz w:val="18"/>
          <w:szCs w:val="18"/>
        </w:rPr>
        <w:t xml:space="preserve">in 3 miles of a clean-up </w:t>
      </w:r>
      <w:r w:rsidR="00876196" w:rsidRPr="005E39C9">
        <w:rPr>
          <w:rFonts w:ascii="Arial" w:hAnsi="Arial" w:cs="Arial"/>
          <w:sz w:val="18"/>
          <w:szCs w:val="18"/>
        </w:rPr>
        <w:t>site, with 4% living with</w:t>
      </w:r>
      <w:r w:rsidR="00520908">
        <w:rPr>
          <w:rFonts w:ascii="Arial" w:hAnsi="Arial" w:cs="Arial"/>
          <w:sz w:val="18"/>
          <w:szCs w:val="18"/>
        </w:rPr>
        <w:t>in</w:t>
      </w:r>
      <w:r w:rsidR="00876196" w:rsidRPr="005E39C9">
        <w:rPr>
          <w:rFonts w:ascii="Arial" w:hAnsi="Arial" w:cs="Arial"/>
          <w:sz w:val="18"/>
          <w:szCs w:val="18"/>
        </w:rPr>
        <w:t xml:space="preserve"> 1 mile.</w:t>
      </w:r>
      <w:r w:rsidR="00ED2DD4" w:rsidRPr="005E39C9">
        <w:rPr>
          <w:rFonts w:ascii="Arial" w:hAnsi="Arial" w:cs="Arial"/>
          <w:sz w:val="18"/>
          <w:szCs w:val="18"/>
        </w:rPr>
        <w:t xml:space="preserve"> Approximately</w:t>
      </w:r>
      <w:r w:rsidR="00A73D61" w:rsidRPr="005E39C9">
        <w:rPr>
          <w:rFonts w:ascii="Arial" w:hAnsi="Arial" w:cs="Arial"/>
          <w:sz w:val="18"/>
          <w:szCs w:val="18"/>
        </w:rPr>
        <w:t xml:space="preserve"> 18% of the population lives</w:t>
      </w:r>
      <w:r w:rsidR="005D38FE" w:rsidRPr="005E39C9">
        <w:rPr>
          <w:rFonts w:ascii="Arial" w:hAnsi="Arial" w:cs="Arial"/>
          <w:sz w:val="18"/>
          <w:szCs w:val="18"/>
        </w:rPr>
        <w:t xml:space="preserve"> 1 mile from a TRI site, with most living farther away.</w:t>
      </w:r>
      <w:r w:rsidR="00ED2DD4" w:rsidRPr="005E39C9">
        <w:rPr>
          <w:rFonts w:ascii="Arial" w:hAnsi="Arial" w:cs="Arial"/>
          <w:sz w:val="18"/>
          <w:szCs w:val="18"/>
        </w:rPr>
        <w:t xml:space="preserve"> </w:t>
      </w:r>
      <w:r w:rsidR="00876196" w:rsidRPr="005E39C9">
        <w:rPr>
          <w:rFonts w:ascii="Arial" w:hAnsi="Arial" w:cs="Arial"/>
          <w:sz w:val="18"/>
          <w:szCs w:val="18"/>
        </w:rPr>
        <w:t xml:space="preserve"> </w:t>
      </w:r>
      <w:r w:rsidR="00F119CF" w:rsidRPr="005E39C9">
        <w:rPr>
          <w:rFonts w:ascii="Arial" w:hAnsi="Arial" w:cs="Arial"/>
          <w:sz w:val="18"/>
          <w:szCs w:val="18"/>
        </w:rPr>
        <w:t>At the time of conception, p</w:t>
      </w:r>
      <w:r w:rsidR="0078148C" w:rsidRPr="005E39C9">
        <w:rPr>
          <w:rFonts w:ascii="Arial" w:hAnsi="Arial" w:cs="Arial"/>
          <w:sz w:val="18"/>
          <w:szCs w:val="18"/>
        </w:rPr>
        <w:t xml:space="preserve">articipating parents </w:t>
      </w:r>
      <w:r w:rsidR="00F119CF" w:rsidRPr="005E39C9">
        <w:rPr>
          <w:rFonts w:ascii="Arial" w:hAnsi="Arial" w:cs="Arial"/>
          <w:sz w:val="18"/>
          <w:szCs w:val="18"/>
        </w:rPr>
        <w:t xml:space="preserve">lived in closer proximity to </w:t>
      </w:r>
      <w:r w:rsidR="00B27CD0" w:rsidRPr="005E39C9">
        <w:rPr>
          <w:rFonts w:ascii="Arial" w:hAnsi="Arial" w:cs="Arial"/>
          <w:sz w:val="18"/>
          <w:szCs w:val="18"/>
        </w:rPr>
        <w:t xml:space="preserve">toxic sites </w:t>
      </w:r>
      <w:r w:rsidR="00ED2DD4" w:rsidRPr="005E39C9">
        <w:rPr>
          <w:rFonts w:ascii="Arial" w:hAnsi="Arial" w:cs="Arial"/>
          <w:sz w:val="18"/>
          <w:szCs w:val="18"/>
        </w:rPr>
        <w:t>than the national aver</w:t>
      </w:r>
      <w:r w:rsidR="0078148C" w:rsidRPr="005E39C9">
        <w:rPr>
          <w:rFonts w:ascii="Arial" w:hAnsi="Arial" w:cs="Arial"/>
          <w:sz w:val="18"/>
          <w:szCs w:val="18"/>
        </w:rPr>
        <w:t>age</w:t>
      </w:r>
      <w:r w:rsidR="00A73D61" w:rsidRPr="005E39C9">
        <w:rPr>
          <w:rFonts w:ascii="Arial" w:hAnsi="Arial" w:cs="Arial"/>
          <w:sz w:val="18"/>
          <w:szCs w:val="18"/>
        </w:rPr>
        <w:t>.</w:t>
      </w:r>
      <w:r w:rsidR="0078148C" w:rsidRPr="005E39C9">
        <w:rPr>
          <w:rFonts w:ascii="Arial" w:hAnsi="Arial" w:cs="Arial"/>
          <w:sz w:val="18"/>
          <w:szCs w:val="18"/>
        </w:rPr>
        <w:t xml:space="preserve"> </w:t>
      </w:r>
      <w:r w:rsidR="00EA5E71">
        <w:rPr>
          <w:rFonts w:ascii="Arial" w:hAnsi="Arial" w:cs="Arial"/>
          <w:sz w:val="18"/>
          <w:szCs w:val="18"/>
        </w:rPr>
        <w:t>Type</w:t>
      </w:r>
      <w:r w:rsidR="00FF3F55">
        <w:rPr>
          <w:rFonts w:ascii="Arial" w:hAnsi="Arial" w:cs="Arial"/>
          <w:sz w:val="18"/>
          <w:szCs w:val="18"/>
        </w:rPr>
        <w:t xml:space="preserve"> of toxins and proximity are being</w:t>
      </w:r>
      <w:r w:rsidR="00EA5E71">
        <w:rPr>
          <w:rFonts w:ascii="Arial" w:hAnsi="Arial" w:cs="Arial"/>
          <w:sz w:val="18"/>
          <w:szCs w:val="18"/>
        </w:rPr>
        <w:t xml:space="preserve"> examined for the national sample.</w:t>
      </w:r>
      <w:r w:rsidR="00FD7488">
        <w:rPr>
          <w:rFonts w:ascii="Arial" w:hAnsi="Arial" w:cs="Arial"/>
          <w:sz w:val="18"/>
          <w:szCs w:val="18"/>
        </w:rPr>
        <w:t xml:space="preserve"> This project allows us </w:t>
      </w:r>
      <w:r w:rsidR="004A6DE9">
        <w:rPr>
          <w:rFonts w:ascii="Arial" w:hAnsi="Arial" w:cs="Arial"/>
          <w:sz w:val="18"/>
          <w:szCs w:val="18"/>
        </w:rPr>
        <w:t xml:space="preserve">a way to look </w:t>
      </w:r>
      <w:r w:rsidR="00346F33">
        <w:rPr>
          <w:rFonts w:ascii="Arial" w:hAnsi="Arial" w:cs="Arial"/>
          <w:sz w:val="18"/>
          <w:szCs w:val="18"/>
        </w:rPr>
        <w:t>at parental</w:t>
      </w:r>
      <w:r w:rsidR="00566C64">
        <w:rPr>
          <w:rFonts w:ascii="Arial" w:hAnsi="Arial" w:cs="Arial"/>
          <w:sz w:val="18"/>
          <w:szCs w:val="18"/>
        </w:rPr>
        <w:t xml:space="preserve"> health factors,</w:t>
      </w:r>
      <w:r w:rsidR="004A6DE9">
        <w:rPr>
          <w:rFonts w:ascii="Arial" w:hAnsi="Arial" w:cs="Arial"/>
          <w:sz w:val="18"/>
          <w:szCs w:val="18"/>
        </w:rPr>
        <w:t xml:space="preserve"> child</w:t>
      </w:r>
      <w:r w:rsidR="00FD7488">
        <w:rPr>
          <w:rFonts w:ascii="Arial" w:hAnsi="Arial" w:cs="Arial"/>
          <w:sz w:val="18"/>
          <w:szCs w:val="18"/>
        </w:rPr>
        <w:t xml:space="preserve"> health factors</w:t>
      </w:r>
      <w:r w:rsidR="00566C64">
        <w:rPr>
          <w:rFonts w:ascii="Arial" w:hAnsi="Arial" w:cs="Arial"/>
          <w:sz w:val="18"/>
          <w:szCs w:val="18"/>
        </w:rPr>
        <w:t>,</w:t>
      </w:r>
      <w:r w:rsidR="00FD7488">
        <w:rPr>
          <w:rFonts w:ascii="Arial" w:hAnsi="Arial" w:cs="Arial"/>
          <w:sz w:val="18"/>
          <w:szCs w:val="18"/>
        </w:rPr>
        <w:t xml:space="preserve"> and chemical exposures at a </w:t>
      </w:r>
      <w:r w:rsidR="00457809">
        <w:rPr>
          <w:rFonts w:ascii="Arial" w:hAnsi="Arial" w:cs="Arial"/>
          <w:sz w:val="18"/>
          <w:szCs w:val="18"/>
        </w:rPr>
        <w:t xml:space="preserve">more </w:t>
      </w:r>
      <w:r w:rsidR="00FD7488">
        <w:rPr>
          <w:rFonts w:ascii="Arial" w:hAnsi="Arial" w:cs="Arial"/>
          <w:sz w:val="18"/>
          <w:szCs w:val="18"/>
        </w:rPr>
        <w:t xml:space="preserve">granular level. </w:t>
      </w:r>
    </w:p>
    <w:p w:rsidR="000B7446" w:rsidRDefault="000B7446"/>
    <w:sectPr w:rsidR="000B7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9"/>
    <w:rsid w:val="0006611A"/>
    <w:rsid w:val="00074FA0"/>
    <w:rsid w:val="000B7446"/>
    <w:rsid w:val="000D597B"/>
    <w:rsid w:val="000F4D4A"/>
    <w:rsid w:val="00290FFE"/>
    <w:rsid w:val="00302553"/>
    <w:rsid w:val="00316BB4"/>
    <w:rsid w:val="00346F33"/>
    <w:rsid w:val="00455AC4"/>
    <w:rsid w:val="00457809"/>
    <w:rsid w:val="00486507"/>
    <w:rsid w:val="004A6DE9"/>
    <w:rsid w:val="00511D42"/>
    <w:rsid w:val="00514A52"/>
    <w:rsid w:val="00520908"/>
    <w:rsid w:val="00566C64"/>
    <w:rsid w:val="005B15BB"/>
    <w:rsid w:val="005B3E7F"/>
    <w:rsid w:val="005D38FE"/>
    <w:rsid w:val="005E39C9"/>
    <w:rsid w:val="00633FDA"/>
    <w:rsid w:val="006546DC"/>
    <w:rsid w:val="006C62F0"/>
    <w:rsid w:val="0078148C"/>
    <w:rsid w:val="007D44C6"/>
    <w:rsid w:val="008033C4"/>
    <w:rsid w:val="008054C5"/>
    <w:rsid w:val="008274A1"/>
    <w:rsid w:val="00832070"/>
    <w:rsid w:val="00876196"/>
    <w:rsid w:val="0091573E"/>
    <w:rsid w:val="009240A7"/>
    <w:rsid w:val="0094357F"/>
    <w:rsid w:val="00A73D61"/>
    <w:rsid w:val="00AE667B"/>
    <w:rsid w:val="00B2582C"/>
    <w:rsid w:val="00B27CD0"/>
    <w:rsid w:val="00B52346"/>
    <w:rsid w:val="00B72724"/>
    <w:rsid w:val="00B8616D"/>
    <w:rsid w:val="00BB1D98"/>
    <w:rsid w:val="00BB2CDE"/>
    <w:rsid w:val="00C12F85"/>
    <w:rsid w:val="00C22921"/>
    <w:rsid w:val="00D00983"/>
    <w:rsid w:val="00D57B90"/>
    <w:rsid w:val="00E10FAD"/>
    <w:rsid w:val="00E76494"/>
    <w:rsid w:val="00E764C3"/>
    <w:rsid w:val="00EA5E71"/>
    <w:rsid w:val="00ED2DD4"/>
    <w:rsid w:val="00ED7A50"/>
    <w:rsid w:val="00F119CF"/>
    <w:rsid w:val="00FA2499"/>
    <w:rsid w:val="00FD7488"/>
    <w:rsid w:val="00FF1A13"/>
    <w:rsid w:val="00FF3F55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6004F-FB70-4ABE-8066-484DD5AD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49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249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DE"/>
    <w:rPr>
      <w:rFonts w:ascii="Segoe UI" w:eastAsiaTheme="minorHAns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diamond</dc:creator>
  <cp:keywords/>
  <dc:description/>
  <cp:lastModifiedBy>e diamond</cp:lastModifiedBy>
  <cp:revision>3</cp:revision>
  <cp:lastPrinted>2017-04-05T18:03:00Z</cp:lastPrinted>
  <dcterms:created xsi:type="dcterms:W3CDTF">2017-04-05T18:08:00Z</dcterms:created>
  <dcterms:modified xsi:type="dcterms:W3CDTF">2017-04-05T18:49:00Z</dcterms:modified>
</cp:coreProperties>
</file>