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57" w:rsidRDefault="00C34657" w:rsidP="00C34657">
      <w:pPr>
        <w:rPr>
          <w:color w:val="1F497D"/>
        </w:rPr>
      </w:pPr>
      <w:r>
        <w:rPr>
          <w:color w:val="1F497D"/>
        </w:rPr>
        <w:t>Science of Road Safety: Science of Signage</w:t>
      </w:r>
    </w:p>
    <w:p w:rsidR="00E07BC1" w:rsidRDefault="00736015"/>
    <w:p w:rsidR="00C34657" w:rsidRDefault="005D42C2">
      <w:r>
        <w:t>What do the changes in the latest publication AS/NZS1906.1 mean for the road user and the specifier? How can science be used to establish the best selection of materials from the five new performance classes?</w:t>
      </w:r>
    </w:p>
    <w:p w:rsidR="005D42C2" w:rsidRDefault="005D42C2">
      <w:r>
        <w:t>This presentation will cover the changes to the standard and give technical interpretation of the differences and benefits of each. The impact of sign colour and shape will also be considered to ensure the widest cross-section of drivers are considered.</w:t>
      </w:r>
    </w:p>
    <w:p w:rsidR="00736015" w:rsidRDefault="00736015"/>
    <w:p w:rsidR="005D42C2" w:rsidRDefault="005D42C2">
      <w:bookmarkStart w:id="0" w:name="_GoBack"/>
      <w:bookmarkEnd w:id="0"/>
    </w:p>
    <w:p w:rsidR="005D42C2" w:rsidRDefault="005D42C2"/>
    <w:sectPr w:rsidR="005D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57"/>
    <w:rsid w:val="001D6F36"/>
    <w:rsid w:val="005D42C2"/>
    <w:rsid w:val="00736015"/>
    <w:rsid w:val="00952977"/>
    <w:rsid w:val="009B4E22"/>
    <w:rsid w:val="00C34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539B"/>
  <w15:chartTrackingRefBased/>
  <w15:docId w15:val="{C4371ADA-EF9A-407F-8A0F-3DFDF748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Batchelor</dc:creator>
  <cp:keywords/>
  <dc:description/>
  <cp:lastModifiedBy>Glenda Harding</cp:lastModifiedBy>
  <cp:revision>3</cp:revision>
  <dcterms:created xsi:type="dcterms:W3CDTF">2017-12-01T04:37:00Z</dcterms:created>
  <dcterms:modified xsi:type="dcterms:W3CDTF">2017-12-01T04:38:00Z</dcterms:modified>
</cp:coreProperties>
</file>