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662F65">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662F65">
              <w:rPr>
                <w:rFonts w:ascii="Fakt Pro Bln" w:hAnsi="Fakt Pro Bln" w:cs="Circular Std Book"/>
                <w:noProof/>
                <w:sz w:val="22"/>
                <w:szCs w:val="22"/>
              </w:rPr>
              <w:t>Roger</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662F65">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62F65">
              <w:rPr>
                <w:rFonts w:ascii="Fakt Pro Bln" w:hAnsi="Fakt Pro Bln" w:cs="Circular Std Book"/>
                <w:noProof/>
                <w:sz w:val="22"/>
                <w:szCs w:val="22"/>
              </w:rPr>
              <w:t>Jeffries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662F65">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62F65">
              <w:rPr>
                <w:rFonts w:ascii="Fakt Pro Bln" w:hAnsi="Fakt Pro Bln" w:cs="Circular Std Book"/>
                <w:sz w:val="22"/>
                <w:szCs w:val="22"/>
              </w:rPr>
              <w:t>AECOM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662F65">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62F65">
              <w:rPr>
                <w:rFonts w:ascii="Fakt Pro Bln" w:hAnsi="Fakt Pro Bln" w:cs="Circular Std Book"/>
                <w:noProof/>
                <w:sz w:val="22"/>
                <w:szCs w:val="22"/>
              </w:rPr>
              <w:t>Level 21, 420 George Street, Sydney, NSW 2000, Australia</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662F65">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62F65">
              <w:rPr>
                <w:rFonts w:ascii="Fakt Pro Bln" w:hAnsi="Fakt Pro Bln" w:cs="Circular Std Book"/>
                <w:noProof/>
                <w:sz w:val="22"/>
                <w:szCs w:val="22"/>
              </w:rPr>
              <w:t>roger.jeffries@aecom.com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2971E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00C1">
              <w:rPr>
                <w:rFonts w:ascii="Fakt Pro Bln" w:hAnsi="Fakt Pro Bln" w:cs="Circular Std Book"/>
                <w:sz w:val="22"/>
                <w:szCs w:val="22"/>
              </w:rPr>
              <w:t>(+61)</w:t>
            </w:r>
            <w:r w:rsidR="005200C1">
              <w:rPr>
                <w:rFonts w:ascii="Fakt Pro Bln" w:hAnsi="Fakt Pro Bln" w:cs="Circular Std Book"/>
                <w:noProof/>
                <w:sz w:val="22"/>
                <w:szCs w:val="22"/>
              </w:rPr>
              <w:t>417342416</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2971E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200C1" w:rsidRPr="005200C1">
              <w:rPr>
                <w:rFonts w:ascii="Fakt Pro Bln" w:hAnsi="Fakt Pro Bln" w:cs="Circular Std Book"/>
                <w:noProof/>
                <w:sz w:val="22"/>
                <w:szCs w:val="22"/>
              </w:rPr>
              <w:t>(+61)417342416</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0E6887" w:rsidRDefault="00F44BB9" w:rsidP="000E68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E6887">
              <w:rPr>
                <w:rFonts w:ascii="Fakt Pro Bln" w:hAnsi="Fakt Pro Bln" w:cs="Circular Std Book"/>
                <w:sz w:val="22"/>
                <w:szCs w:val="22"/>
              </w:rPr>
              <w:t>Submission type: Practice Paper</w:t>
            </w:r>
          </w:p>
          <w:p w:rsidR="000E6887" w:rsidRDefault="000E6887" w:rsidP="000E6887">
            <w:pPr>
              <w:spacing w:before="40" w:after="40"/>
              <w:ind w:left="48"/>
              <w:rPr>
                <w:rFonts w:ascii="Fakt Pro Bln" w:hAnsi="Fakt Pro Bln" w:cs="Circular Std Book"/>
                <w:sz w:val="22"/>
                <w:szCs w:val="22"/>
              </w:rPr>
            </w:pPr>
            <w:r>
              <w:rPr>
                <w:rFonts w:ascii="Fakt Pro Bln" w:hAnsi="Fakt Pro Bln" w:cs="Circular Std Book"/>
                <w:sz w:val="22"/>
                <w:szCs w:val="22"/>
              </w:rPr>
              <w:t xml:space="preserve">Presentation format: Oral </w:t>
            </w:r>
          </w:p>
          <w:p w:rsidR="00524EF6" w:rsidRDefault="00845E44" w:rsidP="000E6887">
            <w:pPr>
              <w:spacing w:before="40" w:after="40"/>
              <w:ind w:left="48"/>
              <w:rPr>
                <w:rFonts w:ascii="Fakt Pro Bln" w:hAnsi="Fakt Pro Bln" w:cs="Circular Std Book"/>
                <w:sz w:val="22"/>
                <w:szCs w:val="22"/>
              </w:rPr>
            </w:pPr>
            <w:r>
              <w:rPr>
                <w:rFonts w:ascii="Fakt Pro Bln" w:hAnsi="Fakt Pro Bln" w:cs="Circular Std Book"/>
                <w:sz w:val="22"/>
                <w:szCs w:val="22"/>
              </w:rPr>
              <w:t>C</w:t>
            </w:r>
            <w:r w:rsidR="000E6887">
              <w:rPr>
                <w:rFonts w:ascii="Fakt Pro Bln" w:hAnsi="Fakt Pro Bln" w:cs="Circular Std Book"/>
                <w:sz w:val="22"/>
                <w:szCs w:val="22"/>
              </w:rPr>
              <w:t>onference theme: Now: Applications of Transport Technology to address Transport Problems</w:t>
            </w:r>
          </w:p>
          <w:p w:rsidR="00657112" w:rsidRPr="00A1384F" w:rsidRDefault="00524EF6" w:rsidP="00524EF6">
            <w:pPr>
              <w:spacing w:before="40" w:after="40"/>
              <w:ind w:left="48"/>
              <w:rPr>
                <w:rFonts w:ascii="Fakt Pro Bln" w:hAnsi="Fakt Pro Bln" w:cs="Circular Std Book"/>
                <w:sz w:val="22"/>
                <w:szCs w:val="22"/>
              </w:rPr>
            </w:pPr>
            <w:r>
              <w:rPr>
                <w:rFonts w:ascii="Fakt Pro Bln" w:hAnsi="Fakt Pro Bln" w:cs="Circular Std Book"/>
                <w:sz w:val="22"/>
                <w:szCs w:val="22"/>
              </w:rPr>
              <w:t xml:space="preserve">Paper/ Presentation will discuss the benefits of On-Demand Public Transport Solutions in addressing real world travel problems. Using the Case Study of the NSW Government On-Demand Public Transport Trials, specifically the operating model developed and deployed for the Macquarie Park precinct. Will present the rationale and process followed from the feasibility and development phases of the project right through to the live Operations phase, including sharing lessons learnt and ideas around ways to develop other On-Demand Public Transport schemes in other jurisdictions to prompt discussion. </w:t>
            </w:r>
            <w:r w:rsidR="00F44BB9">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4E2BD8">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E6887" w:rsidRPr="000E6887">
              <w:rPr>
                <w:rFonts w:ascii="Fakt Pro Bln" w:hAnsi="Fakt Pro Bln" w:cs="Circular Std Book"/>
                <w:noProof/>
                <w:sz w:val="22"/>
                <w:szCs w:val="22"/>
              </w:rPr>
              <w:t>Tomorrow's Transport Today: Mobility on-Demand</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4E2BD8" w:rsidRDefault="00F44BB9" w:rsidP="004E2BD8">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p>
          <w:p w:rsidR="00845E44" w:rsidRDefault="00845E44"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 xml:space="preserve">AECOM, Keolis Downer, University of New South Wales (UNSW) and our technology partners, have developed a new public transport offering to make travel more efficient for passengers and more efficient for government to operate. </w:t>
            </w:r>
          </w:p>
          <w:p w:rsidR="00F309D7" w:rsidRPr="00F309D7" w:rsidRDefault="00F309D7"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This new ‘on-demand’ transit service, using technology enabled minibuses running on flexible routes, has been developed under the NSW Future Transport Technology Initiative to support Sydney’s respon</w:t>
            </w:r>
            <w:r w:rsidR="00845E44">
              <w:rPr>
                <w:rFonts w:ascii="Fakt Pro Bln" w:hAnsi="Fakt Pro Bln" w:cs="Circular Std Book"/>
                <w:noProof/>
                <w:sz w:val="22"/>
                <w:szCs w:val="22"/>
              </w:rPr>
              <w:t>s</w:t>
            </w:r>
            <w:r w:rsidRPr="00F309D7">
              <w:rPr>
                <w:rFonts w:ascii="Fakt Pro Bln" w:hAnsi="Fakt Pro Bln" w:cs="Circular Std Book"/>
                <w:noProof/>
                <w:sz w:val="22"/>
                <w:szCs w:val="22"/>
              </w:rPr>
              <w:t>e to the transport challenges we are experiencing through rapid population growth.</w:t>
            </w:r>
          </w:p>
          <w:p w:rsidR="00F309D7" w:rsidRPr="00F309D7" w:rsidRDefault="00F309D7"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The service is being tested and will be launched in early 2018 for people traveling to and from the Macquarie Park precinct, one of Sydney’s employment, education and leisure hubs. It will transport people within a 10 kilometre radius of the precinct, who will schedule, pay and track their journey to and from the precinct using a mobile app.</w:t>
            </w:r>
          </w:p>
          <w:p w:rsidR="00F309D7" w:rsidRPr="00F309D7" w:rsidRDefault="00F309D7"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For customers, it puts them in the driver’s seat, creates a more convenient, responsive and accessible transit service model. The additional flexibility and convenience offered by a door-to-door service will complement existing public transport, encouraging modal shift away from single occupancy vehicle use for commuting, reducing traffic congestion and pollution. It will also increase convenience and confidence in service reliability for the travelling public.</w:t>
            </w:r>
          </w:p>
          <w:p w:rsidR="00F309D7" w:rsidRPr="00F309D7" w:rsidRDefault="00F309D7"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For government and operators</w:t>
            </w:r>
            <w:r w:rsidR="00344388">
              <w:rPr>
                <w:rFonts w:ascii="Fakt Pro Bln" w:hAnsi="Fakt Pro Bln" w:cs="Circular Std Book"/>
                <w:noProof/>
                <w:sz w:val="22"/>
                <w:szCs w:val="22"/>
              </w:rPr>
              <w:t>,</w:t>
            </w:r>
            <w:r w:rsidRPr="00F309D7">
              <w:rPr>
                <w:rFonts w:ascii="Fakt Pro Bln" w:hAnsi="Fakt Pro Bln" w:cs="Circular Std Book"/>
                <w:noProof/>
                <w:sz w:val="22"/>
                <w:szCs w:val="22"/>
              </w:rPr>
              <w:t xml:space="preserve"> the system facilit</w:t>
            </w:r>
            <w:r w:rsidR="00344388">
              <w:rPr>
                <w:rFonts w:ascii="Fakt Pro Bln" w:hAnsi="Fakt Pro Bln" w:cs="Circular Std Book"/>
                <w:noProof/>
                <w:sz w:val="22"/>
                <w:szCs w:val="22"/>
              </w:rPr>
              <w:t>at</w:t>
            </w:r>
            <w:r w:rsidRPr="00F309D7">
              <w:rPr>
                <w:rFonts w:ascii="Fakt Pro Bln" w:hAnsi="Fakt Pro Bln" w:cs="Circular Std Book"/>
                <w:noProof/>
                <w:sz w:val="22"/>
                <w:szCs w:val="22"/>
              </w:rPr>
              <w:t xml:space="preserve">es great operational efficiencies, optimising government and tax payers investment in public tranport operations ensuring higher cost returns and lower rates of subsidy by optimising fleet efficiency and reducing running costs, allowing prioritisation of services to customers. </w:t>
            </w:r>
          </w:p>
          <w:p w:rsidR="00F309D7" w:rsidRPr="00F309D7" w:rsidRDefault="00F309D7" w:rsidP="00F309D7">
            <w:pPr>
              <w:spacing w:before="120" w:after="40"/>
              <w:rPr>
                <w:rFonts w:ascii="Fakt Pro Bln" w:hAnsi="Fakt Pro Bln" w:cs="Circular Std Book"/>
                <w:noProof/>
                <w:sz w:val="22"/>
                <w:szCs w:val="22"/>
              </w:rPr>
            </w:pPr>
          </w:p>
          <w:p w:rsidR="00F309D7" w:rsidRPr="00F309D7" w:rsidRDefault="00F309D7" w:rsidP="00F309D7">
            <w:pPr>
              <w:spacing w:before="120" w:after="40"/>
              <w:rPr>
                <w:rFonts w:ascii="Fakt Pro Bln" w:hAnsi="Fakt Pro Bln" w:cs="Circular Std Book"/>
                <w:noProof/>
                <w:sz w:val="22"/>
                <w:szCs w:val="22"/>
              </w:rPr>
            </w:pPr>
            <w:r w:rsidRPr="00F309D7">
              <w:rPr>
                <w:rFonts w:ascii="Fakt Pro Bln" w:hAnsi="Fakt Pro Bln" w:cs="Circular Std Book"/>
                <w:noProof/>
                <w:sz w:val="22"/>
                <w:szCs w:val="22"/>
              </w:rPr>
              <w:t xml:space="preserve">This is an exciting collaboration between public and private sectors to develop fully flexible, innovative transit solutions for the people of New South Wales, with enormous potential to be scaled up for use elsewhere. </w:t>
            </w:r>
          </w:p>
          <w:p w:rsidR="00F309D7" w:rsidRPr="00F309D7" w:rsidRDefault="00F309D7" w:rsidP="00F309D7">
            <w:pPr>
              <w:spacing w:before="120" w:after="40"/>
              <w:rPr>
                <w:rFonts w:ascii="Fakt Pro Bln" w:hAnsi="Fakt Pro Bln" w:cs="Circular Std Book"/>
                <w:noProof/>
                <w:sz w:val="22"/>
                <w:szCs w:val="22"/>
              </w:rPr>
            </w:pPr>
          </w:p>
          <w:p w:rsidR="00657112" w:rsidRPr="00141C3F" w:rsidRDefault="00F309D7" w:rsidP="00F309D7">
            <w:pPr>
              <w:spacing w:before="120" w:after="40"/>
              <w:rPr>
                <w:rFonts w:ascii="Fakt Pro Bln" w:hAnsi="Fakt Pro Bln" w:cs="Circular Std Book"/>
              </w:rPr>
            </w:pPr>
            <w:r w:rsidRPr="00F309D7">
              <w:rPr>
                <w:rFonts w:ascii="Fakt Pro Bln" w:hAnsi="Fakt Pro Bln" w:cs="Circular Std Book"/>
                <w:noProof/>
                <w:sz w:val="22"/>
                <w:szCs w:val="22"/>
              </w:rPr>
              <w:t>The pilot will provide valuable insights for the future development of similar services throughout Australia, New Zealand and internationally. This presentation will further discssion around this topic.</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1B3" w:rsidRDefault="00A461B3">
      <w:r>
        <w:separator/>
      </w:r>
    </w:p>
  </w:endnote>
  <w:endnote w:type="continuationSeparator" w:id="0">
    <w:p w:rsidR="00A461B3" w:rsidRDefault="00A46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01" w:usb1="00000001" w:usb2="00000000" w:usb3="00000000" w:csb0="0000009B" w:csb1="00000000"/>
  </w:font>
  <w:font w:name="Circular Std Book">
    <w:altName w:val="Arial"/>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separate"/>
    </w:r>
    <w:r w:rsidR="00A33DE5">
      <w:rPr>
        <w:rStyle w:val="PageNumber"/>
        <w:noProof/>
      </w:rPr>
      <w:t>1</w: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AU" w:eastAsia="en-AU"/>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1B3" w:rsidRDefault="00A461B3">
      <w:r>
        <w:separator/>
      </w:r>
    </w:p>
  </w:footnote>
  <w:footnote w:type="continuationSeparator" w:id="0">
    <w:p w:rsidR="00A461B3" w:rsidRDefault="00A46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AU" w:eastAsia="en-AU"/>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9.05pt;height:81.2pt" o:bullet="t">
        <v:imagedata r:id="rId1" o:title="Bullet Point"/>
      </v:shape>
    </w:pict>
  </w:numPicBullet>
  <w:numPicBullet w:numPicBulletId="1">
    <w:pict>
      <v:shape id="_x0000_i1042" type="#_x0000_t75" style="width:176.25pt;height:169.9pt" o:bullet="t">
        <v:imagedata r:id="rId2" o:title="Conf-Icon"/>
      </v:shape>
    </w:pict>
  </w:numPicBullet>
  <w:numPicBullet w:numPicBulletId="2">
    <w:pict>
      <v:shape id="_x0000_i1043" type="#_x0000_t75" style="width:152.05pt;height:145.15pt" o:bullet="t">
        <v:imagedata r:id="rId3" o:title="Conf-Icon"/>
      </v:shape>
    </w:pict>
  </w:numPicBullet>
  <w:numPicBullet w:numPicBulletId="3">
    <w:pict>
      <v:shape id="_x0000_i1044" type="#_x0000_t75" style="width:122.1pt;height:111.75pt" o:bullet="t">
        <v:imagedata r:id="rId4" o:title="Bullet Point"/>
      </v:shape>
    </w:pict>
  </w:numPicBullet>
  <w:numPicBullet w:numPicBulletId="4">
    <w:pict>
      <v:shape id="_x0000_i1045" type="#_x0000_t75" style="width:110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0914"/>
    <w:rsid w:val="000615B7"/>
    <w:rsid w:val="00062E29"/>
    <w:rsid w:val="00082404"/>
    <w:rsid w:val="00092424"/>
    <w:rsid w:val="00094515"/>
    <w:rsid w:val="00094623"/>
    <w:rsid w:val="000A7AE1"/>
    <w:rsid w:val="000C7C27"/>
    <w:rsid w:val="000D3492"/>
    <w:rsid w:val="000D37C9"/>
    <w:rsid w:val="000D3D9A"/>
    <w:rsid w:val="000D797B"/>
    <w:rsid w:val="000E6887"/>
    <w:rsid w:val="000F104B"/>
    <w:rsid w:val="000F2141"/>
    <w:rsid w:val="0010180B"/>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971EC"/>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44388"/>
    <w:rsid w:val="003557E9"/>
    <w:rsid w:val="003573AD"/>
    <w:rsid w:val="00370406"/>
    <w:rsid w:val="00384673"/>
    <w:rsid w:val="00384EA6"/>
    <w:rsid w:val="00385036"/>
    <w:rsid w:val="003874B0"/>
    <w:rsid w:val="003959E1"/>
    <w:rsid w:val="003E27EF"/>
    <w:rsid w:val="003E41E5"/>
    <w:rsid w:val="00424CC0"/>
    <w:rsid w:val="00426508"/>
    <w:rsid w:val="00442674"/>
    <w:rsid w:val="00451684"/>
    <w:rsid w:val="004529D4"/>
    <w:rsid w:val="00455673"/>
    <w:rsid w:val="00457E30"/>
    <w:rsid w:val="0048238B"/>
    <w:rsid w:val="004D3753"/>
    <w:rsid w:val="004D6306"/>
    <w:rsid w:val="004E2BD8"/>
    <w:rsid w:val="004E3E11"/>
    <w:rsid w:val="004E4B6D"/>
    <w:rsid w:val="00510DA6"/>
    <w:rsid w:val="00517EE6"/>
    <w:rsid w:val="005200C1"/>
    <w:rsid w:val="00524EF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62F65"/>
    <w:rsid w:val="00672785"/>
    <w:rsid w:val="00673EE7"/>
    <w:rsid w:val="00680D6F"/>
    <w:rsid w:val="006839A5"/>
    <w:rsid w:val="00693116"/>
    <w:rsid w:val="00694AA2"/>
    <w:rsid w:val="006A3C4A"/>
    <w:rsid w:val="006A7D7C"/>
    <w:rsid w:val="006C59A1"/>
    <w:rsid w:val="006C5AAC"/>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02513"/>
    <w:rsid w:val="00817D3F"/>
    <w:rsid w:val="00831EAC"/>
    <w:rsid w:val="00845E44"/>
    <w:rsid w:val="00846CE2"/>
    <w:rsid w:val="00851929"/>
    <w:rsid w:val="00862192"/>
    <w:rsid w:val="00873D75"/>
    <w:rsid w:val="00880B42"/>
    <w:rsid w:val="0088236B"/>
    <w:rsid w:val="008836A1"/>
    <w:rsid w:val="00894760"/>
    <w:rsid w:val="008B35C8"/>
    <w:rsid w:val="008B4CFD"/>
    <w:rsid w:val="008C0D74"/>
    <w:rsid w:val="008C4C35"/>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27EAD"/>
    <w:rsid w:val="00A33DE5"/>
    <w:rsid w:val="00A3577C"/>
    <w:rsid w:val="00A43D01"/>
    <w:rsid w:val="00A460EC"/>
    <w:rsid w:val="00A461B3"/>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951A0"/>
    <w:rsid w:val="00BA214A"/>
    <w:rsid w:val="00BA2F05"/>
    <w:rsid w:val="00BA3206"/>
    <w:rsid w:val="00BB26CE"/>
    <w:rsid w:val="00BC6341"/>
    <w:rsid w:val="00BD6ED8"/>
    <w:rsid w:val="00BE0756"/>
    <w:rsid w:val="00BE3A75"/>
    <w:rsid w:val="00BF1252"/>
    <w:rsid w:val="00BF1648"/>
    <w:rsid w:val="00C14E3F"/>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B4531"/>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309D7"/>
    <w:rsid w:val="00F422F5"/>
    <w:rsid w:val="00F425DA"/>
    <w:rsid w:val="00F44BB9"/>
    <w:rsid w:val="00F56A54"/>
    <w:rsid w:val="00F612BD"/>
    <w:rsid w:val="00F701D4"/>
    <w:rsid w:val="00F71D8F"/>
    <w:rsid w:val="00F80562"/>
    <w:rsid w:val="00F92224"/>
    <w:rsid w:val="00FA33C5"/>
    <w:rsid w:val="00FA788B"/>
    <w:rsid w:val="00FA7BE5"/>
    <w:rsid w:val="00FD4335"/>
    <w:rsid w:val="00FE38CE"/>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A57B090-4E1B-4140-A61B-1C6A2BFE8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0EAA2-E400-4FD5-AA1B-4A02DF24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3609</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2017-10-03T06:43:00Z</cp:lastPrinted>
  <dcterms:created xsi:type="dcterms:W3CDTF">2017-12-18T20:10:00Z</dcterms:created>
  <dcterms:modified xsi:type="dcterms:W3CDTF">2017-12-18T20:10:00Z</dcterms:modified>
</cp:coreProperties>
</file>