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16A6" w14:textId="498BEC17" w:rsidR="00DF7B85" w:rsidRDefault="00BD0375" w:rsidP="00A75173">
      <w:pPr>
        <w:ind w:left="45"/>
        <w:rPr>
          <w:rFonts w:ascii="Circular Std Book" w:eastAsia="Times New Roman" w:hAnsi="Circular Std Book" w:cs="Circular Std Book"/>
          <w:b/>
          <w:color w:val="00ABB6"/>
          <w:kern w:val="32"/>
          <w:sz w:val="36"/>
          <w:szCs w:val="36"/>
          <w:lang w:val="en-NZ" w:eastAsia="en-NZ"/>
        </w:rPr>
      </w:pPr>
      <w:r>
        <w:rPr>
          <w:rFonts w:ascii="Circular Std Book" w:eastAsia="Times New Roman" w:hAnsi="Circular Std Book" w:cs="Circular Std Book"/>
          <w:b/>
          <w:color w:val="00ABB6"/>
          <w:kern w:val="32"/>
          <w:sz w:val="36"/>
          <w:szCs w:val="36"/>
          <w:lang w:val="en-NZ" w:eastAsia="en-NZ"/>
        </w:rPr>
        <w:t>Ensuring</w:t>
      </w:r>
      <w:r w:rsidR="000D333F" w:rsidRPr="000D333F">
        <w:rPr>
          <w:rFonts w:ascii="Circular Std Book" w:eastAsia="Times New Roman" w:hAnsi="Circular Std Book" w:cs="Circular Std Book"/>
          <w:b/>
          <w:color w:val="00ABB6"/>
          <w:kern w:val="32"/>
          <w:sz w:val="36"/>
          <w:szCs w:val="36"/>
          <w:lang w:val="en-NZ" w:eastAsia="en-NZ"/>
        </w:rPr>
        <w:t xml:space="preserve"> people’s safety in our transport investment</w:t>
      </w:r>
      <w:r w:rsidR="000D333F">
        <w:rPr>
          <w:rFonts w:ascii="Circular Std Book" w:eastAsia="Times New Roman" w:hAnsi="Circular Std Book" w:cs="Circular Std Book"/>
          <w:b/>
          <w:color w:val="00ABB6"/>
          <w:kern w:val="32"/>
          <w:sz w:val="36"/>
          <w:szCs w:val="36"/>
          <w:lang w:val="en-NZ" w:eastAsia="en-NZ"/>
        </w:rPr>
        <w:t xml:space="preserve"> </w:t>
      </w:r>
    </w:p>
    <w:p w14:paraId="3E116B1A" w14:textId="77777777" w:rsidR="00A75173" w:rsidRPr="00DA3906" w:rsidRDefault="00A75173" w:rsidP="00A75173">
      <w:pPr>
        <w:ind w:left="45"/>
        <w:rPr>
          <w:rFonts w:ascii="Fakt Pro Bln" w:hAnsi="Fakt Pro Bln" w:cs="Circular Std Book"/>
          <w:b/>
          <w:sz w:val="20"/>
          <w:szCs w:val="20"/>
        </w:rPr>
      </w:pPr>
    </w:p>
    <w:p w14:paraId="1AE3317B" w14:textId="77777777" w:rsidR="0039200D" w:rsidRPr="0039200D" w:rsidRDefault="0039200D" w:rsidP="0039200D">
      <w:pPr>
        <w:autoSpaceDE w:val="0"/>
        <w:autoSpaceDN w:val="0"/>
        <w:adjustRightInd w:val="0"/>
        <w:rPr>
          <w:rFonts w:ascii="Fakt Pro Bln" w:hAnsi="Fakt Pro Bln" w:cs="Circular Std Book"/>
        </w:rPr>
      </w:pPr>
      <w:r w:rsidRPr="0039200D">
        <w:rPr>
          <w:rFonts w:ascii="Fakt Pro Bln" w:hAnsi="Fakt Pro Bln" w:cs="Circular Std Book"/>
        </w:rPr>
        <w:t xml:space="preserve">In October 2022, the Safe System Audit guidelines was launched, and this was a significant key action delivered from the Road to Zero stragety and supports us on our Vision Zero journey.  </w:t>
      </w:r>
    </w:p>
    <w:p w14:paraId="18EE0D0F" w14:textId="77777777" w:rsidR="0039200D" w:rsidRPr="0039200D" w:rsidRDefault="0039200D" w:rsidP="0039200D">
      <w:pPr>
        <w:autoSpaceDE w:val="0"/>
        <w:autoSpaceDN w:val="0"/>
        <w:adjustRightInd w:val="0"/>
        <w:rPr>
          <w:rFonts w:ascii="Fakt Pro Bln" w:hAnsi="Fakt Pro Bln" w:cs="Circular Std Book"/>
        </w:rPr>
      </w:pPr>
    </w:p>
    <w:p w14:paraId="7F77B5F6" w14:textId="77777777" w:rsidR="0039200D" w:rsidRPr="0039200D" w:rsidRDefault="0039200D" w:rsidP="0039200D">
      <w:pPr>
        <w:autoSpaceDE w:val="0"/>
        <w:autoSpaceDN w:val="0"/>
        <w:adjustRightInd w:val="0"/>
        <w:rPr>
          <w:rFonts w:ascii="Fakt Pro Bln" w:hAnsi="Fakt Pro Bln" w:cs="Circular Std Book"/>
        </w:rPr>
      </w:pPr>
      <w:r w:rsidRPr="0039200D">
        <w:rPr>
          <w:rFonts w:ascii="Fakt Pro Bln" w:hAnsi="Fakt Pro Bln" w:cs="Circular Std Book"/>
        </w:rPr>
        <w:t>People and their safety must be at the centre of our transport planning and investment decisions is critical to achieve our Vision Zero aspirations and the Safe System audit guide has a key role in this. As the influence of the transport system is so pervasive that its safety – or lack of safety – affects a wide range of social needs. Road safety – mobility without risk of death or injury - affects health, poverty, equity, the environment, employment, education, gender equality, and the sustainability of communities.</w:t>
      </w:r>
    </w:p>
    <w:p w14:paraId="2E8CA371" w14:textId="77777777" w:rsidR="0039200D" w:rsidRPr="0039200D" w:rsidRDefault="0039200D" w:rsidP="0039200D">
      <w:pPr>
        <w:autoSpaceDE w:val="0"/>
        <w:autoSpaceDN w:val="0"/>
        <w:adjustRightInd w:val="0"/>
        <w:rPr>
          <w:rFonts w:ascii="Fakt Pro Bln" w:hAnsi="Fakt Pro Bln" w:cs="Circular Std Book"/>
        </w:rPr>
      </w:pPr>
    </w:p>
    <w:p w14:paraId="6466F04E" w14:textId="77777777" w:rsidR="0039200D" w:rsidRPr="0039200D" w:rsidRDefault="0039200D" w:rsidP="0039200D">
      <w:pPr>
        <w:autoSpaceDE w:val="0"/>
        <w:autoSpaceDN w:val="0"/>
        <w:adjustRightInd w:val="0"/>
        <w:rPr>
          <w:rFonts w:ascii="Fakt Pro Bln" w:hAnsi="Fakt Pro Bln" w:cs="Circular Std Book"/>
        </w:rPr>
      </w:pPr>
      <w:r w:rsidRPr="0039200D">
        <w:rPr>
          <w:rFonts w:ascii="Fakt Pro Bln" w:hAnsi="Fakt Pro Bln" w:cs="Circular Std Book"/>
        </w:rPr>
        <w:t xml:space="preserve">A network of safe roads and streets starts with good planning. Infrastructure is expensive and long lasting, so it is important to get it right. The changes to the document include the name change to Safe System audit, which better reflects the safety outcomes were seeking and are inclusive of all people that access our transport system regardless of their mode of transport. </w:t>
      </w:r>
    </w:p>
    <w:p w14:paraId="5C1DBA66" w14:textId="77777777" w:rsidR="0039200D" w:rsidRPr="0039200D" w:rsidRDefault="0039200D" w:rsidP="0039200D">
      <w:pPr>
        <w:autoSpaceDE w:val="0"/>
        <w:autoSpaceDN w:val="0"/>
        <w:adjustRightInd w:val="0"/>
        <w:rPr>
          <w:rFonts w:ascii="Fakt Pro Bln" w:hAnsi="Fakt Pro Bln" w:cs="Circular Std Book"/>
        </w:rPr>
      </w:pPr>
    </w:p>
    <w:p w14:paraId="7B84C1A1" w14:textId="77777777" w:rsidR="0039200D" w:rsidRPr="0039200D" w:rsidRDefault="0039200D" w:rsidP="0039200D">
      <w:pPr>
        <w:autoSpaceDE w:val="0"/>
        <w:autoSpaceDN w:val="0"/>
        <w:adjustRightInd w:val="0"/>
        <w:rPr>
          <w:rFonts w:ascii="Fakt Pro Bln" w:hAnsi="Fakt Pro Bln" w:cs="Circular Std Book"/>
        </w:rPr>
      </w:pPr>
      <w:r w:rsidRPr="0039200D">
        <w:rPr>
          <w:rFonts w:ascii="Fakt Pro Bln" w:hAnsi="Fakt Pro Bln" w:cs="Circular Std Book"/>
        </w:rPr>
        <w:t xml:space="preserve">The Safe System audit plays a critical role in supporting us as system designers translating Safe System principles into action by recognising the different components of how our transport projects influence crash likelihood, risk and injury severity outcomes. </w:t>
      </w:r>
    </w:p>
    <w:p w14:paraId="2F0530E1" w14:textId="77777777" w:rsidR="0039200D" w:rsidRPr="0039200D" w:rsidRDefault="0039200D" w:rsidP="0039200D">
      <w:pPr>
        <w:autoSpaceDE w:val="0"/>
        <w:autoSpaceDN w:val="0"/>
        <w:adjustRightInd w:val="0"/>
        <w:rPr>
          <w:rFonts w:ascii="Fakt Pro Bln" w:hAnsi="Fakt Pro Bln" w:cs="Circular Std Book"/>
        </w:rPr>
      </w:pPr>
    </w:p>
    <w:p w14:paraId="7530F716" w14:textId="77777777" w:rsidR="0039200D" w:rsidRPr="0039200D" w:rsidRDefault="0039200D" w:rsidP="0039200D">
      <w:pPr>
        <w:autoSpaceDE w:val="0"/>
        <w:autoSpaceDN w:val="0"/>
        <w:adjustRightInd w:val="0"/>
        <w:rPr>
          <w:rFonts w:ascii="Fakt Pro Bln" w:hAnsi="Fakt Pro Bln" w:cs="Circular Std Book"/>
        </w:rPr>
      </w:pPr>
      <w:r w:rsidRPr="0039200D">
        <w:rPr>
          <w:rFonts w:ascii="Fakt Pro Bln" w:hAnsi="Fakt Pro Bln" w:cs="Circular Std Book"/>
        </w:rPr>
        <w:t xml:space="preserve">The audit guideline provides an improved approach that applies system level thinking, as well as simplifying two different assessment/audit into a single audit for use throughout the project development lifecycle. This should drive better value for money and improved road safety outcomes. </w:t>
      </w:r>
    </w:p>
    <w:p w14:paraId="7283EE8A" w14:textId="77777777" w:rsidR="0039200D" w:rsidRPr="0039200D" w:rsidRDefault="0039200D" w:rsidP="0039200D">
      <w:pPr>
        <w:autoSpaceDE w:val="0"/>
        <w:autoSpaceDN w:val="0"/>
        <w:adjustRightInd w:val="0"/>
        <w:rPr>
          <w:rFonts w:ascii="Fakt Pro Bln" w:hAnsi="Fakt Pro Bln" w:cs="Circular Std Book"/>
        </w:rPr>
      </w:pPr>
    </w:p>
    <w:p w14:paraId="6804AED8" w14:textId="4A632589" w:rsidR="0039200D" w:rsidRPr="00324126" w:rsidRDefault="0039200D" w:rsidP="0039200D">
      <w:pPr>
        <w:autoSpaceDE w:val="0"/>
        <w:autoSpaceDN w:val="0"/>
        <w:adjustRightInd w:val="0"/>
        <w:rPr>
          <w:rFonts w:ascii="Fakt Pro Bln" w:hAnsi="Fakt Pro Bln" w:cs="Circular Std Book"/>
        </w:rPr>
      </w:pPr>
      <w:r w:rsidRPr="0039200D">
        <w:rPr>
          <w:rFonts w:ascii="Fakt Pro Bln" w:hAnsi="Fakt Pro Bln" w:cs="Circular Std Book"/>
        </w:rPr>
        <w:t>Since the launch of the guide, we have been reviewing the effectiveness of the changes and how they have or have not influenced client decisions and if our investments are effectively contributing to the safety of our people.</w:t>
      </w:r>
    </w:p>
    <w:sectPr w:rsidR="0039200D" w:rsidRPr="00324126" w:rsidSect="009202A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679C" w14:textId="77777777" w:rsidR="00EF4637" w:rsidRDefault="00EF4637">
      <w:r>
        <w:separator/>
      </w:r>
    </w:p>
  </w:endnote>
  <w:endnote w:type="continuationSeparator" w:id="0">
    <w:p w14:paraId="7EDEF23A" w14:textId="77777777" w:rsidR="00EF4637" w:rsidRDefault="00EF4637">
      <w:r>
        <w:continuationSeparator/>
      </w:r>
    </w:p>
  </w:endnote>
  <w:endnote w:type="continuationNotice" w:id="1">
    <w:p w14:paraId="6B98F955" w14:textId="77777777" w:rsidR="00EF4637" w:rsidRDefault="00EF4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Default="00D35B40" w:rsidP="009202AF">
    <w:pPr>
      <w:pStyle w:val="Footer"/>
      <w:ind w:left="-709"/>
      <w:jc w:val="right"/>
    </w:pPr>
    <w:r>
      <w:rPr>
        <w:noProof/>
      </w:rPr>
      <w:drawing>
        <wp:anchor distT="0" distB="0" distL="114300" distR="114300" simplePos="0" relativeHeight="251658240" behindDoc="1" locked="0" layoutInCell="1" allowOverlap="1" wp14:anchorId="3392DFCA" wp14:editId="3E1D46E6">
          <wp:simplePos x="0" y="0"/>
          <wp:positionH relativeFrom="page">
            <wp:align>left</wp:align>
          </wp:positionH>
          <wp:positionV relativeFrom="paragraph">
            <wp:posOffset>-433070</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06DE" w14:textId="77777777" w:rsidR="00CD1AF5" w:rsidRDefault="00CD1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A567C" w14:textId="77777777" w:rsidR="00EF4637" w:rsidRDefault="00EF4637">
      <w:r>
        <w:separator/>
      </w:r>
    </w:p>
  </w:footnote>
  <w:footnote w:type="continuationSeparator" w:id="0">
    <w:p w14:paraId="15CBB9E2" w14:textId="77777777" w:rsidR="00EF4637" w:rsidRDefault="00EF4637">
      <w:r>
        <w:continuationSeparator/>
      </w:r>
    </w:p>
  </w:footnote>
  <w:footnote w:type="continuationNotice" w:id="1">
    <w:p w14:paraId="719B3C3C" w14:textId="77777777" w:rsidR="00EF4637" w:rsidRDefault="00EF4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F14B" w14:textId="77777777" w:rsidR="00CD1AF5" w:rsidRDefault="00CD1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A422" w14:textId="564A3C53" w:rsidR="00F37C39" w:rsidRDefault="00CD1AF5">
    <w:pPr>
      <w:pStyle w:val="Header"/>
    </w:pPr>
    <w:r>
      <w:rPr>
        <w:noProof/>
      </w:rPr>
      <w:drawing>
        <wp:anchor distT="0" distB="0" distL="114300" distR="114300" simplePos="0" relativeHeight="251658241" behindDoc="1" locked="0" layoutInCell="1" allowOverlap="1" wp14:anchorId="78F9165D" wp14:editId="3723B54C">
          <wp:simplePos x="0" y="0"/>
          <wp:positionH relativeFrom="page">
            <wp:align>left</wp:align>
          </wp:positionH>
          <wp:positionV relativeFrom="paragraph">
            <wp:posOffset>0</wp:posOffset>
          </wp:positionV>
          <wp:extent cx="7581169" cy="1895475"/>
          <wp:effectExtent l="0" t="0" r="1270" b="0"/>
          <wp:wrapTight wrapText="bothSides">
            <wp:wrapPolygon edited="0">
              <wp:start x="0" y="0"/>
              <wp:lineTo x="0" y="21274"/>
              <wp:lineTo x="21549" y="21274"/>
              <wp:lineTo x="215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3030" cy="1898440"/>
                  </a:xfrm>
                  <a:prstGeom prst="rect">
                    <a:avLst/>
                  </a:prstGeom>
                </pic:spPr>
              </pic:pic>
            </a:graphicData>
          </a:graphic>
          <wp14:sizeRelH relativeFrom="margin">
            <wp14:pctWidth>0</wp14:pctWidth>
          </wp14:sizeRelH>
          <wp14:sizeRelV relativeFrom="margin">
            <wp14:pctHeight>0</wp14:pctHeight>
          </wp14:sizeRelV>
        </wp:anchor>
      </w:drawing>
    </w:r>
  </w:p>
  <w:p w14:paraId="05096E97" w14:textId="77777777" w:rsidR="00A00C0B" w:rsidRDefault="00A00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2BEB" w14:textId="77777777" w:rsidR="00CD1AF5" w:rsidRDefault="00CD1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15" type="#_x0000_t75" style="width:99.65pt;height:81.8pt" o:bullet="t">
        <v:imagedata r:id="rId1" o:title="Bullet Point"/>
      </v:shape>
    </w:pict>
  </w:numPicBullet>
  <w:numPicBullet w:numPicBulletId="1">
    <w:pict>
      <v:shape id="_x0000_i2816" type="#_x0000_t75" style="width:176.85pt;height:170.5pt" o:bullet="t">
        <v:imagedata r:id="rId2" o:title="Conf-Icon"/>
      </v:shape>
    </w:pict>
  </w:numPicBullet>
  <w:numPicBullet w:numPicBulletId="2">
    <w:pict>
      <v:shape id="_x0000_i2923" type="#_x0000_t75" style="width:151.5pt;height:144.6pt" o:bullet="t">
        <v:imagedata r:id="rId3" o:title="Conf-Icon"/>
      </v:shape>
    </w:pict>
  </w:numPicBullet>
  <w:numPicBullet w:numPicBulletId="3">
    <w:pict>
      <v:shape id="_x0000_i2817" type="#_x0000_t75" style="width:122.1pt;height:111.15pt" o:bullet="t">
        <v:imagedata r:id="rId4" o:title="Bullet Point"/>
      </v:shape>
    </w:pict>
  </w:numPicBullet>
  <w:numPicBullet w:numPicBulletId="4">
    <w:pict>
      <v:shape id="_x0000_i2818" type="#_x0000_t75" style="width:109.45pt;height:107.1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406AD"/>
    <w:multiLevelType w:val="hybridMultilevel"/>
    <w:tmpl w:val="B6D462A2"/>
    <w:lvl w:ilvl="0" w:tplc="5A143314">
      <w:start w:val="1"/>
      <w:numFmt w:val="bullet"/>
      <w:lvlText w:val="•"/>
      <w:lvlJc w:val="left"/>
      <w:pPr>
        <w:tabs>
          <w:tab w:val="num" w:pos="720"/>
        </w:tabs>
        <w:ind w:left="720" w:hanging="360"/>
      </w:pPr>
      <w:rPr>
        <w:rFonts w:ascii="Arial" w:hAnsi="Arial" w:hint="default"/>
      </w:rPr>
    </w:lvl>
    <w:lvl w:ilvl="1" w:tplc="D2106C7A" w:tentative="1">
      <w:start w:val="1"/>
      <w:numFmt w:val="bullet"/>
      <w:lvlText w:val="•"/>
      <w:lvlJc w:val="left"/>
      <w:pPr>
        <w:tabs>
          <w:tab w:val="num" w:pos="1440"/>
        </w:tabs>
        <w:ind w:left="1440" w:hanging="360"/>
      </w:pPr>
      <w:rPr>
        <w:rFonts w:ascii="Arial" w:hAnsi="Arial" w:hint="default"/>
      </w:rPr>
    </w:lvl>
    <w:lvl w:ilvl="2" w:tplc="23A85000" w:tentative="1">
      <w:start w:val="1"/>
      <w:numFmt w:val="bullet"/>
      <w:lvlText w:val="•"/>
      <w:lvlJc w:val="left"/>
      <w:pPr>
        <w:tabs>
          <w:tab w:val="num" w:pos="2160"/>
        </w:tabs>
        <w:ind w:left="2160" w:hanging="360"/>
      </w:pPr>
      <w:rPr>
        <w:rFonts w:ascii="Arial" w:hAnsi="Arial" w:hint="default"/>
      </w:rPr>
    </w:lvl>
    <w:lvl w:ilvl="3" w:tplc="88C6A05A" w:tentative="1">
      <w:start w:val="1"/>
      <w:numFmt w:val="bullet"/>
      <w:lvlText w:val="•"/>
      <w:lvlJc w:val="left"/>
      <w:pPr>
        <w:tabs>
          <w:tab w:val="num" w:pos="2880"/>
        </w:tabs>
        <w:ind w:left="2880" w:hanging="360"/>
      </w:pPr>
      <w:rPr>
        <w:rFonts w:ascii="Arial" w:hAnsi="Arial" w:hint="default"/>
      </w:rPr>
    </w:lvl>
    <w:lvl w:ilvl="4" w:tplc="3E5845EC" w:tentative="1">
      <w:start w:val="1"/>
      <w:numFmt w:val="bullet"/>
      <w:lvlText w:val="•"/>
      <w:lvlJc w:val="left"/>
      <w:pPr>
        <w:tabs>
          <w:tab w:val="num" w:pos="3600"/>
        </w:tabs>
        <w:ind w:left="3600" w:hanging="360"/>
      </w:pPr>
      <w:rPr>
        <w:rFonts w:ascii="Arial" w:hAnsi="Arial" w:hint="default"/>
      </w:rPr>
    </w:lvl>
    <w:lvl w:ilvl="5" w:tplc="D7DA4C50" w:tentative="1">
      <w:start w:val="1"/>
      <w:numFmt w:val="bullet"/>
      <w:lvlText w:val="•"/>
      <w:lvlJc w:val="left"/>
      <w:pPr>
        <w:tabs>
          <w:tab w:val="num" w:pos="4320"/>
        </w:tabs>
        <w:ind w:left="4320" w:hanging="360"/>
      </w:pPr>
      <w:rPr>
        <w:rFonts w:ascii="Arial" w:hAnsi="Arial" w:hint="default"/>
      </w:rPr>
    </w:lvl>
    <w:lvl w:ilvl="6" w:tplc="1728AA72" w:tentative="1">
      <w:start w:val="1"/>
      <w:numFmt w:val="bullet"/>
      <w:lvlText w:val="•"/>
      <w:lvlJc w:val="left"/>
      <w:pPr>
        <w:tabs>
          <w:tab w:val="num" w:pos="5040"/>
        </w:tabs>
        <w:ind w:left="5040" w:hanging="360"/>
      </w:pPr>
      <w:rPr>
        <w:rFonts w:ascii="Arial" w:hAnsi="Arial" w:hint="default"/>
      </w:rPr>
    </w:lvl>
    <w:lvl w:ilvl="7" w:tplc="7DBCF93A" w:tentative="1">
      <w:start w:val="1"/>
      <w:numFmt w:val="bullet"/>
      <w:lvlText w:val="•"/>
      <w:lvlJc w:val="left"/>
      <w:pPr>
        <w:tabs>
          <w:tab w:val="num" w:pos="5760"/>
        </w:tabs>
        <w:ind w:left="5760" w:hanging="360"/>
      </w:pPr>
      <w:rPr>
        <w:rFonts w:ascii="Arial" w:hAnsi="Arial" w:hint="default"/>
      </w:rPr>
    </w:lvl>
    <w:lvl w:ilvl="8" w:tplc="D99CB6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D63863"/>
    <w:multiLevelType w:val="hybridMultilevel"/>
    <w:tmpl w:val="E496D57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4C4124"/>
    <w:multiLevelType w:val="hybridMultilevel"/>
    <w:tmpl w:val="21B441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FC56B3"/>
    <w:multiLevelType w:val="hybridMultilevel"/>
    <w:tmpl w:val="AA48FB26"/>
    <w:lvl w:ilvl="0" w:tplc="83DC0562">
      <w:start w:val="1"/>
      <w:numFmt w:val="bullet"/>
      <w:lvlText w:val="•"/>
      <w:lvlJc w:val="left"/>
      <w:pPr>
        <w:tabs>
          <w:tab w:val="num" w:pos="720"/>
        </w:tabs>
        <w:ind w:left="720" w:hanging="360"/>
      </w:pPr>
      <w:rPr>
        <w:rFonts w:ascii="Arial" w:hAnsi="Arial" w:hint="default"/>
      </w:rPr>
    </w:lvl>
    <w:lvl w:ilvl="1" w:tplc="FE662518" w:tentative="1">
      <w:start w:val="1"/>
      <w:numFmt w:val="bullet"/>
      <w:lvlText w:val="•"/>
      <w:lvlJc w:val="left"/>
      <w:pPr>
        <w:tabs>
          <w:tab w:val="num" w:pos="1440"/>
        </w:tabs>
        <w:ind w:left="1440" w:hanging="360"/>
      </w:pPr>
      <w:rPr>
        <w:rFonts w:ascii="Arial" w:hAnsi="Arial" w:hint="default"/>
      </w:rPr>
    </w:lvl>
    <w:lvl w:ilvl="2" w:tplc="6F6E5DFE" w:tentative="1">
      <w:start w:val="1"/>
      <w:numFmt w:val="bullet"/>
      <w:lvlText w:val="•"/>
      <w:lvlJc w:val="left"/>
      <w:pPr>
        <w:tabs>
          <w:tab w:val="num" w:pos="2160"/>
        </w:tabs>
        <w:ind w:left="2160" w:hanging="360"/>
      </w:pPr>
      <w:rPr>
        <w:rFonts w:ascii="Arial" w:hAnsi="Arial" w:hint="default"/>
      </w:rPr>
    </w:lvl>
    <w:lvl w:ilvl="3" w:tplc="2DD23174" w:tentative="1">
      <w:start w:val="1"/>
      <w:numFmt w:val="bullet"/>
      <w:lvlText w:val="•"/>
      <w:lvlJc w:val="left"/>
      <w:pPr>
        <w:tabs>
          <w:tab w:val="num" w:pos="2880"/>
        </w:tabs>
        <w:ind w:left="2880" w:hanging="360"/>
      </w:pPr>
      <w:rPr>
        <w:rFonts w:ascii="Arial" w:hAnsi="Arial" w:hint="default"/>
      </w:rPr>
    </w:lvl>
    <w:lvl w:ilvl="4" w:tplc="7592DA3E" w:tentative="1">
      <w:start w:val="1"/>
      <w:numFmt w:val="bullet"/>
      <w:lvlText w:val="•"/>
      <w:lvlJc w:val="left"/>
      <w:pPr>
        <w:tabs>
          <w:tab w:val="num" w:pos="3600"/>
        </w:tabs>
        <w:ind w:left="3600" w:hanging="360"/>
      </w:pPr>
      <w:rPr>
        <w:rFonts w:ascii="Arial" w:hAnsi="Arial" w:hint="default"/>
      </w:rPr>
    </w:lvl>
    <w:lvl w:ilvl="5" w:tplc="16040F32" w:tentative="1">
      <w:start w:val="1"/>
      <w:numFmt w:val="bullet"/>
      <w:lvlText w:val="•"/>
      <w:lvlJc w:val="left"/>
      <w:pPr>
        <w:tabs>
          <w:tab w:val="num" w:pos="4320"/>
        </w:tabs>
        <w:ind w:left="4320" w:hanging="360"/>
      </w:pPr>
      <w:rPr>
        <w:rFonts w:ascii="Arial" w:hAnsi="Arial" w:hint="default"/>
      </w:rPr>
    </w:lvl>
    <w:lvl w:ilvl="6" w:tplc="3C4A6BA0" w:tentative="1">
      <w:start w:val="1"/>
      <w:numFmt w:val="bullet"/>
      <w:lvlText w:val="•"/>
      <w:lvlJc w:val="left"/>
      <w:pPr>
        <w:tabs>
          <w:tab w:val="num" w:pos="5040"/>
        </w:tabs>
        <w:ind w:left="5040" w:hanging="360"/>
      </w:pPr>
      <w:rPr>
        <w:rFonts w:ascii="Arial" w:hAnsi="Arial" w:hint="default"/>
      </w:rPr>
    </w:lvl>
    <w:lvl w:ilvl="7" w:tplc="33B2A088" w:tentative="1">
      <w:start w:val="1"/>
      <w:numFmt w:val="bullet"/>
      <w:lvlText w:val="•"/>
      <w:lvlJc w:val="left"/>
      <w:pPr>
        <w:tabs>
          <w:tab w:val="num" w:pos="5760"/>
        </w:tabs>
        <w:ind w:left="5760" w:hanging="360"/>
      </w:pPr>
      <w:rPr>
        <w:rFonts w:ascii="Arial" w:hAnsi="Arial" w:hint="default"/>
      </w:rPr>
    </w:lvl>
    <w:lvl w:ilvl="8" w:tplc="2F28900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7"/>
  </w:num>
  <w:num w:numId="4">
    <w:abstractNumId w:val="34"/>
  </w:num>
  <w:num w:numId="5">
    <w:abstractNumId w:val="17"/>
  </w:num>
  <w:num w:numId="6">
    <w:abstractNumId w:val="0"/>
  </w:num>
  <w:num w:numId="7">
    <w:abstractNumId w:val="4"/>
  </w:num>
  <w:num w:numId="8">
    <w:abstractNumId w:val="2"/>
  </w:num>
  <w:num w:numId="9">
    <w:abstractNumId w:val="33"/>
  </w:num>
  <w:num w:numId="10">
    <w:abstractNumId w:val="18"/>
  </w:num>
  <w:num w:numId="11">
    <w:abstractNumId w:val="29"/>
  </w:num>
  <w:num w:numId="12">
    <w:abstractNumId w:val="15"/>
  </w:num>
  <w:num w:numId="13">
    <w:abstractNumId w:val="24"/>
  </w:num>
  <w:num w:numId="14">
    <w:abstractNumId w:val="1"/>
  </w:num>
  <w:num w:numId="15">
    <w:abstractNumId w:val="27"/>
  </w:num>
  <w:num w:numId="16">
    <w:abstractNumId w:val="20"/>
  </w:num>
  <w:num w:numId="17">
    <w:abstractNumId w:val="16"/>
  </w:num>
  <w:num w:numId="18">
    <w:abstractNumId w:val="31"/>
  </w:num>
  <w:num w:numId="19">
    <w:abstractNumId w:val="10"/>
  </w:num>
  <w:num w:numId="20">
    <w:abstractNumId w:val="26"/>
  </w:num>
  <w:num w:numId="21">
    <w:abstractNumId w:val="12"/>
  </w:num>
  <w:num w:numId="22">
    <w:abstractNumId w:val="19"/>
  </w:num>
  <w:num w:numId="23">
    <w:abstractNumId w:val="28"/>
  </w:num>
  <w:num w:numId="24">
    <w:abstractNumId w:val="5"/>
  </w:num>
  <w:num w:numId="25">
    <w:abstractNumId w:val="21"/>
  </w:num>
  <w:num w:numId="26">
    <w:abstractNumId w:val="9"/>
  </w:num>
  <w:num w:numId="27">
    <w:abstractNumId w:val="25"/>
  </w:num>
  <w:num w:numId="28">
    <w:abstractNumId w:val="23"/>
  </w:num>
  <w:num w:numId="29">
    <w:abstractNumId w:val="8"/>
  </w:num>
  <w:num w:numId="30">
    <w:abstractNumId w:val="14"/>
  </w:num>
  <w:num w:numId="31">
    <w:abstractNumId w:val="32"/>
  </w:num>
  <w:num w:numId="32">
    <w:abstractNumId w:val="22"/>
  </w:num>
  <w:num w:numId="33">
    <w:abstractNumId w:val="13"/>
  </w:num>
  <w:num w:numId="34">
    <w:abstractNumId w:val="3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6092"/>
    <w:rsid w:val="00047A44"/>
    <w:rsid w:val="000615B7"/>
    <w:rsid w:val="00062E29"/>
    <w:rsid w:val="00082404"/>
    <w:rsid w:val="00092424"/>
    <w:rsid w:val="00094515"/>
    <w:rsid w:val="00094623"/>
    <w:rsid w:val="000A55DF"/>
    <w:rsid w:val="000A7AE1"/>
    <w:rsid w:val="000B15AC"/>
    <w:rsid w:val="000C7C27"/>
    <w:rsid w:val="000D333F"/>
    <w:rsid w:val="000D3492"/>
    <w:rsid w:val="000D37C9"/>
    <w:rsid w:val="000D3D9A"/>
    <w:rsid w:val="000D797B"/>
    <w:rsid w:val="000F104B"/>
    <w:rsid w:val="000F2141"/>
    <w:rsid w:val="0011226E"/>
    <w:rsid w:val="001153ED"/>
    <w:rsid w:val="0011707B"/>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1657B"/>
    <w:rsid w:val="00224D23"/>
    <w:rsid w:val="002336F0"/>
    <w:rsid w:val="00233DE9"/>
    <w:rsid w:val="00237C5C"/>
    <w:rsid w:val="00244543"/>
    <w:rsid w:val="00244C3A"/>
    <w:rsid w:val="002568DF"/>
    <w:rsid w:val="00260AEA"/>
    <w:rsid w:val="002623EE"/>
    <w:rsid w:val="00267025"/>
    <w:rsid w:val="002677BA"/>
    <w:rsid w:val="00280AFE"/>
    <w:rsid w:val="00282AB2"/>
    <w:rsid w:val="002924E0"/>
    <w:rsid w:val="00293C25"/>
    <w:rsid w:val="00295114"/>
    <w:rsid w:val="002A1203"/>
    <w:rsid w:val="002A21A9"/>
    <w:rsid w:val="002A4E2F"/>
    <w:rsid w:val="002A67E5"/>
    <w:rsid w:val="002B30B9"/>
    <w:rsid w:val="002B5CB6"/>
    <w:rsid w:val="002C13CC"/>
    <w:rsid w:val="002C7540"/>
    <w:rsid w:val="002E041E"/>
    <w:rsid w:val="002E334F"/>
    <w:rsid w:val="002E5C69"/>
    <w:rsid w:val="002F4899"/>
    <w:rsid w:val="002F5169"/>
    <w:rsid w:val="002F7405"/>
    <w:rsid w:val="0030225C"/>
    <w:rsid w:val="00304226"/>
    <w:rsid w:val="00306A34"/>
    <w:rsid w:val="00311C11"/>
    <w:rsid w:val="003136AA"/>
    <w:rsid w:val="00320F8A"/>
    <w:rsid w:val="00322B28"/>
    <w:rsid w:val="00324126"/>
    <w:rsid w:val="003244F7"/>
    <w:rsid w:val="003266F2"/>
    <w:rsid w:val="003349C4"/>
    <w:rsid w:val="003371E0"/>
    <w:rsid w:val="00340430"/>
    <w:rsid w:val="003557E9"/>
    <w:rsid w:val="003573AD"/>
    <w:rsid w:val="00365816"/>
    <w:rsid w:val="00371FE1"/>
    <w:rsid w:val="00374F81"/>
    <w:rsid w:val="00384673"/>
    <w:rsid w:val="00385036"/>
    <w:rsid w:val="003874B0"/>
    <w:rsid w:val="0039200D"/>
    <w:rsid w:val="003959E1"/>
    <w:rsid w:val="003A05C3"/>
    <w:rsid w:val="003B26F2"/>
    <w:rsid w:val="003B408C"/>
    <w:rsid w:val="003E27EF"/>
    <w:rsid w:val="00400BAB"/>
    <w:rsid w:val="0041495B"/>
    <w:rsid w:val="00424CC0"/>
    <w:rsid w:val="00426508"/>
    <w:rsid w:val="00442674"/>
    <w:rsid w:val="00451684"/>
    <w:rsid w:val="004529D4"/>
    <w:rsid w:val="00455673"/>
    <w:rsid w:val="00457E30"/>
    <w:rsid w:val="00474E47"/>
    <w:rsid w:val="0048238B"/>
    <w:rsid w:val="004D05C4"/>
    <w:rsid w:val="004D1B80"/>
    <w:rsid w:val="004D3753"/>
    <w:rsid w:val="004D6306"/>
    <w:rsid w:val="004E3E11"/>
    <w:rsid w:val="004E443E"/>
    <w:rsid w:val="004E4B6D"/>
    <w:rsid w:val="004F7A94"/>
    <w:rsid w:val="004F7FFB"/>
    <w:rsid w:val="00501C4E"/>
    <w:rsid w:val="00510DA6"/>
    <w:rsid w:val="005146F6"/>
    <w:rsid w:val="00517EE6"/>
    <w:rsid w:val="005334DF"/>
    <w:rsid w:val="00535FC6"/>
    <w:rsid w:val="00537FE9"/>
    <w:rsid w:val="00540E79"/>
    <w:rsid w:val="005572C4"/>
    <w:rsid w:val="00566B84"/>
    <w:rsid w:val="00570EA5"/>
    <w:rsid w:val="005729BE"/>
    <w:rsid w:val="00575492"/>
    <w:rsid w:val="0057595A"/>
    <w:rsid w:val="00584673"/>
    <w:rsid w:val="005860C4"/>
    <w:rsid w:val="0058716A"/>
    <w:rsid w:val="0059426A"/>
    <w:rsid w:val="005958D4"/>
    <w:rsid w:val="005964BA"/>
    <w:rsid w:val="005B46C5"/>
    <w:rsid w:val="005C31CE"/>
    <w:rsid w:val="005D75C6"/>
    <w:rsid w:val="005E35E4"/>
    <w:rsid w:val="005E595C"/>
    <w:rsid w:val="005F69B7"/>
    <w:rsid w:val="0060147A"/>
    <w:rsid w:val="006029B3"/>
    <w:rsid w:val="00606880"/>
    <w:rsid w:val="0061707E"/>
    <w:rsid w:val="006414E1"/>
    <w:rsid w:val="00643465"/>
    <w:rsid w:val="00643678"/>
    <w:rsid w:val="00657112"/>
    <w:rsid w:val="006617E3"/>
    <w:rsid w:val="00672785"/>
    <w:rsid w:val="00673EE7"/>
    <w:rsid w:val="00680250"/>
    <w:rsid w:val="00680D6F"/>
    <w:rsid w:val="006839A5"/>
    <w:rsid w:val="00693116"/>
    <w:rsid w:val="00694AA2"/>
    <w:rsid w:val="006A3C4A"/>
    <w:rsid w:val="006A7D7C"/>
    <w:rsid w:val="006C0218"/>
    <w:rsid w:val="006C59A1"/>
    <w:rsid w:val="006C7FB0"/>
    <w:rsid w:val="006E2643"/>
    <w:rsid w:val="006F545D"/>
    <w:rsid w:val="00702E85"/>
    <w:rsid w:val="00711926"/>
    <w:rsid w:val="00714297"/>
    <w:rsid w:val="007249F0"/>
    <w:rsid w:val="00733126"/>
    <w:rsid w:val="00745540"/>
    <w:rsid w:val="00755E06"/>
    <w:rsid w:val="00763C93"/>
    <w:rsid w:val="00775A9A"/>
    <w:rsid w:val="007811B6"/>
    <w:rsid w:val="00794863"/>
    <w:rsid w:val="007958CF"/>
    <w:rsid w:val="00796AED"/>
    <w:rsid w:val="007A25BC"/>
    <w:rsid w:val="007A57D0"/>
    <w:rsid w:val="007A5B04"/>
    <w:rsid w:val="007B434A"/>
    <w:rsid w:val="007B5CC6"/>
    <w:rsid w:val="007D0D8A"/>
    <w:rsid w:val="007D1481"/>
    <w:rsid w:val="007E7468"/>
    <w:rsid w:val="007F19A9"/>
    <w:rsid w:val="007F5CD2"/>
    <w:rsid w:val="008018CE"/>
    <w:rsid w:val="0080719C"/>
    <w:rsid w:val="0081400B"/>
    <w:rsid w:val="00817D3F"/>
    <w:rsid w:val="00831EAC"/>
    <w:rsid w:val="00846CE2"/>
    <w:rsid w:val="00851929"/>
    <w:rsid w:val="00862192"/>
    <w:rsid w:val="00873D75"/>
    <w:rsid w:val="00880B42"/>
    <w:rsid w:val="0088236B"/>
    <w:rsid w:val="008836A1"/>
    <w:rsid w:val="00894760"/>
    <w:rsid w:val="008A288E"/>
    <w:rsid w:val="008B2FDC"/>
    <w:rsid w:val="008B35C8"/>
    <w:rsid w:val="008B3C2D"/>
    <w:rsid w:val="008B4CFD"/>
    <w:rsid w:val="008C0D74"/>
    <w:rsid w:val="008C5194"/>
    <w:rsid w:val="008D540D"/>
    <w:rsid w:val="008D5CAB"/>
    <w:rsid w:val="008F1855"/>
    <w:rsid w:val="009019AA"/>
    <w:rsid w:val="00904C0C"/>
    <w:rsid w:val="00904C81"/>
    <w:rsid w:val="00904CC6"/>
    <w:rsid w:val="00906B7A"/>
    <w:rsid w:val="00915359"/>
    <w:rsid w:val="009159BF"/>
    <w:rsid w:val="00916705"/>
    <w:rsid w:val="00916CAC"/>
    <w:rsid w:val="009202AF"/>
    <w:rsid w:val="009207B4"/>
    <w:rsid w:val="00921582"/>
    <w:rsid w:val="00926714"/>
    <w:rsid w:val="00926ECE"/>
    <w:rsid w:val="00930A64"/>
    <w:rsid w:val="00937179"/>
    <w:rsid w:val="00942D6D"/>
    <w:rsid w:val="00943A5E"/>
    <w:rsid w:val="00951D04"/>
    <w:rsid w:val="00953ACD"/>
    <w:rsid w:val="00960F5F"/>
    <w:rsid w:val="009671F0"/>
    <w:rsid w:val="0096760A"/>
    <w:rsid w:val="00973ADB"/>
    <w:rsid w:val="009751D8"/>
    <w:rsid w:val="00976CFF"/>
    <w:rsid w:val="00976F6D"/>
    <w:rsid w:val="00980A78"/>
    <w:rsid w:val="00985891"/>
    <w:rsid w:val="009861A8"/>
    <w:rsid w:val="00992E68"/>
    <w:rsid w:val="009D0C0E"/>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1F2D"/>
    <w:rsid w:val="00A43D01"/>
    <w:rsid w:val="00A460EC"/>
    <w:rsid w:val="00A55520"/>
    <w:rsid w:val="00A625C3"/>
    <w:rsid w:val="00A70504"/>
    <w:rsid w:val="00A75173"/>
    <w:rsid w:val="00A80591"/>
    <w:rsid w:val="00A8246A"/>
    <w:rsid w:val="00A857AD"/>
    <w:rsid w:val="00A92DBC"/>
    <w:rsid w:val="00A93252"/>
    <w:rsid w:val="00AA02A4"/>
    <w:rsid w:val="00AA16D9"/>
    <w:rsid w:val="00AA2696"/>
    <w:rsid w:val="00AA3205"/>
    <w:rsid w:val="00AB1096"/>
    <w:rsid w:val="00AB2488"/>
    <w:rsid w:val="00AC2F42"/>
    <w:rsid w:val="00AC472E"/>
    <w:rsid w:val="00AD0B66"/>
    <w:rsid w:val="00AD35E0"/>
    <w:rsid w:val="00AD4FFD"/>
    <w:rsid w:val="00AE2126"/>
    <w:rsid w:val="00AF1A94"/>
    <w:rsid w:val="00AF56A1"/>
    <w:rsid w:val="00B04BC7"/>
    <w:rsid w:val="00B248AE"/>
    <w:rsid w:val="00B257FB"/>
    <w:rsid w:val="00B34D63"/>
    <w:rsid w:val="00B51C59"/>
    <w:rsid w:val="00B66415"/>
    <w:rsid w:val="00B7163D"/>
    <w:rsid w:val="00B745C8"/>
    <w:rsid w:val="00B76BF5"/>
    <w:rsid w:val="00B8097D"/>
    <w:rsid w:val="00B81ED2"/>
    <w:rsid w:val="00B83CD2"/>
    <w:rsid w:val="00B90132"/>
    <w:rsid w:val="00BA214A"/>
    <w:rsid w:val="00BA2F05"/>
    <w:rsid w:val="00BA3206"/>
    <w:rsid w:val="00BB26CE"/>
    <w:rsid w:val="00BB3CEA"/>
    <w:rsid w:val="00BC6341"/>
    <w:rsid w:val="00BD0375"/>
    <w:rsid w:val="00BD6ED8"/>
    <w:rsid w:val="00BD7255"/>
    <w:rsid w:val="00BE3A75"/>
    <w:rsid w:val="00BF1252"/>
    <w:rsid w:val="00BF1648"/>
    <w:rsid w:val="00C30201"/>
    <w:rsid w:val="00C31339"/>
    <w:rsid w:val="00C32978"/>
    <w:rsid w:val="00C35A98"/>
    <w:rsid w:val="00C43D41"/>
    <w:rsid w:val="00C44F86"/>
    <w:rsid w:val="00C602BB"/>
    <w:rsid w:val="00C62828"/>
    <w:rsid w:val="00C7440C"/>
    <w:rsid w:val="00C93D31"/>
    <w:rsid w:val="00CA531A"/>
    <w:rsid w:val="00CA652B"/>
    <w:rsid w:val="00CB5EAC"/>
    <w:rsid w:val="00CC3F26"/>
    <w:rsid w:val="00CC5B1D"/>
    <w:rsid w:val="00CD1AF5"/>
    <w:rsid w:val="00CD37E8"/>
    <w:rsid w:val="00CE14E0"/>
    <w:rsid w:val="00CE155D"/>
    <w:rsid w:val="00CE2D13"/>
    <w:rsid w:val="00CE4CA9"/>
    <w:rsid w:val="00CE6E57"/>
    <w:rsid w:val="00CE7A3D"/>
    <w:rsid w:val="00CF1AEF"/>
    <w:rsid w:val="00D055DF"/>
    <w:rsid w:val="00D30DF4"/>
    <w:rsid w:val="00D35B40"/>
    <w:rsid w:val="00D42E44"/>
    <w:rsid w:val="00D60571"/>
    <w:rsid w:val="00D63EA2"/>
    <w:rsid w:val="00D719B5"/>
    <w:rsid w:val="00D73AF4"/>
    <w:rsid w:val="00D7455A"/>
    <w:rsid w:val="00D776A6"/>
    <w:rsid w:val="00D835B0"/>
    <w:rsid w:val="00D87B29"/>
    <w:rsid w:val="00DA3906"/>
    <w:rsid w:val="00DA7D8B"/>
    <w:rsid w:val="00DC72BB"/>
    <w:rsid w:val="00DE685C"/>
    <w:rsid w:val="00DF4D41"/>
    <w:rsid w:val="00DF7B85"/>
    <w:rsid w:val="00E01C1C"/>
    <w:rsid w:val="00E103C0"/>
    <w:rsid w:val="00E1178B"/>
    <w:rsid w:val="00E13F4B"/>
    <w:rsid w:val="00E14CB3"/>
    <w:rsid w:val="00E20231"/>
    <w:rsid w:val="00E273FE"/>
    <w:rsid w:val="00E3240A"/>
    <w:rsid w:val="00E450B1"/>
    <w:rsid w:val="00E45664"/>
    <w:rsid w:val="00E54A49"/>
    <w:rsid w:val="00E56344"/>
    <w:rsid w:val="00E565D1"/>
    <w:rsid w:val="00E60C56"/>
    <w:rsid w:val="00E63DE7"/>
    <w:rsid w:val="00E67033"/>
    <w:rsid w:val="00E71C11"/>
    <w:rsid w:val="00E732CE"/>
    <w:rsid w:val="00E73FE4"/>
    <w:rsid w:val="00E81FFD"/>
    <w:rsid w:val="00E82F80"/>
    <w:rsid w:val="00E8316B"/>
    <w:rsid w:val="00E83E18"/>
    <w:rsid w:val="00E8460B"/>
    <w:rsid w:val="00E933D0"/>
    <w:rsid w:val="00EA15DB"/>
    <w:rsid w:val="00EB147C"/>
    <w:rsid w:val="00EB278F"/>
    <w:rsid w:val="00EB2C70"/>
    <w:rsid w:val="00EF4637"/>
    <w:rsid w:val="00EF4CDD"/>
    <w:rsid w:val="00F04265"/>
    <w:rsid w:val="00F0625E"/>
    <w:rsid w:val="00F16863"/>
    <w:rsid w:val="00F16A60"/>
    <w:rsid w:val="00F17918"/>
    <w:rsid w:val="00F37C39"/>
    <w:rsid w:val="00F422F5"/>
    <w:rsid w:val="00F425DA"/>
    <w:rsid w:val="00F44BB9"/>
    <w:rsid w:val="00F56A54"/>
    <w:rsid w:val="00F612BD"/>
    <w:rsid w:val="00F701D4"/>
    <w:rsid w:val="00F71740"/>
    <w:rsid w:val="00F71D8F"/>
    <w:rsid w:val="00F80562"/>
    <w:rsid w:val="00F817C8"/>
    <w:rsid w:val="00F92224"/>
    <w:rsid w:val="00FA33C5"/>
    <w:rsid w:val="00FA788B"/>
    <w:rsid w:val="00FA7BE5"/>
    <w:rsid w:val="00FD4335"/>
    <w:rsid w:val="00FD50B8"/>
    <w:rsid w:val="00FE29DB"/>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0FF68"/>
  <w15:docId w15:val="{B26D71DF-C1FD-4602-A5E5-6B564879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paragraph" w:styleId="ListParagraph">
    <w:name w:val="List Paragraph"/>
    <w:basedOn w:val="Normal"/>
    <w:uiPriority w:val="34"/>
    <w:qFormat/>
    <w:rsid w:val="00AD3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992220236">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 w:id="1497184529">
      <w:bodyDiv w:val="1"/>
      <w:marLeft w:val="0"/>
      <w:marRight w:val="0"/>
      <w:marTop w:val="0"/>
      <w:marBottom w:val="0"/>
      <w:divBdr>
        <w:top w:val="none" w:sz="0" w:space="0" w:color="auto"/>
        <w:left w:val="none" w:sz="0" w:space="0" w:color="auto"/>
        <w:bottom w:val="none" w:sz="0" w:space="0" w:color="auto"/>
        <w:right w:val="none" w:sz="0" w:space="0" w:color="auto"/>
      </w:divBdr>
      <w:divsChild>
        <w:div w:id="1825928239">
          <w:marLeft w:val="418"/>
          <w:marRight w:val="0"/>
          <w:marTop w:val="200"/>
          <w:marBottom w:val="200"/>
          <w:divBdr>
            <w:top w:val="none" w:sz="0" w:space="0" w:color="auto"/>
            <w:left w:val="none" w:sz="0" w:space="0" w:color="auto"/>
            <w:bottom w:val="none" w:sz="0" w:space="0" w:color="auto"/>
            <w:right w:val="none" w:sz="0" w:space="0" w:color="auto"/>
          </w:divBdr>
        </w:div>
        <w:div w:id="1324503451">
          <w:marLeft w:val="418"/>
          <w:marRight w:val="0"/>
          <w:marTop w:val="200"/>
          <w:marBottom w:val="200"/>
          <w:divBdr>
            <w:top w:val="none" w:sz="0" w:space="0" w:color="auto"/>
            <w:left w:val="none" w:sz="0" w:space="0" w:color="auto"/>
            <w:bottom w:val="none" w:sz="0" w:space="0" w:color="auto"/>
            <w:right w:val="none" w:sz="0" w:space="0" w:color="auto"/>
          </w:divBdr>
        </w:div>
      </w:divsChild>
    </w:div>
    <w:div w:id="1743329886">
      <w:bodyDiv w:val="1"/>
      <w:marLeft w:val="0"/>
      <w:marRight w:val="0"/>
      <w:marTop w:val="0"/>
      <w:marBottom w:val="0"/>
      <w:divBdr>
        <w:top w:val="none" w:sz="0" w:space="0" w:color="auto"/>
        <w:left w:val="none" w:sz="0" w:space="0" w:color="auto"/>
        <w:bottom w:val="none" w:sz="0" w:space="0" w:color="auto"/>
        <w:right w:val="none" w:sz="0" w:space="0" w:color="auto"/>
      </w:divBdr>
    </w:div>
    <w:div w:id="1924532598">
      <w:bodyDiv w:val="1"/>
      <w:marLeft w:val="0"/>
      <w:marRight w:val="0"/>
      <w:marTop w:val="0"/>
      <w:marBottom w:val="0"/>
      <w:divBdr>
        <w:top w:val="none" w:sz="0" w:space="0" w:color="auto"/>
        <w:left w:val="none" w:sz="0" w:space="0" w:color="auto"/>
        <w:bottom w:val="none" w:sz="0" w:space="0" w:color="auto"/>
        <w:right w:val="none" w:sz="0" w:space="0" w:color="auto"/>
      </w:divBdr>
      <w:divsChild>
        <w:div w:id="775754159">
          <w:marLeft w:val="418"/>
          <w:marRight w:val="0"/>
          <w:marTop w:val="200"/>
          <w:marBottom w:val="200"/>
          <w:divBdr>
            <w:top w:val="none" w:sz="0" w:space="0" w:color="auto"/>
            <w:left w:val="none" w:sz="0" w:space="0" w:color="auto"/>
            <w:bottom w:val="none" w:sz="0" w:space="0" w:color="auto"/>
            <w:right w:val="none" w:sz="0" w:space="0" w:color="auto"/>
          </w:divBdr>
        </w:div>
        <w:div w:id="1928029015">
          <w:marLeft w:val="418"/>
          <w:marRight w:val="0"/>
          <w:marTop w:val="200"/>
          <w:marBottom w:val="200"/>
          <w:divBdr>
            <w:top w:val="none" w:sz="0" w:space="0" w:color="auto"/>
            <w:left w:val="none" w:sz="0" w:space="0" w:color="auto"/>
            <w:bottom w:val="none" w:sz="0" w:space="0" w:color="auto"/>
            <w:right w:val="none" w:sz="0" w:space="0" w:color="auto"/>
          </w:divBdr>
        </w:div>
        <w:div w:id="1876305273">
          <w:marLeft w:val="418"/>
          <w:marRight w:val="0"/>
          <w:marTop w:val="200"/>
          <w:marBottom w:val="200"/>
          <w:divBdr>
            <w:top w:val="none" w:sz="0" w:space="0" w:color="auto"/>
            <w:left w:val="none" w:sz="0" w:space="0" w:color="auto"/>
            <w:bottom w:val="none" w:sz="0" w:space="0" w:color="auto"/>
            <w:right w:val="none" w:sz="0" w:space="0" w:color="auto"/>
          </w:divBdr>
        </w:div>
        <w:div w:id="946624334">
          <w:marLeft w:val="418"/>
          <w:marRight w:val="0"/>
          <w:marTop w:val="200"/>
          <w:marBottom w:val="200"/>
          <w:divBdr>
            <w:top w:val="none" w:sz="0" w:space="0" w:color="auto"/>
            <w:left w:val="none" w:sz="0" w:space="0" w:color="auto"/>
            <w:bottom w:val="none" w:sz="0" w:space="0" w:color="auto"/>
            <w:right w:val="none" w:sz="0" w:space="0" w:color="auto"/>
          </w:divBdr>
        </w:div>
      </w:divsChild>
    </w:div>
    <w:div w:id="200520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305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subject/>
  <dc:creator>Lizzie</dc:creator>
  <cp:keywords>Abstract Form</cp:keywords>
  <cp:lastModifiedBy>Jessica Rattray</cp:lastModifiedBy>
  <cp:revision>66</cp:revision>
  <cp:lastPrinted>2017-09-24T23:53:00Z</cp:lastPrinted>
  <dcterms:created xsi:type="dcterms:W3CDTF">2022-11-10T21:56:00Z</dcterms:created>
  <dcterms:modified xsi:type="dcterms:W3CDTF">2022-11-11T03:30:00Z</dcterms:modified>
</cp:coreProperties>
</file>