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5CF9127A" w:rsidR="00714297" w:rsidRPr="00D35B40" w:rsidRDefault="00665852"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A roundabout way of going Dutch</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964BBC3" w14:textId="510A40D1" w:rsidR="00665852" w:rsidRDefault="00665852" w:rsidP="00665852">
            <w:pPr>
              <w:rPr>
                <w:rFonts w:ascii="Graphik Regular" w:hAnsi="Graphik Regular" w:cs="Circular Std Book"/>
                <w:sz w:val="22"/>
                <w:szCs w:val="22"/>
              </w:rPr>
            </w:pPr>
            <w:r w:rsidRPr="00665852">
              <w:rPr>
                <w:rFonts w:ascii="Graphik Regular" w:hAnsi="Graphik Regular" w:cs="Circular Std Book"/>
                <w:sz w:val="22"/>
                <w:szCs w:val="22"/>
              </w:rPr>
              <w:t xml:space="preserve">The Champion/Salisbury roundabout is on the boundary separating Tasman District Council and Nelson City Council.  Development of a new supermarket and resident growth necessitated that the roundabout be upgraded to cater for the additional vehicles. A panel of transport experts determining that adding an additional lane would solve the problems.  The determination failed to </w:t>
            </w:r>
            <w:proofErr w:type="gramStart"/>
            <w:r w:rsidRPr="00665852">
              <w:rPr>
                <w:rFonts w:ascii="Graphik Regular" w:hAnsi="Graphik Regular" w:cs="Circular Std Book"/>
                <w:sz w:val="22"/>
                <w:szCs w:val="22"/>
              </w:rPr>
              <w:t>take into account</w:t>
            </w:r>
            <w:proofErr w:type="gramEnd"/>
            <w:r w:rsidRPr="00665852">
              <w:rPr>
                <w:rFonts w:ascii="Graphik Regular" w:hAnsi="Graphik Regular" w:cs="Circular Std Book"/>
                <w:sz w:val="22"/>
                <w:szCs w:val="22"/>
              </w:rPr>
              <w:t xml:space="preserve"> 600cyclists and 200 pedestrians that passed through this intersection.  Council decided that the roundabout shouldn’t be upgraded without catering for cyclists and pedestrians.  The initial evaluation determined that an underpass would be the best solution, but development of the concept identified significant additional cost.  Re-evaluation identified that an at grade crossing provided the best value for money </w:t>
            </w:r>
            <w:proofErr w:type="gramStart"/>
            <w:r w:rsidRPr="00665852">
              <w:rPr>
                <w:rFonts w:ascii="Graphik Regular" w:hAnsi="Graphik Regular" w:cs="Circular Std Book"/>
                <w:sz w:val="22"/>
                <w:szCs w:val="22"/>
              </w:rPr>
              <w:t>as long as</w:t>
            </w:r>
            <w:proofErr w:type="gramEnd"/>
            <w:r w:rsidRPr="00665852">
              <w:rPr>
                <w:rFonts w:ascii="Graphik Regular" w:hAnsi="Graphik Regular" w:cs="Circular Std Book"/>
                <w:sz w:val="22"/>
                <w:szCs w:val="22"/>
              </w:rPr>
              <w:t xml:space="preserve"> safety was not detrimentally affected.  Council used a Dutch style roundabout as a starting point and adapted the design to suit the context.</w:t>
            </w:r>
          </w:p>
          <w:p w14:paraId="4B81BADC" w14:textId="77777777" w:rsidR="00665852" w:rsidRPr="00665852" w:rsidRDefault="00665852" w:rsidP="00665852">
            <w:pPr>
              <w:rPr>
                <w:rFonts w:ascii="Graphik Regular" w:hAnsi="Graphik Regular" w:cs="Circular Std Book"/>
                <w:sz w:val="22"/>
                <w:szCs w:val="22"/>
              </w:rPr>
            </w:pPr>
          </w:p>
          <w:p w14:paraId="2ACCD1EC" w14:textId="1A108F98" w:rsidR="00F0625E" w:rsidRPr="00AC2F42" w:rsidRDefault="00665852" w:rsidP="00665852">
            <w:pPr>
              <w:rPr>
                <w:rFonts w:ascii="Graphik Regular" w:hAnsi="Graphik Regular" w:cs="Circular Std Book"/>
                <w:sz w:val="22"/>
                <w:szCs w:val="22"/>
              </w:rPr>
            </w:pPr>
            <w:r w:rsidRPr="00665852">
              <w:rPr>
                <w:rFonts w:ascii="Graphik Regular" w:hAnsi="Graphik Regular" w:cs="Circular Std Book"/>
                <w:sz w:val="22"/>
                <w:szCs w:val="22"/>
              </w:rPr>
              <w:t>The new roundabout has seen an increase in the number of people walking and cycling across the intersection.  Waka Kotahi and Stantec are working together on a similar but raised roundabout on State Highway 60 in Motueka.  Based on the success of these roundabouts, Council have identified three intersections in Richmond on primary cycle routes for an upgrade to a separated cycle way Dutch roundabout.</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2735" w14:textId="77777777" w:rsidR="004B51ED" w:rsidRDefault="004B51ED">
      <w:r>
        <w:separator/>
      </w:r>
    </w:p>
  </w:endnote>
  <w:endnote w:type="continuationSeparator" w:id="0">
    <w:p w14:paraId="1257AEBC" w14:textId="77777777" w:rsidR="004B51ED" w:rsidRDefault="004B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B093" w14:textId="77777777" w:rsidR="00C02B27" w:rsidRDefault="00C0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AB1A" w14:textId="77777777" w:rsidR="004B51ED" w:rsidRDefault="004B51ED">
      <w:r>
        <w:separator/>
      </w:r>
    </w:p>
  </w:footnote>
  <w:footnote w:type="continuationSeparator" w:id="0">
    <w:p w14:paraId="72F7F636" w14:textId="77777777" w:rsidR="004B51ED" w:rsidRDefault="004B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465" w14:textId="77777777" w:rsidR="00C02B27" w:rsidRDefault="00C02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4F9525E0" w:rsidR="00A00C0B" w:rsidRDefault="00C02B27">
    <w:pPr>
      <w:pStyle w:val="Header"/>
    </w:pPr>
    <w:r>
      <w:rPr>
        <w:noProof/>
      </w:rPr>
      <w:drawing>
        <wp:anchor distT="0" distB="0" distL="114300" distR="114300" simplePos="0" relativeHeight="251662336" behindDoc="1" locked="0" layoutInCell="1" allowOverlap="1" wp14:anchorId="27DAE00A" wp14:editId="34214519">
          <wp:simplePos x="0" y="0"/>
          <wp:positionH relativeFrom="page">
            <wp:align>left</wp:align>
          </wp:positionH>
          <wp:positionV relativeFrom="paragraph">
            <wp:posOffset>0</wp:posOffset>
          </wp:positionV>
          <wp:extent cx="7590155" cy="1897380"/>
          <wp:effectExtent l="0" t="0" r="0" b="7620"/>
          <wp:wrapTight wrapText="bothSides">
            <wp:wrapPolygon edited="0">
              <wp:start x="0" y="0"/>
              <wp:lineTo x="0" y="21470"/>
              <wp:lineTo x="21522" y="21470"/>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155" cy="18973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1750" w14:textId="77777777" w:rsidR="00C02B27" w:rsidRDefault="00C02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B51ED"/>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65852"/>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02B27"/>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B22BC"/>
    <w:rsid w:val="00FC161B"/>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1401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2021-10-04T06:04:00Z</dcterms:created>
  <dcterms:modified xsi:type="dcterms:W3CDTF">2022-02-08T22:21:00Z</dcterms:modified>
</cp:coreProperties>
</file>