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16A6" w14:textId="1DED414C" w:rsidR="00DF7B85" w:rsidRDefault="005B1DF7" w:rsidP="005B1DF7">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Completing Auckland’s public transport network: AT Local</w:t>
      </w:r>
      <w:bookmarkStart w:id="0" w:name="_GoBack"/>
      <w:bookmarkEnd w:id="0"/>
    </w:p>
    <w:p w14:paraId="4B684E31" w14:textId="77777777" w:rsidR="005B1DF7" w:rsidRPr="005B1DF7" w:rsidRDefault="005B1DF7" w:rsidP="005B1DF7">
      <w:pPr>
        <w:rPr>
          <w:lang w:val="en-NZ" w:eastAsia="en-NZ"/>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0C360F8" w14:textId="77777777" w:rsidR="005B1DF7" w:rsidRPr="005B1DF7" w:rsidRDefault="005B1DF7" w:rsidP="005B1DF7">
            <w:pPr>
              <w:rPr>
                <w:rFonts w:ascii="Graphik Regular" w:hAnsi="Graphik Regular" w:cs="Circular Std Book"/>
                <w:b/>
                <w:sz w:val="22"/>
                <w:szCs w:val="22"/>
              </w:rPr>
            </w:pPr>
            <w:r w:rsidRPr="005B1DF7">
              <w:rPr>
                <w:rFonts w:ascii="Graphik Regular" w:hAnsi="Graphik Regular" w:cs="Circular Std Book"/>
                <w:b/>
                <w:sz w:val="22"/>
                <w:szCs w:val="22"/>
              </w:rPr>
              <w:t>Authors:</w:t>
            </w:r>
          </w:p>
          <w:p w14:paraId="526BE2BC" w14:textId="77777777" w:rsidR="005B1DF7" w:rsidRP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Srishti Lal – Service Network Planner, Auckland Transport</w:t>
            </w:r>
          </w:p>
          <w:p w14:paraId="0FE61B92" w14:textId="308F332F" w:rsidR="005B1DF7" w:rsidRDefault="005B1DF7" w:rsidP="005B1DF7">
            <w:pPr>
              <w:rPr>
                <w:rFonts w:ascii="Graphik Regular" w:hAnsi="Graphik Regular" w:cs="Circular Std Book"/>
                <w:bCs/>
                <w:sz w:val="22"/>
                <w:szCs w:val="22"/>
              </w:rPr>
            </w:pPr>
            <w:hyperlink r:id="rId8" w:history="1">
              <w:r w:rsidRPr="005270D8">
                <w:rPr>
                  <w:rStyle w:val="Hyperlink"/>
                  <w:rFonts w:ascii="Graphik Regular" w:hAnsi="Graphik Regular" w:cs="Circular Std Book"/>
                  <w:bCs/>
                  <w:sz w:val="22"/>
                  <w:szCs w:val="22"/>
                </w:rPr>
                <w:t>srishti.lal@at.govt.nz</w:t>
              </w:r>
            </w:hyperlink>
          </w:p>
          <w:p w14:paraId="70167BAF" w14:textId="77777777" w:rsidR="005B1DF7" w:rsidRPr="005B1DF7" w:rsidRDefault="005B1DF7" w:rsidP="005B1DF7">
            <w:pPr>
              <w:rPr>
                <w:rFonts w:ascii="Graphik Regular" w:hAnsi="Graphik Regular" w:cs="Circular Std Book"/>
                <w:bCs/>
                <w:sz w:val="22"/>
                <w:szCs w:val="22"/>
              </w:rPr>
            </w:pPr>
          </w:p>
          <w:p w14:paraId="09BC5847" w14:textId="77777777" w:rsidR="005B1DF7" w:rsidRP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Madie Aghili - Service Network Planner, Auckland Transport</w:t>
            </w:r>
          </w:p>
          <w:p w14:paraId="19936407" w14:textId="019FFF11" w:rsidR="005B1DF7" w:rsidRDefault="005B1DF7" w:rsidP="005B1DF7">
            <w:pPr>
              <w:rPr>
                <w:rFonts w:ascii="Graphik Regular" w:hAnsi="Graphik Regular" w:cs="Circular Std Book"/>
                <w:bCs/>
                <w:sz w:val="22"/>
                <w:szCs w:val="22"/>
              </w:rPr>
            </w:pPr>
            <w:hyperlink r:id="rId9" w:history="1">
              <w:r w:rsidRPr="005270D8">
                <w:rPr>
                  <w:rStyle w:val="Hyperlink"/>
                  <w:rFonts w:ascii="Graphik Regular" w:hAnsi="Graphik Regular" w:cs="Circular Std Book"/>
                  <w:bCs/>
                  <w:sz w:val="22"/>
                  <w:szCs w:val="22"/>
                </w:rPr>
                <w:t>madie.aghili@at.govt.nz</w:t>
              </w:r>
            </w:hyperlink>
          </w:p>
          <w:p w14:paraId="4832E5E4" w14:textId="77777777" w:rsidR="005B1DF7" w:rsidRPr="005B1DF7" w:rsidRDefault="005B1DF7" w:rsidP="005B1DF7">
            <w:pPr>
              <w:rPr>
                <w:rFonts w:ascii="Graphik Regular" w:hAnsi="Graphik Regular" w:cs="Circular Std Book"/>
                <w:bCs/>
                <w:sz w:val="22"/>
                <w:szCs w:val="22"/>
              </w:rPr>
            </w:pPr>
          </w:p>
          <w:p w14:paraId="467117EA" w14:textId="77777777" w:rsidR="005B1DF7" w:rsidRPr="005B1DF7" w:rsidRDefault="005B1DF7" w:rsidP="005B1DF7">
            <w:pPr>
              <w:rPr>
                <w:rFonts w:ascii="Graphik Regular" w:hAnsi="Graphik Regular" w:cs="Circular Std Book"/>
                <w:bCs/>
                <w:sz w:val="22"/>
                <w:szCs w:val="22"/>
              </w:rPr>
            </w:pPr>
          </w:p>
          <w:p w14:paraId="7BAF4EC3" w14:textId="7208E918" w:rsid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 xml:space="preserve">The aim of this paper is to review the on-demand rideshare transport trial in Auckland, discuss the limitations and how it can be improved. </w:t>
            </w:r>
          </w:p>
          <w:p w14:paraId="5AE32738" w14:textId="77777777" w:rsidR="005B1DF7" w:rsidRPr="005B1DF7" w:rsidRDefault="005B1DF7" w:rsidP="005B1DF7">
            <w:pPr>
              <w:rPr>
                <w:rFonts w:ascii="Graphik Regular" w:hAnsi="Graphik Regular" w:cs="Circular Std Book"/>
                <w:bCs/>
                <w:sz w:val="22"/>
                <w:szCs w:val="22"/>
              </w:rPr>
            </w:pPr>
          </w:p>
          <w:p w14:paraId="0F6D781E" w14:textId="3155F6AA" w:rsid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 xml:space="preserve">Auckland transport (AT) released its On-demand and Shared Mobility Roadmap in January 2020. It sets out AT’s approach to shaping Auckland’s future transport network by enhancing connectivity to the existing public transport network, improving transport choices and providing </w:t>
            </w:r>
            <w:r w:rsidRPr="005B1DF7">
              <w:rPr>
                <w:rFonts w:ascii="Graphik Regular" w:hAnsi="Graphik Regular" w:cs="Circular Std Book"/>
                <w:bCs/>
                <w:sz w:val="22"/>
                <w:szCs w:val="22"/>
              </w:rPr>
              <w:t>sustainable</w:t>
            </w:r>
            <w:r w:rsidRPr="005B1DF7">
              <w:rPr>
                <w:rFonts w:ascii="Graphik Regular" w:hAnsi="Graphik Regular" w:cs="Circular Std Book"/>
                <w:bCs/>
                <w:sz w:val="22"/>
                <w:szCs w:val="22"/>
              </w:rPr>
              <w:t xml:space="preserve"> alternatives to the private car.</w:t>
            </w:r>
          </w:p>
          <w:p w14:paraId="49E4A515" w14:textId="77777777" w:rsidR="005B1DF7" w:rsidRPr="005B1DF7" w:rsidRDefault="005B1DF7" w:rsidP="005B1DF7">
            <w:pPr>
              <w:rPr>
                <w:rFonts w:ascii="Graphik Regular" w:hAnsi="Graphik Regular" w:cs="Circular Std Book"/>
                <w:bCs/>
                <w:sz w:val="22"/>
                <w:szCs w:val="22"/>
              </w:rPr>
            </w:pPr>
          </w:p>
          <w:p w14:paraId="75A5D250" w14:textId="639E01D9" w:rsid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 xml:space="preserve">AT’s first on-demand rideshare service AT Local, launched in Nov 2018 in Devonport, Auckland. This is the first ever 100 per cent electric on-demand </w:t>
            </w:r>
            <w:r w:rsidRPr="005B1DF7">
              <w:rPr>
                <w:rFonts w:ascii="Graphik Regular" w:hAnsi="Graphik Regular" w:cs="Circular Std Book"/>
                <w:bCs/>
                <w:sz w:val="22"/>
                <w:szCs w:val="22"/>
              </w:rPr>
              <w:t>rideshare service</w:t>
            </w:r>
            <w:r w:rsidRPr="005B1DF7">
              <w:rPr>
                <w:rFonts w:ascii="Graphik Regular" w:hAnsi="Graphik Regular" w:cs="Circular Std Book"/>
                <w:bCs/>
                <w:sz w:val="22"/>
                <w:szCs w:val="22"/>
              </w:rPr>
              <w:t xml:space="preserve"> in New Zealand, and among the first in the world. Delivering over 65,000 rides to date, the service has experienced a steady increase in ridership since its launch and started surpassing its target of 200 rides per day in Dec 19. </w:t>
            </w:r>
          </w:p>
          <w:p w14:paraId="3FB9DF43" w14:textId="77777777" w:rsidR="005B1DF7" w:rsidRPr="005B1DF7" w:rsidRDefault="005B1DF7" w:rsidP="005B1DF7">
            <w:pPr>
              <w:rPr>
                <w:rFonts w:ascii="Graphik Regular" w:hAnsi="Graphik Regular" w:cs="Circular Std Book"/>
                <w:bCs/>
                <w:sz w:val="22"/>
                <w:szCs w:val="22"/>
              </w:rPr>
            </w:pPr>
          </w:p>
          <w:p w14:paraId="758248D6" w14:textId="58B6E9BA" w:rsid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While the ridership target has been adequately met, the current on-demand rideshare model has some limitations that need to be tackled to provide seamless customer experience and integration with the existing public transport network.</w:t>
            </w:r>
          </w:p>
          <w:p w14:paraId="7C315CFB" w14:textId="77777777" w:rsidR="005B1DF7" w:rsidRPr="005B1DF7" w:rsidRDefault="005B1DF7" w:rsidP="005B1DF7">
            <w:pPr>
              <w:rPr>
                <w:rFonts w:ascii="Graphik Regular" w:hAnsi="Graphik Regular" w:cs="Circular Std Book"/>
                <w:bCs/>
                <w:sz w:val="22"/>
                <w:szCs w:val="22"/>
              </w:rPr>
            </w:pPr>
          </w:p>
          <w:p w14:paraId="22312AA9" w14:textId="0CC91647" w:rsidR="005B1DF7" w:rsidRDefault="005B1DF7" w:rsidP="005B1DF7">
            <w:pPr>
              <w:rPr>
                <w:rFonts w:ascii="Graphik Regular" w:hAnsi="Graphik Regular" w:cs="Circular Std Book"/>
                <w:bCs/>
                <w:sz w:val="22"/>
                <w:szCs w:val="22"/>
              </w:rPr>
            </w:pPr>
            <w:r w:rsidRPr="005B1DF7">
              <w:rPr>
                <w:rFonts w:ascii="Graphik Regular" w:hAnsi="Graphik Regular" w:cs="Circular Std Book"/>
                <w:bCs/>
                <w:sz w:val="22"/>
                <w:szCs w:val="22"/>
              </w:rPr>
              <w:t>Some of the limitations with the existing model include:, no integration with public transport payment system (AT HOP) costing users more than the regular public transport fare; average peak and off-peak occupancy close to one which leads to high proportion of vehicle kilometres travelled empty despite the reduced emissions with electric fleet; high cost to maintain both local bus routes and on-demand service; funding for future trials, to name a few.</w:t>
            </w:r>
          </w:p>
          <w:p w14:paraId="19685678" w14:textId="77777777" w:rsidR="005B1DF7" w:rsidRPr="005B1DF7" w:rsidRDefault="005B1DF7" w:rsidP="005B1DF7">
            <w:pPr>
              <w:rPr>
                <w:rFonts w:ascii="Graphik Regular" w:hAnsi="Graphik Regular" w:cs="Circular Std Book"/>
                <w:bCs/>
                <w:sz w:val="22"/>
                <w:szCs w:val="22"/>
              </w:rPr>
            </w:pPr>
          </w:p>
          <w:p w14:paraId="2ACCD1EC" w14:textId="533E650B" w:rsidR="00657112" w:rsidRPr="00AC2F42" w:rsidRDefault="005B1DF7" w:rsidP="005B1DF7">
            <w:pPr>
              <w:rPr>
                <w:rFonts w:ascii="Graphik Regular" w:hAnsi="Graphik Regular" w:cs="Circular Std Book"/>
                <w:sz w:val="22"/>
                <w:szCs w:val="22"/>
              </w:rPr>
            </w:pPr>
            <w:r w:rsidRPr="005B1DF7">
              <w:rPr>
                <w:rFonts w:ascii="Graphik Regular" w:hAnsi="Graphik Regular" w:cs="Circular Std Book"/>
                <w:bCs/>
                <w:sz w:val="22"/>
                <w:szCs w:val="22"/>
              </w:rPr>
              <w:t>In addition to reviewing the existing model, this paper will present learnings from overseas, and how we can plan for a more resilient transport network. It is expected that by identifying the limitations of the current model and lessons learnt, we can improve the network, provide mode choice to Aucklanders, and get Auckland’s transport network future ready.</w:t>
            </w: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10"/>
      <w:footerReference w:type="even" r:id="rId11"/>
      <w:footerReference w:type="default" r:id="rId12"/>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7F89" w14:textId="77777777" w:rsidR="00BE6575" w:rsidRDefault="00BE6575">
      <w:r>
        <w:separator/>
      </w:r>
    </w:p>
  </w:endnote>
  <w:endnote w:type="continuationSeparator" w:id="0">
    <w:p w14:paraId="2E02FBC2" w14:textId="77777777" w:rsidR="00BE6575" w:rsidRDefault="00BE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94CF" w14:textId="77777777" w:rsidR="00BE6575" w:rsidRDefault="00BE6575">
      <w:r>
        <w:separator/>
      </w:r>
    </w:p>
  </w:footnote>
  <w:footnote w:type="continuationSeparator" w:id="0">
    <w:p w14:paraId="1813ECB9" w14:textId="77777777" w:rsidR="00BE6575" w:rsidRDefault="00BE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9.8pt;height:83.4pt" o:bullet="t">
        <v:imagedata r:id="rId1" o:title="Bullet Point"/>
      </v:shape>
    </w:pict>
  </w:numPicBullet>
  <w:numPicBullet w:numPicBulletId="1">
    <w:pict>
      <v:shape id="_x0000_i1047" type="#_x0000_t75" style="width:176.8pt;height:169.5pt" o:bullet="t">
        <v:imagedata r:id="rId2" o:title="Conf-Icon"/>
      </v:shape>
    </w:pict>
  </w:numPicBullet>
  <w:numPicBullet w:numPicBulletId="2">
    <w:pict>
      <v:shape id="_x0000_i1048" type="#_x0000_t75" style="width:151.3pt;height:144.9pt" o:bullet="t">
        <v:imagedata r:id="rId3" o:title="Conf-Icon"/>
      </v:shape>
    </w:pict>
  </w:numPicBullet>
  <w:numPicBullet w:numPicBulletId="3">
    <w:pict>
      <v:shape id="_x0000_i1049" type="#_x0000_t75" style="width:122.15pt;height:112.55pt" o:bullet="t">
        <v:imagedata r:id="rId4" o:title="Bullet Point"/>
      </v:shape>
    </w:pict>
  </w:numPicBullet>
  <w:numPicBullet w:numPicBulletId="4">
    <w:pict>
      <v:shape id="_x0000_i1050" type="#_x0000_t75" style="width:109.35pt;height:107.1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B1DF7"/>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E65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styleId="UnresolvedMention">
    <w:name w:val="Unresolved Mention"/>
    <w:basedOn w:val="DefaultParagraphFont"/>
    <w:uiPriority w:val="99"/>
    <w:semiHidden/>
    <w:unhideWhenUsed/>
    <w:rsid w:val="005B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ishti.lal@at.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die.aghili@at.govt.n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77B72-E1F7-4150-A3BB-7272E91F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2241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Srishti Lal (AT)</cp:lastModifiedBy>
  <cp:revision>2</cp:revision>
  <cp:lastPrinted>2017-09-24T23:53:00Z</cp:lastPrinted>
  <dcterms:created xsi:type="dcterms:W3CDTF">2020-11-06T04:59:00Z</dcterms:created>
  <dcterms:modified xsi:type="dcterms:W3CDTF">2020-11-06T04:59:00Z</dcterms:modified>
</cp:coreProperties>
</file>