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8C57A" w14:textId="77777777" w:rsidR="007679BE" w:rsidRPr="006E4C46" w:rsidRDefault="007679BE" w:rsidP="00E16DC7">
      <w:pPr>
        <w:pStyle w:val="ATCHeading1"/>
        <w:numPr>
          <w:ilvl w:val="0"/>
          <w:numId w:val="0"/>
        </w:numPr>
        <w:rPr>
          <w:i w:val="0"/>
          <w:color w:val="auto"/>
        </w:rPr>
      </w:pPr>
      <w:bookmarkStart w:id="0" w:name="_Toc500513787"/>
      <w:r w:rsidRPr="006E4C46">
        <w:rPr>
          <w:i w:val="0"/>
          <w:color w:val="auto"/>
        </w:rPr>
        <w:t xml:space="preserve">Traffic Management Plans </w:t>
      </w:r>
      <w:bookmarkEnd w:id="0"/>
      <w:r w:rsidR="00E52843" w:rsidRPr="006E4C46">
        <w:rPr>
          <w:i w:val="0"/>
          <w:color w:val="auto"/>
        </w:rPr>
        <w:t>for Inspections</w:t>
      </w:r>
    </w:p>
    <w:p w14:paraId="382CC212" w14:textId="77777777" w:rsidR="00223C72" w:rsidRPr="006E4C46" w:rsidRDefault="00223C72" w:rsidP="007679BE">
      <w:pPr>
        <w:rPr>
          <w:rFonts w:ascii="Lucida Fax" w:hAnsi="Lucida Fax"/>
          <w:b/>
          <w:sz w:val="32"/>
          <w:szCs w:val="18"/>
          <w:lang w:val="en-NZ"/>
        </w:rPr>
      </w:pPr>
      <w:r w:rsidRPr="006E4C46">
        <w:rPr>
          <w:rFonts w:ascii="Lucida Fax" w:hAnsi="Lucida Fax"/>
          <w:b/>
          <w:sz w:val="32"/>
          <w:szCs w:val="18"/>
          <w:lang w:val="en-NZ"/>
        </w:rPr>
        <w:t>ENZ Transportation Group 2018 Conference</w:t>
      </w:r>
    </w:p>
    <w:p w14:paraId="281E03FB" w14:textId="77777777" w:rsidR="00223C72" w:rsidRPr="006E4C46" w:rsidRDefault="00223C72" w:rsidP="007679BE">
      <w:pPr>
        <w:rPr>
          <w:rFonts w:ascii="Lucida Fax" w:hAnsi="Lucida Fax"/>
          <w:b/>
          <w:sz w:val="32"/>
          <w:szCs w:val="18"/>
          <w:lang w:val="en-NZ"/>
        </w:rPr>
      </w:pPr>
      <w:r w:rsidRPr="006E4C46">
        <w:rPr>
          <w:rFonts w:ascii="Lucida Fax" w:hAnsi="Lucida Fax"/>
          <w:b/>
          <w:sz w:val="32"/>
          <w:szCs w:val="18"/>
          <w:lang w:val="en-NZ"/>
        </w:rPr>
        <w:t>Queenstown</w:t>
      </w:r>
    </w:p>
    <w:p w14:paraId="228B8D0D" w14:textId="77777777" w:rsidR="00223C72" w:rsidRPr="006E4C46" w:rsidRDefault="00223C72" w:rsidP="007679BE">
      <w:pPr>
        <w:rPr>
          <w:rFonts w:ascii="Lucida Fax" w:hAnsi="Lucida Fax"/>
          <w:b/>
          <w:sz w:val="32"/>
          <w:szCs w:val="18"/>
          <w:lang w:val="en-NZ"/>
        </w:rPr>
      </w:pPr>
      <w:r w:rsidRPr="006E4C46">
        <w:rPr>
          <w:rFonts w:ascii="Lucida Fax" w:hAnsi="Lucida Fax"/>
          <w:b/>
          <w:sz w:val="32"/>
          <w:szCs w:val="18"/>
          <w:lang w:val="en-NZ"/>
        </w:rPr>
        <w:t>21 – 23 March</w:t>
      </w:r>
    </w:p>
    <w:p w14:paraId="26678972" w14:textId="77777777" w:rsidR="005712A0" w:rsidRDefault="005712A0" w:rsidP="005712A0">
      <w:pPr>
        <w:rPr>
          <w:rFonts w:ascii="Lucida Fax" w:hAnsi="Lucida Fax"/>
          <w:b/>
          <w:i/>
          <w:sz w:val="32"/>
          <w:szCs w:val="18"/>
          <w:lang w:val="en-NZ"/>
        </w:rPr>
      </w:pPr>
      <w:bookmarkStart w:id="1" w:name="_GoBack"/>
      <w:bookmarkEnd w:id="1"/>
    </w:p>
    <w:p w14:paraId="6D2F0B64" w14:textId="72259239" w:rsidR="007679BE" w:rsidRPr="006E4C46" w:rsidRDefault="007679BE" w:rsidP="005712A0">
      <w:pPr>
        <w:rPr>
          <w:rFonts w:ascii="Lucida Fax" w:hAnsi="Lucida Fax"/>
          <w:b/>
          <w:i/>
          <w:sz w:val="24"/>
          <w:szCs w:val="18"/>
          <w:lang w:val="en-NZ"/>
        </w:rPr>
      </w:pPr>
      <w:r w:rsidRPr="006E4C46">
        <w:rPr>
          <w:rFonts w:ascii="Lucida Fax" w:hAnsi="Lucida Fax"/>
          <w:b/>
          <w:i/>
          <w:sz w:val="32"/>
          <w:szCs w:val="18"/>
          <w:lang w:val="en-NZ"/>
        </w:rPr>
        <w:t>Eranga Dasanayaka</w:t>
      </w:r>
      <w:r w:rsidR="00223C72" w:rsidRPr="006E4C46">
        <w:rPr>
          <w:rFonts w:ascii="Lucida Fax" w:hAnsi="Lucida Fax"/>
          <w:b/>
          <w:i/>
          <w:sz w:val="32"/>
          <w:szCs w:val="18"/>
          <w:lang w:val="en-NZ"/>
        </w:rPr>
        <w:br/>
      </w:r>
      <w:r w:rsidR="00223C72" w:rsidRPr="006E4C46">
        <w:rPr>
          <w:rFonts w:ascii="Lucida Fax" w:hAnsi="Lucida Fax"/>
          <w:b/>
          <w:i/>
          <w:sz w:val="24"/>
          <w:szCs w:val="18"/>
          <w:lang w:val="en-NZ"/>
        </w:rPr>
        <w:t xml:space="preserve">BEng, </w:t>
      </w:r>
      <w:proofErr w:type="spellStart"/>
      <w:r w:rsidR="00223C72" w:rsidRPr="006E4C46">
        <w:rPr>
          <w:rFonts w:ascii="Lucida Fax" w:hAnsi="Lucida Fax"/>
          <w:b/>
          <w:i/>
          <w:sz w:val="24"/>
          <w:szCs w:val="18"/>
          <w:lang w:val="en-NZ"/>
        </w:rPr>
        <w:t>M</w:t>
      </w:r>
      <w:r w:rsidR="00BF5B09" w:rsidRPr="006E4C46">
        <w:rPr>
          <w:rFonts w:ascii="Lucida Fax" w:hAnsi="Lucida Fax"/>
          <w:b/>
          <w:i/>
          <w:sz w:val="24"/>
          <w:szCs w:val="18"/>
          <w:lang w:val="en-NZ"/>
        </w:rPr>
        <w:t>ember</w:t>
      </w:r>
      <w:r w:rsidR="00223C72" w:rsidRPr="006E4C46">
        <w:rPr>
          <w:rFonts w:ascii="Lucida Fax" w:hAnsi="Lucida Fax"/>
          <w:b/>
          <w:i/>
          <w:sz w:val="24"/>
          <w:szCs w:val="18"/>
          <w:lang w:val="en-NZ"/>
        </w:rPr>
        <w:t>E</w:t>
      </w:r>
      <w:r w:rsidR="00BF5B09" w:rsidRPr="006E4C46">
        <w:rPr>
          <w:rFonts w:ascii="Lucida Fax" w:hAnsi="Lucida Fax"/>
          <w:b/>
          <w:i/>
          <w:sz w:val="24"/>
          <w:szCs w:val="18"/>
          <w:lang w:val="en-NZ"/>
        </w:rPr>
        <w:t>N</w:t>
      </w:r>
      <w:r w:rsidR="00223C72" w:rsidRPr="006E4C46">
        <w:rPr>
          <w:rFonts w:ascii="Lucida Fax" w:hAnsi="Lucida Fax"/>
          <w:b/>
          <w:i/>
          <w:sz w:val="24"/>
          <w:szCs w:val="18"/>
          <w:lang w:val="en-NZ"/>
        </w:rPr>
        <w:t>Z</w:t>
      </w:r>
      <w:proofErr w:type="spellEnd"/>
      <w:r w:rsidR="00223C72" w:rsidRPr="006E4C46">
        <w:rPr>
          <w:rFonts w:ascii="Lucida Fax" w:hAnsi="Lucida Fax"/>
          <w:b/>
          <w:i/>
          <w:sz w:val="32"/>
          <w:szCs w:val="18"/>
          <w:lang w:val="en-NZ"/>
        </w:rPr>
        <w:br/>
      </w:r>
      <w:r w:rsidR="00223C72" w:rsidRPr="006E4C46">
        <w:rPr>
          <w:rFonts w:ascii="Lucida Fax" w:hAnsi="Lucida Fax"/>
          <w:b/>
          <w:i/>
          <w:sz w:val="32"/>
          <w:szCs w:val="32"/>
          <w:lang w:val="en-NZ"/>
        </w:rPr>
        <w:t>Transportation Engineer</w:t>
      </w:r>
      <w:r w:rsidR="00223C72" w:rsidRPr="006E4C46">
        <w:rPr>
          <w:rFonts w:ascii="Lucida Fax" w:hAnsi="Lucida Fax"/>
          <w:b/>
          <w:i/>
          <w:sz w:val="32"/>
          <w:szCs w:val="32"/>
          <w:lang w:val="en-NZ"/>
        </w:rPr>
        <w:br/>
        <w:t>Abley Transportation Consultants</w:t>
      </w:r>
      <w:r w:rsidR="00223C72" w:rsidRPr="006E4C46">
        <w:rPr>
          <w:rFonts w:ascii="Lucida Fax" w:hAnsi="Lucida Fax"/>
          <w:b/>
          <w:i/>
          <w:sz w:val="32"/>
          <w:szCs w:val="32"/>
          <w:lang w:val="en-NZ"/>
        </w:rPr>
        <w:br/>
      </w:r>
      <w:r w:rsidR="00223C72" w:rsidRPr="006E4C46">
        <w:rPr>
          <w:rFonts w:ascii="Lucida Fax" w:hAnsi="Lucida Fax"/>
          <w:b/>
          <w:i/>
          <w:sz w:val="24"/>
          <w:szCs w:val="18"/>
          <w:lang w:val="en-NZ"/>
        </w:rPr>
        <w:t>eranga.dasanayaka@abley.com</w:t>
      </w:r>
    </w:p>
    <w:p w14:paraId="0E0770AB" w14:textId="5C5BC2CC" w:rsidR="005712A0" w:rsidRDefault="005712A0" w:rsidP="005712A0">
      <w:pPr>
        <w:spacing w:before="120" w:after="40"/>
        <w:rPr>
          <w:rFonts w:ascii="Arial" w:eastAsia="Calibri" w:hAnsi="Arial" w:cs="Times New Roman"/>
          <w:lang w:val="en-NZ"/>
        </w:rPr>
      </w:pPr>
    </w:p>
    <w:p w14:paraId="474CEBF1" w14:textId="77777777" w:rsidR="005712A0" w:rsidRDefault="005712A0" w:rsidP="005712A0">
      <w:pPr>
        <w:spacing w:before="120" w:after="40"/>
        <w:rPr>
          <w:rFonts w:ascii="Arial" w:eastAsia="Calibri" w:hAnsi="Arial" w:cs="Times New Roman"/>
          <w:lang w:val="en-NZ"/>
        </w:rPr>
      </w:pPr>
    </w:p>
    <w:p w14:paraId="2A5BFE44" w14:textId="438E0018" w:rsidR="005712A0" w:rsidRPr="004D6EF5" w:rsidRDefault="004D6EF5" w:rsidP="005712A0">
      <w:pPr>
        <w:spacing w:before="120" w:after="40"/>
        <w:rPr>
          <w:rFonts w:ascii="Lucida Fax" w:eastAsia="Calibri" w:hAnsi="Lucida Fax" w:cs="Arial"/>
          <w:b/>
          <w:sz w:val="28"/>
          <w:szCs w:val="28"/>
          <w:lang w:val="en-NZ"/>
        </w:rPr>
      </w:pPr>
      <w:r w:rsidRPr="004D6EF5">
        <w:rPr>
          <w:rFonts w:ascii="Lucida Fax" w:eastAsia="Calibri" w:hAnsi="Lucida Fax" w:cs="Arial"/>
          <w:b/>
          <w:sz w:val="28"/>
          <w:szCs w:val="28"/>
          <w:lang w:val="en-NZ"/>
        </w:rPr>
        <w:t>Abstract</w:t>
      </w:r>
    </w:p>
    <w:p w14:paraId="18AD0968" w14:textId="77777777" w:rsidR="005712A0" w:rsidRDefault="005712A0" w:rsidP="005712A0">
      <w:pPr>
        <w:spacing w:before="120" w:after="40"/>
        <w:rPr>
          <w:rFonts w:ascii="Arial" w:eastAsia="Calibri" w:hAnsi="Arial" w:cs="Times New Roman"/>
          <w:lang w:val="en-NZ"/>
        </w:rPr>
      </w:pPr>
    </w:p>
    <w:p w14:paraId="2A4167C7" w14:textId="2982C42F" w:rsidR="005712A0" w:rsidRPr="006E4C46" w:rsidRDefault="005712A0" w:rsidP="005712A0">
      <w:pPr>
        <w:spacing w:before="120" w:after="40"/>
        <w:rPr>
          <w:rFonts w:ascii="Arial" w:eastAsia="Calibri" w:hAnsi="Arial" w:cs="Times New Roman"/>
          <w:lang w:val="en-NZ"/>
        </w:rPr>
      </w:pPr>
      <w:r w:rsidRPr="006E4C46">
        <w:rPr>
          <w:rFonts w:ascii="Arial" w:eastAsia="Calibri" w:hAnsi="Arial" w:cs="Times New Roman"/>
          <w:lang w:val="en-NZ"/>
        </w:rPr>
        <w:t>The Code of Practice for Temporary Traffic Management (</w:t>
      </w:r>
      <w:proofErr w:type="spellStart"/>
      <w:r w:rsidRPr="006E4C46">
        <w:rPr>
          <w:rFonts w:ascii="Arial" w:eastAsia="Calibri" w:hAnsi="Arial" w:cs="Times New Roman"/>
          <w:lang w:val="en-NZ"/>
        </w:rPr>
        <w:t>CoPTTM</w:t>
      </w:r>
      <w:proofErr w:type="spellEnd"/>
      <w:r w:rsidRPr="006E4C46">
        <w:rPr>
          <w:rFonts w:ascii="Arial" w:eastAsia="Calibri" w:hAnsi="Arial" w:cs="Times New Roman"/>
          <w:lang w:val="en-NZ"/>
        </w:rPr>
        <w:t xml:space="preserve">) </w:t>
      </w:r>
      <w:r>
        <w:rPr>
          <w:rFonts w:ascii="Arial" w:eastAsia="Calibri" w:hAnsi="Arial" w:cs="Times New Roman"/>
          <w:lang w:val="en-NZ"/>
        </w:rPr>
        <w:t>m</w:t>
      </w:r>
      <w:r w:rsidRPr="006E4C46">
        <w:rPr>
          <w:rFonts w:ascii="Arial" w:eastAsia="Calibri" w:hAnsi="Arial" w:cs="Times New Roman"/>
          <w:lang w:val="en-NZ"/>
        </w:rPr>
        <w:t>anual is applicable to any activity that varies the normal conditions of any road and applies to the total road reserve.</w:t>
      </w:r>
      <w:r>
        <w:rPr>
          <w:rFonts w:ascii="Arial" w:eastAsia="Calibri" w:hAnsi="Arial" w:cs="Times New Roman"/>
          <w:lang w:val="en-NZ"/>
        </w:rPr>
        <w:t xml:space="preserve"> </w:t>
      </w:r>
      <w:r w:rsidRPr="006E4C46">
        <w:rPr>
          <w:rFonts w:ascii="Arial" w:eastAsia="Calibri" w:hAnsi="Arial" w:cs="Times New Roman"/>
          <w:lang w:val="en-NZ"/>
        </w:rPr>
        <w:t>The purpose of Temporary Traffic Management (TTM) is to manage road users through or past a closure in a safe manner with minimal delay and inconvenience.</w:t>
      </w:r>
      <w:r>
        <w:rPr>
          <w:rFonts w:ascii="Arial" w:eastAsia="Calibri" w:hAnsi="Arial" w:cs="Times New Roman"/>
          <w:lang w:val="en-NZ"/>
        </w:rPr>
        <w:t xml:space="preserve"> </w:t>
      </w:r>
      <w:r w:rsidRPr="006E4C46">
        <w:rPr>
          <w:rFonts w:ascii="Arial" w:eastAsia="Calibri" w:hAnsi="Arial" w:cs="Times New Roman"/>
          <w:lang w:val="en-NZ"/>
        </w:rPr>
        <w:t>It ensures the safety of road workers and road users while maintaining reasonable access to the road corridor.</w:t>
      </w:r>
      <w:r>
        <w:rPr>
          <w:rFonts w:ascii="Arial" w:eastAsia="Calibri" w:hAnsi="Arial" w:cs="Times New Roman"/>
          <w:lang w:val="en-NZ"/>
        </w:rPr>
        <w:t xml:space="preserve"> </w:t>
      </w:r>
      <w:r w:rsidRPr="006E4C46">
        <w:rPr>
          <w:rFonts w:ascii="Arial" w:eastAsia="Calibri" w:hAnsi="Arial" w:cs="Times New Roman"/>
          <w:lang w:val="en-NZ"/>
        </w:rPr>
        <w:t>This aligns with the New Zealand Transport Agency's Zero Harm legislation and their goal by 2020 is to have "all our people go home safe and healthy, no exceptions".</w:t>
      </w:r>
      <w:r>
        <w:rPr>
          <w:rFonts w:ascii="Arial" w:eastAsia="Calibri" w:hAnsi="Arial" w:cs="Times New Roman"/>
          <w:lang w:val="en-NZ"/>
        </w:rPr>
        <w:t xml:space="preserve"> </w:t>
      </w:r>
      <w:proofErr w:type="spellStart"/>
      <w:r w:rsidRPr="006E4C46">
        <w:rPr>
          <w:rFonts w:ascii="Arial" w:eastAsia="Calibri" w:hAnsi="Arial" w:cs="Times New Roman"/>
          <w:lang w:val="en-NZ"/>
        </w:rPr>
        <w:t>CoPTTM</w:t>
      </w:r>
      <w:proofErr w:type="spellEnd"/>
      <w:r w:rsidRPr="006E4C46">
        <w:rPr>
          <w:rFonts w:ascii="Arial" w:eastAsia="Calibri" w:hAnsi="Arial" w:cs="Times New Roman"/>
          <w:lang w:val="en-NZ"/>
        </w:rPr>
        <w:t xml:space="preserve"> also requires that all staff members conducting work on the road reserve are appropriately trained and qualified for the level of road they are working on.</w:t>
      </w:r>
    </w:p>
    <w:p w14:paraId="2A36F57E" w14:textId="77777777" w:rsidR="005712A0" w:rsidRPr="006E4C46" w:rsidRDefault="005712A0" w:rsidP="005712A0">
      <w:pPr>
        <w:spacing w:before="120" w:after="40"/>
        <w:rPr>
          <w:rFonts w:ascii="Arial" w:eastAsia="Calibri" w:hAnsi="Arial" w:cs="Times New Roman"/>
          <w:lang w:val="en-NZ"/>
        </w:rPr>
      </w:pPr>
      <w:r w:rsidRPr="006E4C46">
        <w:rPr>
          <w:rFonts w:ascii="Arial" w:eastAsia="Calibri" w:hAnsi="Arial" w:cs="Times New Roman"/>
          <w:lang w:val="en-NZ"/>
        </w:rPr>
        <w:t>Many inspection and non-invasive activities are conducted on the footpath or where the person undertaking the inspection activity is not affecting the normal operating conditions of the road.</w:t>
      </w:r>
      <w:r>
        <w:rPr>
          <w:rFonts w:ascii="Arial" w:eastAsia="Calibri" w:hAnsi="Arial" w:cs="Times New Roman"/>
          <w:lang w:val="en-NZ"/>
        </w:rPr>
        <w:t xml:space="preserve"> </w:t>
      </w:r>
      <w:r w:rsidRPr="006E4C46">
        <w:rPr>
          <w:rFonts w:ascii="Arial" w:eastAsia="Calibri" w:hAnsi="Arial" w:cs="Times New Roman"/>
          <w:lang w:val="en-NZ"/>
        </w:rPr>
        <w:t>This includes activities such as making observations, traffic counts and taking photographs.</w:t>
      </w:r>
      <w:r>
        <w:rPr>
          <w:rFonts w:ascii="Arial" w:eastAsia="Calibri" w:hAnsi="Arial" w:cs="Times New Roman"/>
          <w:lang w:val="en-NZ"/>
        </w:rPr>
        <w:t xml:space="preserve"> </w:t>
      </w:r>
      <w:r w:rsidRPr="006E4C46">
        <w:rPr>
          <w:rFonts w:ascii="Arial" w:eastAsia="Calibri" w:hAnsi="Arial" w:cs="Times New Roman"/>
          <w:lang w:val="en-NZ"/>
        </w:rPr>
        <w:t>With numerous public and private Road Controlling Authorities around New Zealand, the process for submitting and approving a Traffic Management Plan (TMP) or a Generic TMP (GTMP) can be costly and inefficient for both the organisation undertaking the work and the Road Controlling Authority (RCA).</w:t>
      </w:r>
      <w:r>
        <w:rPr>
          <w:rFonts w:ascii="Arial" w:eastAsia="Calibri" w:hAnsi="Arial" w:cs="Times New Roman"/>
          <w:lang w:val="en-NZ"/>
        </w:rPr>
        <w:t xml:space="preserve"> </w:t>
      </w:r>
      <w:r w:rsidRPr="006E4C46">
        <w:rPr>
          <w:rFonts w:ascii="Arial" w:eastAsia="Calibri" w:hAnsi="Arial" w:cs="Times New Roman"/>
          <w:lang w:val="en-NZ"/>
        </w:rPr>
        <w:t>Providing training for staff so that they are appropriately qualified can also be a great expense for a company.</w:t>
      </w:r>
      <w:r>
        <w:rPr>
          <w:rFonts w:ascii="Arial" w:eastAsia="Calibri" w:hAnsi="Arial" w:cs="Times New Roman"/>
          <w:lang w:val="en-NZ"/>
        </w:rPr>
        <w:t xml:space="preserve"> </w:t>
      </w:r>
      <w:r w:rsidRPr="006E4C46">
        <w:rPr>
          <w:rFonts w:ascii="Arial" w:eastAsia="Calibri" w:hAnsi="Arial" w:cs="Times New Roman"/>
          <w:lang w:val="en-NZ"/>
        </w:rPr>
        <w:t>An all of industry approach will need to be taken to ensure the guidelines for inspections and non-invasive works are followed.</w:t>
      </w:r>
      <w:r>
        <w:rPr>
          <w:rFonts w:ascii="Arial" w:eastAsia="Calibri" w:hAnsi="Arial" w:cs="Times New Roman"/>
          <w:lang w:val="en-NZ"/>
        </w:rPr>
        <w:t xml:space="preserve"> </w:t>
      </w:r>
      <w:r w:rsidRPr="006E4C46">
        <w:rPr>
          <w:rFonts w:ascii="Arial" w:eastAsia="Calibri" w:hAnsi="Arial" w:cs="Times New Roman"/>
          <w:lang w:val="en-NZ"/>
        </w:rPr>
        <w:t>This will help ensure a consistent approach towards safe practices, standards and responsibilities on road work sites throughout New Zealand.</w:t>
      </w:r>
    </w:p>
    <w:p w14:paraId="19749F18" w14:textId="77777777" w:rsidR="005712A0" w:rsidRPr="006E4C46" w:rsidRDefault="005712A0" w:rsidP="005712A0">
      <w:pPr>
        <w:spacing w:before="120" w:after="40"/>
        <w:rPr>
          <w:rFonts w:ascii="Arial" w:eastAsia="Calibri" w:hAnsi="Arial" w:cs="Times New Roman"/>
          <w:lang w:val="en-NZ"/>
        </w:rPr>
      </w:pPr>
      <w:r w:rsidRPr="006E4C46">
        <w:rPr>
          <w:rFonts w:ascii="Arial" w:eastAsia="Calibri" w:hAnsi="Arial" w:cs="Times New Roman"/>
          <w:lang w:val="en-NZ"/>
        </w:rPr>
        <w:t>This paper will explore the practicality and financial implications of preparing TMPs and acquiring the correct qualifications for conducting inspections and non-invasive works.</w:t>
      </w:r>
    </w:p>
    <w:p w14:paraId="40D4E221" w14:textId="77777777" w:rsidR="009D3044" w:rsidRPr="006E4C46" w:rsidRDefault="009D3044" w:rsidP="00E32BF7"/>
    <w:p w14:paraId="6A4618A0" w14:textId="77777777" w:rsidR="00BC0B90" w:rsidRPr="006E4C46" w:rsidRDefault="00BC0B90" w:rsidP="00416B3F">
      <w:pPr>
        <w:pStyle w:val="ATCHeading1"/>
        <w:rPr>
          <w:i w:val="0"/>
          <w:color w:val="auto"/>
          <w:sz w:val="28"/>
          <w:szCs w:val="28"/>
        </w:rPr>
      </w:pPr>
      <w:bookmarkStart w:id="2" w:name="_Toc500513789"/>
      <w:r w:rsidRPr="006E4C46">
        <w:rPr>
          <w:i w:val="0"/>
          <w:color w:val="auto"/>
          <w:sz w:val="28"/>
          <w:szCs w:val="28"/>
        </w:rPr>
        <w:lastRenderedPageBreak/>
        <w:t>Introduction</w:t>
      </w:r>
      <w:bookmarkEnd w:id="2"/>
      <w:r w:rsidRPr="006E4C46">
        <w:rPr>
          <w:i w:val="0"/>
          <w:color w:val="auto"/>
          <w:sz w:val="28"/>
          <w:szCs w:val="28"/>
        </w:rPr>
        <w:t xml:space="preserve"> </w:t>
      </w:r>
    </w:p>
    <w:p w14:paraId="1E2BA43E" w14:textId="754C5ABB" w:rsidR="007A22BD" w:rsidRPr="006E4C46" w:rsidRDefault="003B0CF4">
      <w:pPr>
        <w:rPr>
          <w:rFonts w:ascii="Arial" w:eastAsia="Calibri" w:hAnsi="Arial" w:cs="Times New Roman"/>
          <w:lang w:val="en-NZ"/>
        </w:rPr>
      </w:pPr>
      <w:r w:rsidRPr="006E4C46">
        <w:rPr>
          <w:rFonts w:ascii="Arial" w:eastAsia="Calibri" w:hAnsi="Arial" w:cs="Times New Roman"/>
          <w:lang w:val="en-NZ"/>
        </w:rPr>
        <w:t>The New Zealand Transport Agency (NZTA) has developed the Code of Practice for Temporary Traffic Management (</w:t>
      </w:r>
      <w:proofErr w:type="spellStart"/>
      <w:r w:rsidRPr="006E4C46">
        <w:rPr>
          <w:rFonts w:ascii="Arial" w:eastAsia="Calibri" w:hAnsi="Arial" w:cs="Times New Roman"/>
          <w:lang w:val="en-NZ"/>
        </w:rPr>
        <w:t>CoPTTM</w:t>
      </w:r>
      <w:proofErr w:type="spellEnd"/>
      <w:r w:rsidRPr="006E4C46">
        <w:rPr>
          <w:rFonts w:ascii="Arial" w:eastAsia="Calibri" w:hAnsi="Arial" w:cs="Times New Roman"/>
          <w:lang w:val="en-NZ"/>
        </w:rPr>
        <w:t>) manual to help manage construction and maintenance programmes on the road network.</w:t>
      </w:r>
      <w:r w:rsidR="001F6C5A">
        <w:rPr>
          <w:rFonts w:ascii="Arial" w:eastAsia="Calibri" w:hAnsi="Arial" w:cs="Times New Roman"/>
          <w:lang w:val="en-NZ"/>
        </w:rPr>
        <w:t xml:space="preserve"> </w:t>
      </w:r>
      <w:r w:rsidR="004B0B02" w:rsidRPr="006E4C46">
        <w:rPr>
          <w:rFonts w:ascii="Arial" w:eastAsia="Calibri" w:hAnsi="Arial" w:cs="Times New Roman"/>
          <w:lang w:val="en-NZ"/>
        </w:rPr>
        <w:t>As part of NZTAs commitment to the continual improvement of road safety, Temporary Traffic Management (TTM) is an important aspect of ensuring the safety of road workers and road users at roadwork and event sites.</w:t>
      </w:r>
      <w:r w:rsidR="001F6C5A">
        <w:rPr>
          <w:rFonts w:ascii="Arial" w:eastAsia="Calibri" w:hAnsi="Arial" w:cs="Times New Roman"/>
          <w:lang w:val="en-NZ"/>
        </w:rPr>
        <w:t xml:space="preserve"> </w:t>
      </w:r>
      <w:r w:rsidR="004B0B02" w:rsidRPr="006E4C46">
        <w:rPr>
          <w:rFonts w:ascii="Arial" w:eastAsia="Calibri" w:hAnsi="Arial" w:cs="Times New Roman"/>
          <w:lang w:val="en-NZ"/>
        </w:rPr>
        <w:t xml:space="preserve">The </w:t>
      </w:r>
      <w:proofErr w:type="spellStart"/>
      <w:r w:rsidR="004B0B02" w:rsidRPr="006E4C46">
        <w:rPr>
          <w:rFonts w:ascii="Arial" w:eastAsia="Calibri" w:hAnsi="Arial" w:cs="Times New Roman"/>
          <w:lang w:val="en-NZ"/>
        </w:rPr>
        <w:t>CoPTTM</w:t>
      </w:r>
      <w:proofErr w:type="spellEnd"/>
      <w:r w:rsidR="004B0B02" w:rsidRPr="006E4C46">
        <w:rPr>
          <w:rFonts w:ascii="Arial" w:eastAsia="Calibri" w:hAnsi="Arial" w:cs="Times New Roman"/>
          <w:lang w:val="en-NZ"/>
        </w:rPr>
        <w:t xml:space="preserve"> manual establishes best practice for the safe and efficient </w:t>
      </w:r>
      <w:r w:rsidR="00F846EB" w:rsidRPr="006E4C46">
        <w:rPr>
          <w:rFonts w:ascii="Arial" w:eastAsia="Calibri" w:hAnsi="Arial" w:cs="Times New Roman"/>
          <w:lang w:val="en-NZ"/>
        </w:rPr>
        <w:t>management and operation of TTM on all roads throughout New Zealand.</w:t>
      </w:r>
      <w:r w:rsidR="001F6C5A">
        <w:rPr>
          <w:rFonts w:ascii="Arial" w:eastAsia="Calibri" w:hAnsi="Arial" w:cs="Times New Roman"/>
          <w:lang w:val="en-NZ"/>
        </w:rPr>
        <w:t xml:space="preserve"> </w:t>
      </w:r>
      <w:r w:rsidR="00F846EB" w:rsidRPr="006E4C46">
        <w:rPr>
          <w:rFonts w:ascii="Arial" w:eastAsia="Calibri" w:hAnsi="Arial" w:cs="Times New Roman"/>
          <w:lang w:val="en-NZ"/>
        </w:rPr>
        <w:t>The intention is to apply TTM measures to any activity that varies the normal conditions of any road and applies to the total road reserve.</w:t>
      </w:r>
      <w:r w:rsidR="001F6C5A">
        <w:rPr>
          <w:rFonts w:ascii="Arial" w:eastAsia="Calibri" w:hAnsi="Arial" w:cs="Times New Roman"/>
          <w:lang w:val="en-NZ"/>
        </w:rPr>
        <w:t xml:space="preserve"> </w:t>
      </w:r>
    </w:p>
    <w:p w14:paraId="0B48AA81" w14:textId="76DD68D3" w:rsidR="001F4E04" w:rsidRPr="006E4C46" w:rsidRDefault="00B4706B">
      <w:pPr>
        <w:rPr>
          <w:rFonts w:ascii="Arial" w:eastAsia="Calibri" w:hAnsi="Arial" w:cs="Times New Roman"/>
          <w:lang w:val="en-NZ"/>
        </w:rPr>
      </w:pPr>
      <w:r w:rsidRPr="006E4C46">
        <w:rPr>
          <w:rFonts w:ascii="Arial" w:eastAsia="Calibri" w:hAnsi="Arial" w:cs="Times New Roman"/>
          <w:lang w:val="en-NZ"/>
        </w:rPr>
        <w:t xml:space="preserve">Under the New Zealand Health and Safety </w:t>
      </w:r>
      <w:r w:rsidR="00FF56B8" w:rsidRPr="006E4C46">
        <w:rPr>
          <w:rFonts w:ascii="Arial" w:eastAsia="Calibri" w:hAnsi="Arial" w:cs="Times New Roman"/>
          <w:lang w:val="en-NZ"/>
        </w:rPr>
        <w:t>Work Act 2015</w:t>
      </w:r>
      <w:r w:rsidR="00131A32">
        <w:rPr>
          <w:rFonts w:ascii="Arial" w:eastAsia="Calibri" w:hAnsi="Arial" w:cs="Times New Roman"/>
          <w:lang w:val="en-NZ"/>
        </w:rPr>
        <w:t xml:space="preserve"> (</w:t>
      </w:r>
      <w:proofErr w:type="spellStart"/>
      <w:r w:rsidR="00131A32">
        <w:rPr>
          <w:rFonts w:ascii="Arial" w:eastAsia="Calibri" w:hAnsi="Arial" w:cs="Times New Roman"/>
          <w:lang w:val="en-NZ"/>
        </w:rPr>
        <w:t>Worksafe</w:t>
      </w:r>
      <w:proofErr w:type="spellEnd"/>
      <w:r w:rsidR="00131A32">
        <w:rPr>
          <w:rFonts w:ascii="Arial" w:eastAsia="Calibri" w:hAnsi="Arial" w:cs="Times New Roman"/>
          <w:lang w:val="en-NZ"/>
        </w:rPr>
        <w:t>, 2017)</w:t>
      </w:r>
      <w:r w:rsidR="00FF56B8" w:rsidRPr="006E4C46">
        <w:rPr>
          <w:rFonts w:ascii="Arial" w:eastAsia="Calibri" w:hAnsi="Arial" w:cs="Times New Roman"/>
          <w:lang w:val="en-NZ"/>
        </w:rPr>
        <w:t xml:space="preserve">, </w:t>
      </w:r>
      <w:r w:rsidR="00115C15" w:rsidRPr="006E4C46">
        <w:rPr>
          <w:rFonts w:ascii="Arial" w:eastAsia="Calibri" w:hAnsi="Arial" w:cs="Times New Roman"/>
          <w:lang w:val="en-NZ"/>
        </w:rPr>
        <w:t>“</w:t>
      </w:r>
      <w:r w:rsidR="00FF56B8" w:rsidRPr="005770F3">
        <w:rPr>
          <w:rFonts w:ascii="Arial" w:eastAsia="Calibri" w:hAnsi="Arial" w:cs="Times New Roman"/>
          <w:i/>
          <w:lang w:val="en-NZ"/>
        </w:rPr>
        <w:t>a</w:t>
      </w:r>
      <w:r w:rsidR="00147CD5" w:rsidRPr="005770F3">
        <w:rPr>
          <w:rFonts w:ascii="Arial" w:eastAsia="Calibri" w:hAnsi="Arial" w:cs="Times New Roman"/>
          <w:i/>
          <w:lang w:val="en-NZ"/>
        </w:rPr>
        <w:t>ny person conduct</w:t>
      </w:r>
      <w:r w:rsidR="00131A32" w:rsidRPr="005770F3">
        <w:rPr>
          <w:rFonts w:ascii="Arial" w:eastAsia="Calibri" w:hAnsi="Arial" w:cs="Times New Roman"/>
          <w:i/>
          <w:lang w:val="en-NZ"/>
        </w:rPr>
        <w:t>ing a business or undertaking (PCBU</w:t>
      </w:r>
      <w:r w:rsidR="00147CD5" w:rsidRPr="005770F3">
        <w:rPr>
          <w:rFonts w:ascii="Arial" w:eastAsia="Calibri" w:hAnsi="Arial" w:cs="Times New Roman"/>
          <w:i/>
          <w:lang w:val="en-NZ"/>
        </w:rPr>
        <w:t xml:space="preserve">) in connection with or pursuant to temporary traffic management (TTM) and the </w:t>
      </w:r>
      <w:proofErr w:type="spellStart"/>
      <w:r w:rsidR="00147CD5" w:rsidRPr="005770F3">
        <w:rPr>
          <w:rFonts w:ascii="Arial" w:eastAsia="Calibri" w:hAnsi="Arial" w:cs="Times New Roman"/>
          <w:i/>
          <w:lang w:val="en-NZ"/>
        </w:rPr>
        <w:t>CoPTTM</w:t>
      </w:r>
      <w:proofErr w:type="spellEnd"/>
      <w:r w:rsidR="00147CD5" w:rsidRPr="005770F3">
        <w:rPr>
          <w:rFonts w:ascii="Arial" w:eastAsia="Calibri" w:hAnsi="Arial" w:cs="Times New Roman"/>
          <w:i/>
          <w:lang w:val="en-NZ"/>
        </w:rPr>
        <w:t xml:space="preserve">, has a 'duty of care', so far as is reasonably practicable, that the health and safety of workers who work for the PCBU or whose activities in carrying out work are influenced or directed by the PCBU, are not exposed to health and safety risks arising from that business or undertaking. A PCBU must ensure, so far as reasonably practicable, that the health and safety of other road users are not exposed to health and safety risks arising from any TTM and </w:t>
      </w:r>
      <w:proofErr w:type="spellStart"/>
      <w:r w:rsidR="00147CD5" w:rsidRPr="005770F3">
        <w:rPr>
          <w:rFonts w:ascii="Arial" w:eastAsia="Calibri" w:hAnsi="Arial" w:cs="Times New Roman"/>
          <w:i/>
          <w:lang w:val="en-NZ"/>
        </w:rPr>
        <w:t>CoPTTM</w:t>
      </w:r>
      <w:proofErr w:type="spellEnd"/>
      <w:r w:rsidR="00147CD5" w:rsidRPr="005770F3">
        <w:rPr>
          <w:rFonts w:ascii="Arial" w:eastAsia="Calibri" w:hAnsi="Arial" w:cs="Times New Roman"/>
          <w:i/>
          <w:lang w:val="en-NZ"/>
        </w:rPr>
        <w:t xml:space="preserve"> business or undertaking</w:t>
      </w:r>
      <w:r w:rsidR="00E272A1" w:rsidRPr="00131A32">
        <w:rPr>
          <w:rFonts w:ascii="Arial" w:eastAsia="Calibri" w:hAnsi="Arial" w:cs="Times New Roman"/>
          <w:lang w:val="en-NZ"/>
        </w:rPr>
        <w:t>.</w:t>
      </w:r>
      <w:r w:rsidR="00115C15" w:rsidRPr="00131A32">
        <w:rPr>
          <w:rFonts w:ascii="Arial" w:eastAsia="Calibri" w:hAnsi="Arial" w:cs="Times New Roman"/>
          <w:lang w:val="en-NZ"/>
        </w:rPr>
        <w:t>”</w:t>
      </w:r>
      <w:r w:rsidR="001F6C5A">
        <w:rPr>
          <w:rFonts w:ascii="Arial" w:eastAsia="Calibri" w:hAnsi="Arial" w:cs="Times New Roman"/>
          <w:lang w:val="en-NZ"/>
        </w:rPr>
        <w:t xml:space="preserve"> </w:t>
      </w:r>
      <w:r w:rsidR="006B3DC9" w:rsidRPr="006E4C46">
        <w:rPr>
          <w:rFonts w:ascii="Arial" w:eastAsia="Calibri" w:hAnsi="Arial" w:cs="Times New Roman"/>
          <w:lang w:val="en-NZ"/>
        </w:rPr>
        <w:t xml:space="preserve">Therefore, under legislation, appropriate health and safety measures must be implemented </w:t>
      </w:r>
      <w:r w:rsidR="006855BB" w:rsidRPr="006E4C46">
        <w:rPr>
          <w:rFonts w:ascii="Arial" w:eastAsia="Calibri" w:hAnsi="Arial" w:cs="Times New Roman"/>
          <w:lang w:val="en-NZ"/>
        </w:rPr>
        <w:t>by the industry including the Road Controlling Authority (RCA), public and private companies to ensure the health and safety of road workers and road users.</w:t>
      </w:r>
      <w:r w:rsidR="001F6C5A">
        <w:rPr>
          <w:rFonts w:ascii="Arial" w:eastAsia="Calibri" w:hAnsi="Arial" w:cs="Times New Roman"/>
          <w:lang w:val="en-NZ"/>
        </w:rPr>
        <w:t xml:space="preserve"> </w:t>
      </w:r>
    </w:p>
    <w:p w14:paraId="7DC1D161" w14:textId="45AC8194" w:rsidR="00E272A1" w:rsidRPr="006E4C46" w:rsidRDefault="00D3430A">
      <w:pPr>
        <w:rPr>
          <w:rFonts w:ascii="Arial" w:eastAsia="Calibri" w:hAnsi="Arial" w:cs="Times New Roman"/>
          <w:lang w:val="en-NZ"/>
        </w:rPr>
      </w:pPr>
      <w:r w:rsidRPr="006E4C46">
        <w:rPr>
          <w:rFonts w:ascii="Arial" w:eastAsia="Calibri" w:hAnsi="Arial" w:cs="Times New Roman"/>
          <w:lang w:val="en-NZ"/>
        </w:rPr>
        <w:t>New Zealand r</w:t>
      </w:r>
      <w:r w:rsidR="00E272A1" w:rsidRPr="006E4C46">
        <w:rPr>
          <w:rFonts w:ascii="Arial" w:eastAsia="Calibri" w:hAnsi="Arial" w:cs="Times New Roman"/>
          <w:lang w:val="en-NZ"/>
        </w:rPr>
        <w:t>oad</w:t>
      </w:r>
      <w:r w:rsidRPr="006E4C46">
        <w:rPr>
          <w:rFonts w:ascii="Arial" w:eastAsia="Calibri" w:hAnsi="Arial" w:cs="Times New Roman"/>
          <w:lang w:val="en-NZ"/>
        </w:rPr>
        <w:t xml:space="preserve">s are classified into </w:t>
      </w:r>
      <w:r w:rsidR="0038143C" w:rsidRPr="006E4C46">
        <w:rPr>
          <w:rFonts w:ascii="Arial" w:eastAsia="Calibri" w:hAnsi="Arial" w:cs="Times New Roman"/>
          <w:lang w:val="en-NZ"/>
        </w:rPr>
        <w:t>various levels</w:t>
      </w:r>
      <w:r w:rsidR="004E08C6" w:rsidRPr="006E4C46">
        <w:rPr>
          <w:rFonts w:ascii="Arial" w:eastAsia="Calibri" w:hAnsi="Arial" w:cs="Times New Roman"/>
          <w:lang w:val="en-NZ"/>
        </w:rPr>
        <w:t xml:space="preserve"> by the respective </w:t>
      </w:r>
      <w:r w:rsidR="00FD29B6" w:rsidRPr="006E4C46">
        <w:rPr>
          <w:rFonts w:ascii="Arial" w:eastAsia="Calibri" w:hAnsi="Arial" w:cs="Times New Roman"/>
          <w:lang w:val="en-NZ"/>
        </w:rPr>
        <w:t>RCA</w:t>
      </w:r>
      <w:r w:rsidRPr="006E4C46">
        <w:rPr>
          <w:rFonts w:ascii="Arial" w:eastAsia="Calibri" w:hAnsi="Arial" w:cs="Times New Roman"/>
          <w:lang w:val="en-NZ"/>
        </w:rPr>
        <w:t xml:space="preserve"> to reflect the demand and associated risk of the road.</w:t>
      </w:r>
      <w:r w:rsidR="001F6C5A">
        <w:rPr>
          <w:rFonts w:ascii="Arial" w:eastAsia="Calibri" w:hAnsi="Arial" w:cs="Times New Roman"/>
          <w:lang w:val="en-NZ"/>
        </w:rPr>
        <w:t xml:space="preserve"> </w:t>
      </w:r>
      <w:r w:rsidRPr="006E4C46">
        <w:rPr>
          <w:rFonts w:ascii="Arial" w:eastAsia="Calibri" w:hAnsi="Arial" w:cs="Times New Roman"/>
          <w:lang w:val="en-NZ"/>
        </w:rPr>
        <w:t xml:space="preserve">Designation of </w:t>
      </w:r>
      <w:r w:rsidR="004E08C6" w:rsidRPr="006E4C46">
        <w:rPr>
          <w:rFonts w:ascii="Arial" w:eastAsia="Calibri" w:hAnsi="Arial" w:cs="Times New Roman"/>
          <w:lang w:val="en-NZ"/>
        </w:rPr>
        <w:t>a</w:t>
      </w:r>
      <w:r w:rsidRPr="006E4C46">
        <w:rPr>
          <w:rFonts w:ascii="Arial" w:eastAsia="Calibri" w:hAnsi="Arial" w:cs="Times New Roman"/>
          <w:lang w:val="en-NZ"/>
        </w:rPr>
        <w:t xml:space="preserve"> road </w:t>
      </w:r>
      <w:r w:rsidR="004E08C6" w:rsidRPr="006E4C46">
        <w:rPr>
          <w:rFonts w:ascii="Arial" w:eastAsia="Calibri" w:hAnsi="Arial" w:cs="Times New Roman"/>
          <w:lang w:val="en-NZ"/>
        </w:rPr>
        <w:t>to a level</w:t>
      </w:r>
      <w:r w:rsidRPr="006E4C46">
        <w:rPr>
          <w:rFonts w:ascii="Arial" w:eastAsia="Calibri" w:hAnsi="Arial" w:cs="Times New Roman"/>
          <w:lang w:val="en-NZ"/>
        </w:rPr>
        <w:t xml:space="preserve"> generally depends on the Annual Average Daily Traffic (AADT) and speed limit.</w:t>
      </w:r>
      <w:r w:rsidR="001F6C5A">
        <w:rPr>
          <w:rFonts w:ascii="Arial" w:eastAsia="Calibri" w:hAnsi="Arial" w:cs="Times New Roman"/>
          <w:lang w:val="en-NZ"/>
        </w:rPr>
        <w:t xml:space="preserve"> </w:t>
      </w:r>
      <w:r w:rsidRPr="006E4C46">
        <w:rPr>
          <w:rFonts w:ascii="Arial" w:eastAsia="Calibri" w:hAnsi="Arial" w:cs="Times New Roman"/>
          <w:lang w:val="en-NZ"/>
        </w:rPr>
        <w:t xml:space="preserve">Assigning a </w:t>
      </w:r>
      <w:r w:rsidR="004E08C6" w:rsidRPr="006E4C46">
        <w:rPr>
          <w:rFonts w:ascii="Arial" w:eastAsia="Calibri" w:hAnsi="Arial" w:cs="Times New Roman"/>
          <w:lang w:val="en-NZ"/>
        </w:rPr>
        <w:t>road level also influences the amount of TTM measures required to ensure the safety of road workers and road users.</w:t>
      </w:r>
      <w:r w:rsidR="001F6C5A">
        <w:rPr>
          <w:rFonts w:ascii="Arial" w:eastAsia="Calibri" w:hAnsi="Arial" w:cs="Times New Roman"/>
          <w:lang w:val="en-NZ"/>
        </w:rPr>
        <w:t xml:space="preserve"> </w:t>
      </w:r>
      <w:r w:rsidR="0038143C" w:rsidRPr="006E4C46">
        <w:rPr>
          <w:rFonts w:ascii="Arial" w:eastAsia="Calibri" w:hAnsi="Arial" w:cs="Times New Roman"/>
          <w:lang w:val="en-NZ"/>
        </w:rPr>
        <w:t>In addition, all persons carrying out supervising responsibilities</w:t>
      </w:r>
      <w:r w:rsidR="004E08C6" w:rsidRPr="006E4C46">
        <w:rPr>
          <w:rFonts w:ascii="Arial" w:eastAsia="Calibri" w:hAnsi="Arial" w:cs="Times New Roman"/>
          <w:lang w:val="en-NZ"/>
        </w:rPr>
        <w:t xml:space="preserve"> must be adequately trained and qualified depending on their role and the level of road </w:t>
      </w:r>
      <w:r w:rsidR="00E13645" w:rsidRPr="006E4C46">
        <w:rPr>
          <w:rFonts w:ascii="Arial" w:eastAsia="Calibri" w:hAnsi="Arial" w:cs="Times New Roman"/>
          <w:lang w:val="en-NZ"/>
        </w:rPr>
        <w:t>that</w:t>
      </w:r>
      <w:r w:rsidR="004E08C6" w:rsidRPr="006E4C46">
        <w:rPr>
          <w:rFonts w:ascii="Arial" w:eastAsia="Calibri" w:hAnsi="Arial" w:cs="Times New Roman"/>
          <w:lang w:val="en-NZ"/>
        </w:rPr>
        <w:t xml:space="preserve"> they are working on.</w:t>
      </w:r>
    </w:p>
    <w:p w14:paraId="0F8A7120" w14:textId="10A35528" w:rsidR="001E29A5" w:rsidRPr="006E4C46" w:rsidRDefault="00E272A1">
      <w:pPr>
        <w:rPr>
          <w:rFonts w:ascii="Arial" w:eastAsia="Calibri" w:hAnsi="Arial" w:cs="Times New Roman"/>
          <w:lang w:val="en-NZ"/>
        </w:rPr>
      </w:pPr>
      <w:r w:rsidRPr="006E4C46">
        <w:rPr>
          <w:rFonts w:ascii="Arial" w:eastAsia="Calibri" w:hAnsi="Arial" w:cs="Times New Roman"/>
          <w:lang w:val="en-NZ"/>
        </w:rPr>
        <w:t>Inspections and non-invasive works</w:t>
      </w:r>
      <w:r w:rsidR="00C23E87" w:rsidRPr="006E4C46">
        <w:rPr>
          <w:rFonts w:ascii="Arial" w:eastAsia="Calibri" w:hAnsi="Arial" w:cs="Times New Roman"/>
          <w:lang w:val="en-NZ"/>
        </w:rPr>
        <w:t xml:space="preserve"> are activities where the inspector(s) are on foot and conducting simple tasks such as observation, </w:t>
      </w:r>
      <w:r w:rsidR="00D70FD2" w:rsidRPr="006E4C46">
        <w:rPr>
          <w:rFonts w:ascii="Arial" w:eastAsia="Calibri" w:hAnsi="Arial" w:cs="Times New Roman"/>
          <w:lang w:val="en-NZ"/>
        </w:rPr>
        <w:t xml:space="preserve">audits, </w:t>
      </w:r>
      <w:r w:rsidR="00C23E87" w:rsidRPr="006E4C46">
        <w:rPr>
          <w:rFonts w:ascii="Arial" w:eastAsia="Calibri" w:hAnsi="Arial" w:cs="Times New Roman"/>
          <w:lang w:val="en-NZ"/>
        </w:rPr>
        <w:t>traffic counts and taking photographs.</w:t>
      </w:r>
      <w:r w:rsidR="001F6C5A">
        <w:rPr>
          <w:rFonts w:ascii="Arial" w:eastAsia="Calibri" w:hAnsi="Arial" w:cs="Times New Roman"/>
          <w:lang w:val="en-NZ"/>
        </w:rPr>
        <w:t xml:space="preserve"> </w:t>
      </w:r>
      <w:r w:rsidR="00C23E87" w:rsidRPr="006E4C46">
        <w:rPr>
          <w:rFonts w:ascii="Arial" w:eastAsia="Calibri" w:hAnsi="Arial" w:cs="Times New Roman"/>
          <w:lang w:val="en-NZ"/>
        </w:rPr>
        <w:t>The inspector(s) must move to avoid traffic on the road and must not expect traffic to move or slow down for the inspection activity taking place.</w:t>
      </w:r>
      <w:r w:rsidR="001F6C5A">
        <w:rPr>
          <w:rFonts w:ascii="Arial" w:eastAsia="Calibri" w:hAnsi="Arial" w:cs="Times New Roman"/>
          <w:lang w:val="en-NZ"/>
        </w:rPr>
        <w:t xml:space="preserve"> </w:t>
      </w:r>
      <w:r w:rsidR="00C23E87" w:rsidRPr="006E4C46">
        <w:rPr>
          <w:rFonts w:ascii="Arial" w:eastAsia="Calibri" w:hAnsi="Arial" w:cs="Times New Roman"/>
          <w:lang w:val="en-NZ"/>
        </w:rPr>
        <w:t>It is expected that inspector</w:t>
      </w:r>
      <w:r w:rsidR="001E29A5" w:rsidRPr="006E4C46">
        <w:rPr>
          <w:rFonts w:ascii="Arial" w:eastAsia="Calibri" w:hAnsi="Arial" w:cs="Times New Roman"/>
          <w:lang w:val="en-NZ"/>
        </w:rPr>
        <w:t xml:space="preserve">s </w:t>
      </w:r>
      <w:r w:rsidR="00C23E87" w:rsidRPr="006E4C46">
        <w:rPr>
          <w:rFonts w:ascii="Arial" w:eastAsia="Calibri" w:hAnsi="Arial" w:cs="Times New Roman"/>
          <w:lang w:val="en-NZ"/>
        </w:rPr>
        <w:t>are adequately trained for conducting such activities</w:t>
      </w:r>
      <w:r w:rsidR="001425B2" w:rsidRPr="006E4C46">
        <w:rPr>
          <w:rFonts w:ascii="Arial" w:eastAsia="Calibri" w:hAnsi="Arial" w:cs="Times New Roman"/>
          <w:lang w:val="en-NZ"/>
        </w:rPr>
        <w:t xml:space="preserve"> depending on the </w:t>
      </w:r>
      <w:r w:rsidR="00F4374B" w:rsidRPr="006E4C46">
        <w:rPr>
          <w:rFonts w:ascii="Arial" w:eastAsia="Calibri" w:hAnsi="Arial" w:cs="Times New Roman"/>
          <w:lang w:val="en-NZ"/>
        </w:rPr>
        <w:t xml:space="preserve">type of work required and </w:t>
      </w:r>
      <w:r w:rsidR="001425B2" w:rsidRPr="006E4C46">
        <w:rPr>
          <w:rFonts w:ascii="Arial" w:eastAsia="Calibri" w:hAnsi="Arial" w:cs="Times New Roman"/>
          <w:lang w:val="en-NZ"/>
        </w:rPr>
        <w:t>level of road.</w:t>
      </w:r>
      <w:r w:rsidR="001F6C5A">
        <w:rPr>
          <w:rFonts w:ascii="Arial" w:eastAsia="Calibri" w:hAnsi="Arial" w:cs="Times New Roman"/>
          <w:lang w:val="en-NZ"/>
        </w:rPr>
        <w:t xml:space="preserve"> </w:t>
      </w:r>
      <w:r w:rsidR="00F4374B" w:rsidRPr="006E4C46">
        <w:rPr>
          <w:rFonts w:ascii="Arial" w:eastAsia="Calibri" w:hAnsi="Arial" w:cs="Times New Roman"/>
          <w:lang w:val="en-NZ"/>
        </w:rPr>
        <w:t xml:space="preserve">Each individual RCA </w:t>
      </w:r>
      <w:r w:rsidR="00B6528C" w:rsidRPr="006E4C46">
        <w:rPr>
          <w:rFonts w:ascii="Arial" w:eastAsia="Calibri" w:hAnsi="Arial" w:cs="Times New Roman"/>
          <w:lang w:val="en-NZ"/>
        </w:rPr>
        <w:t>may</w:t>
      </w:r>
      <w:r w:rsidR="00F4374B" w:rsidRPr="006E4C46">
        <w:rPr>
          <w:rFonts w:ascii="Arial" w:eastAsia="Calibri" w:hAnsi="Arial" w:cs="Times New Roman"/>
          <w:lang w:val="en-NZ"/>
        </w:rPr>
        <w:t xml:space="preserve"> </w:t>
      </w:r>
      <w:r w:rsidR="00B6528C" w:rsidRPr="006E4C46">
        <w:rPr>
          <w:rFonts w:ascii="Arial" w:eastAsia="Calibri" w:hAnsi="Arial" w:cs="Times New Roman"/>
          <w:lang w:val="en-NZ"/>
        </w:rPr>
        <w:t>request</w:t>
      </w:r>
      <w:r w:rsidR="00F4374B" w:rsidRPr="006E4C46">
        <w:rPr>
          <w:rFonts w:ascii="Arial" w:eastAsia="Calibri" w:hAnsi="Arial" w:cs="Times New Roman"/>
          <w:lang w:val="en-NZ"/>
        </w:rPr>
        <w:t xml:space="preserve"> a Traffic Management Plan (TMP) or Generic Traffic Management Plan (GTMP) </w:t>
      </w:r>
      <w:r w:rsidR="00B6528C" w:rsidRPr="006E4C46">
        <w:rPr>
          <w:rFonts w:ascii="Arial" w:eastAsia="Calibri" w:hAnsi="Arial" w:cs="Times New Roman"/>
          <w:lang w:val="en-NZ"/>
        </w:rPr>
        <w:t xml:space="preserve">be provided </w:t>
      </w:r>
      <w:r w:rsidR="00F4374B" w:rsidRPr="006E4C46">
        <w:rPr>
          <w:rFonts w:ascii="Arial" w:eastAsia="Calibri" w:hAnsi="Arial" w:cs="Times New Roman"/>
          <w:lang w:val="en-NZ"/>
        </w:rPr>
        <w:t>depending on the</w:t>
      </w:r>
      <w:r w:rsidR="00C13D74" w:rsidRPr="006E4C46">
        <w:rPr>
          <w:rFonts w:ascii="Arial" w:eastAsia="Calibri" w:hAnsi="Arial" w:cs="Times New Roman"/>
          <w:lang w:val="en-NZ"/>
        </w:rPr>
        <w:t xml:space="preserve"> level of road,</w:t>
      </w:r>
      <w:r w:rsidR="00F4374B" w:rsidRPr="006E4C46">
        <w:rPr>
          <w:rFonts w:ascii="Arial" w:eastAsia="Calibri" w:hAnsi="Arial" w:cs="Times New Roman"/>
          <w:lang w:val="en-NZ"/>
        </w:rPr>
        <w:t xml:space="preserve"> type and frequency of the activity taking place.</w:t>
      </w:r>
    </w:p>
    <w:p w14:paraId="4D2287E7" w14:textId="478D6D8C" w:rsidR="00E272A1" w:rsidRPr="006E4C46" w:rsidRDefault="00FD29B6">
      <w:pPr>
        <w:rPr>
          <w:rFonts w:ascii="Arial" w:eastAsia="Calibri" w:hAnsi="Arial" w:cs="Times New Roman"/>
          <w:lang w:val="en-NZ"/>
        </w:rPr>
      </w:pPr>
      <w:r w:rsidRPr="006E4C46">
        <w:rPr>
          <w:rFonts w:ascii="Arial" w:eastAsia="Calibri" w:hAnsi="Arial" w:cs="Times New Roman"/>
          <w:lang w:val="en-NZ"/>
        </w:rPr>
        <w:t xml:space="preserve">For organisations that regularly carry out inspection and non-invasive works totally outside of the </w:t>
      </w:r>
      <w:proofErr w:type="spellStart"/>
      <w:r w:rsidRPr="006E4C46">
        <w:rPr>
          <w:rFonts w:ascii="Arial" w:eastAsia="Calibri" w:hAnsi="Arial" w:cs="Times New Roman"/>
          <w:lang w:val="en-NZ"/>
        </w:rPr>
        <w:t>edgeline</w:t>
      </w:r>
      <w:proofErr w:type="spellEnd"/>
      <w:r w:rsidR="00C13D74" w:rsidRPr="006E4C46">
        <w:rPr>
          <w:rFonts w:ascii="Arial" w:eastAsia="Calibri" w:hAnsi="Arial" w:cs="Times New Roman"/>
          <w:lang w:val="en-NZ"/>
        </w:rPr>
        <w:t xml:space="preserve"> and where the activity does not vary the normal conditions of the road</w:t>
      </w:r>
      <w:r w:rsidR="001E29A5" w:rsidRPr="006E4C46">
        <w:rPr>
          <w:rFonts w:ascii="Arial" w:eastAsia="Calibri" w:hAnsi="Arial" w:cs="Times New Roman"/>
          <w:lang w:val="en-NZ"/>
        </w:rPr>
        <w:t>, providing adequate training</w:t>
      </w:r>
      <w:r w:rsidR="00C23E87" w:rsidRPr="006E4C46">
        <w:rPr>
          <w:rFonts w:ascii="Arial" w:eastAsia="Calibri" w:hAnsi="Arial" w:cs="Times New Roman"/>
          <w:lang w:val="en-NZ"/>
        </w:rPr>
        <w:t xml:space="preserve"> </w:t>
      </w:r>
      <w:r w:rsidR="00F4374B" w:rsidRPr="006E4C46">
        <w:rPr>
          <w:rFonts w:ascii="Arial" w:eastAsia="Calibri" w:hAnsi="Arial" w:cs="Times New Roman"/>
          <w:lang w:val="en-NZ"/>
        </w:rPr>
        <w:t xml:space="preserve">and </w:t>
      </w:r>
      <w:r w:rsidR="00C13D74" w:rsidRPr="006E4C46">
        <w:rPr>
          <w:rFonts w:ascii="Arial" w:eastAsia="Calibri" w:hAnsi="Arial" w:cs="Times New Roman"/>
          <w:lang w:val="en-NZ"/>
        </w:rPr>
        <w:t xml:space="preserve">a TMP or GTMP </w:t>
      </w:r>
      <w:r w:rsidR="00C23E87" w:rsidRPr="006E4C46">
        <w:rPr>
          <w:rFonts w:ascii="Arial" w:eastAsia="Calibri" w:hAnsi="Arial" w:cs="Times New Roman"/>
          <w:lang w:val="en-NZ"/>
        </w:rPr>
        <w:t>can be considered excessive</w:t>
      </w:r>
      <w:r w:rsidR="001425B2" w:rsidRPr="006E4C46">
        <w:rPr>
          <w:rFonts w:ascii="Arial" w:eastAsia="Calibri" w:hAnsi="Arial" w:cs="Times New Roman"/>
          <w:lang w:val="en-NZ"/>
        </w:rPr>
        <w:t>.</w:t>
      </w:r>
      <w:r w:rsidR="001F6C5A">
        <w:rPr>
          <w:rFonts w:ascii="Arial" w:eastAsia="Calibri" w:hAnsi="Arial" w:cs="Times New Roman"/>
          <w:lang w:val="en-NZ"/>
        </w:rPr>
        <w:t xml:space="preserve"> </w:t>
      </w:r>
      <w:r w:rsidR="00C13D74" w:rsidRPr="006E4C46">
        <w:rPr>
          <w:rFonts w:ascii="Arial" w:eastAsia="Calibri" w:hAnsi="Arial" w:cs="Times New Roman"/>
          <w:lang w:val="en-NZ"/>
        </w:rPr>
        <w:t>Additionally, p</w:t>
      </w:r>
      <w:r w:rsidRPr="006E4C46">
        <w:rPr>
          <w:rFonts w:ascii="Arial" w:eastAsia="Calibri" w:hAnsi="Arial" w:cs="Times New Roman"/>
          <w:lang w:val="en-NZ"/>
        </w:rPr>
        <w:t xml:space="preserve">reparing relevant TMPs or GTMPs </w:t>
      </w:r>
      <w:r w:rsidR="00A77438" w:rsidRPr="006E4C46">
        <w:rPr>
          <w:rFonts w:ascii="Arial" w:eastAsia="Calibri" w:hAnsi="Arial" w:cs="Times New Roman"/>
          <w:lang w:val="en-NZ"/>
        </w:rPr>
        <w:t xml:space="preserve">for each road network under the management of its respective RCA </w:t>
      </w:r>
      <w:r w:rsidRPr="006E4C46">
        <w:rPr>
          <w:rFonts w:ascii="Arial" w:eastAsia="Calibri" w:hAnsi="Arial" w:cs="Times New Roman"/>
          <w:lang w:val="en-NZ"/>
        </w:rPr>
        <w:t xml:space="preserve">can be a </w:t>
      </w:r>
      <w:r w:rsidR="00F4374B" w:rsidRPr="006E4C46">
        <w:rPr>
          <w:rFonts w:ascii="Arial" w:eastAsia="Calibri" w:hAnsi="Arial" w:cs="Times New Roman"/>
          <w:lang w:val="en-NZ"/>
        </w:rPr>
        <w:t>time-consuming</w:t>
      </w:r>
      <w:r w:rsidRPr="006E4C46">
        <w:rPr>
          <w:rFonts w:ascii="Arial" w:eastAsia="Calibri" w:hAnsi="Arial" w:cs="Times New Roman"/>
          <w:lang w:val="en-NZ"/>
        </w:rPr>
        <w:t xml:space="preserve"> process and result in </w:t>
      </w:r>
      <w:proofErr w:type="gramStart"/>
      <w:r w:rsidRPr="006E4C46">
        <w:rPr>
          <w:rFonts w:ascii="Arial" w:eastAsia="Calibri" w:hAnsi="Arial" w:cs="Times New Roman"/>
          <w:lang w:val="en-NZ"/>
        </w:rPr>
        <w:t>a high cost</w:t>
      </w:r>
      <w:proofErr w:type="gramEnd"/>
      <w:r w:rsidRPr="006E4C46">
        <w:rPr>
          <w:rFonts w:ascii="Arial" w:eastAsia="Calibri" w:hAnsi="Arial" w:cs="Times New Roman"/>
          <w:lang w:val="en-NZ"/>
        </w:rPr>
        <w:t xml:space="preserve"> to the organisation</w:t>
      </w:r>
      <w:r w:rsidR="00A77438" w:rsidRPr="006E4C46">
        <w:rPr>
          <w:rFonts w:ascii="Arial" w:eastAsia="Calibri" w:hAnsi="Arial" w:cs="Times New Roman"/>
          <w:lang w:val="en-NZ"/>
        </w:rPr>
        <w:t>.</w:t>
      </w:r>
    </w:p>
    <w:p w14:paraId="40C49A5C" w14:textId="77777777" w:rsidR="00756084" w:rsidRPr="006E4C46" w:rsidRDefault="00756084" w:rsidP="00756084">
      <w:pPr>
        <w:spacing w:before="120" w:after="40"/>
        <w:rPr>
          <w:rFonts w:ascii="Arial" w:eastAsia="Calibri" w:hAnsi="Arial" w:cs="Times New Roman"/>
          <w:lang w:val="en-NZ"/>
        </w:rPr>
      </w:pPr>
      <w:r w:rsidRPr="006E4C46">
        <w:rPr>
          <w:rFonts w:ascii="Arial" w:eastAsia="Calibri" w:hAnsi="Arial" w:cs="Times New Roman"/>
          <w:lang w:val="en-NZ"/>
        </w:rPr>
        <w:t>This paper will explore the practicality and financial implications of preparing TMPs and acquiring the correct qualifications for conducting inspections and non-invasive works.</w:t>
      </w:r>
    </w:p>
    <w:p w14:paraId="51629569" w14:textId="77777777" w:rsidR="00756084" w:rsidRDefault="00756084">
      <w:pPr>
        <w:rPr>
          <w:rFonts w:ascii="Arial" w:eastAsia="Calibri" w:hAnsi="Arial" w:cs="Times New Roman"/>
          <w:lang w:val="en-NZ"/>
        </w:rPr>
      </w:pPr>
    </w:p>
    <w:p w14:paraId="4E0ABCC1" w14:textId="77777777" w:rsidR="00D12D47" w:rsidRPr="006E4C46" w:rsidRDefault="00D12D47" w:rsidP="00D12D47">
      <w:pPr>
        <w:pStyle w:val="ATCHeading1"/>
        <w:rPr>
          <w:i w:val="0"/>
          <w:color w:val="auto"/>
          <w:sz w:val="28"/>
          <w:szCs w:val="28"/>
        </w:rPr>
      </w:pPr>
      <w:bookmarkStart w:id="3" w:name="_Toc500513795"/>
      <w:r w:rsidRPr="006E4C46">
        <w:rPr>
          <w:i w:val="0"/>
          <w:color w:val="auto"/>
          <w:sz w:val="28"/>
          <w:szCs w:val="28"/>
        </w:rPr>
        <w:lastRenderedPageBreak/>
        <w:t>Temporary Traffic Management</w:t>
      </w:r>
      <w:bookmarkEnd w:id="3"/>
      <w:r w:rsidRPr="006E4C46">
        <w:rPr>
          <w:i w:val="0"/>
          <w:color w:val="auto"/>
          <w:sz w:val="28"/>
          <w:szCs w:val="28"/>
        </w:rPr>
        <w:t xml:space="preserve"> </w:t>
      </w:r>
    </w:p>
    <w:p w14:paraId="0CF80944" w14:textId="04FC4C6B" w:rsidR="00D12D47" w:rsidRPr="006E4C46" w:rsidRDefault="00D12D47" w:rsidP="00D12D47">
      <w:pPr>
        <w:rPr>
          <w:rFonts w:ascii="Arial" w:eastAsia="Calibri" w:hAnsi="Arial" w:cs="Times New Roman"/>
          <w:lang w:val="en-NZ"/>
        </w:rPr>
      </w:pPr>
      <w:r w:rsidRPr="006E4C46">
        <w:rPr>
          <w:rFonts w:ascii="Arial" w:eastAsia="Calibri" w:hAnsi="Arial" w:cs="Times New Roman"/>
          <w:lang w:val="en-NZ"/>
        </w:rPr>
        <w:t xml:space="preserve">Temporary Traffic Management is defined in </w:t>
      </w:r>
      <w:proofErr w:type="spellStart"/>
      <w:r w:rsidRPr="006E4C46">
        <w:rPr>
          <w:rFonts w:ascii="Arial" w:eastAsia="Calibri" w:hAnsi="Arial" w:cs="Times New Roman"/>
          <w:lang w:val="en-NZ"/>
        </w:rPr>
        <w:t>CoPTTM</w:t>
      </w:r>
      <w:proofErr w:type="spellEnd"/>
      <w:r w:rsidRPr="006E4C46">
        <w:rPr>
          <w:rFonts w:ascii="Arial" w:eastAsia="Calibri" w:hAnsi="Arial" w:cs="Times New Roman"/>
          <w:lang w:val="en-NZ"/>
        </w:rPr>
        <w:t xml:space="preserve"> </w:t>
      </w:r>
      <w:r w:rsidR="005770F3">
        <w:rPr>
          <w:rFonts w:ascii="Arial" w:eastAsia="Calibri" w:hAnsi="Arial" w:cs="Times New Roman"/>
          <w:lang w:val="en-NZ"/>
        </w:rPr>
        <w:t xml:space="preserve">(2017) </w:t>
      </w:r>
      <w:r w:rsidRPr="006E4C46">
        <w:rPr>
          <w:rFonts w:ascii="Arial" w:eastAsia="Calibri" w:hAnsi="Arial" w:cs="Times New Roman"/>
          <w:lang w:val="en-NZ"/>
        </w:rPr>
        <w:t>as ‘</w:t>
      </w:r>
      <w:r w:rsidRPr="006E4C46">
        <w:rPr>
          <w:rFonts w:ascii="Arial" w:eastAsia="Calibri" w:hAnsi="Arial" w:cs="Times New Roman"/>
          <w:i/>
          <w:lang w:val="en-NZ"/>
        </w:rPr>
        <w:t>The process of managing road users through or past a closure in a safe manner with minimal delay and inconvenience.’</w:t>
      </w:r>
      <w:r w:rsidR="001F6C5A">
        <w:rPr>
          <w:rFonts w:ascii="Arial" w:eastAsia="Calibri" w:hAnsi="Arial" w:cs="Times New Roman"/>
          <w:lang w:val="en-NZ"/>
        </w:rPr>
        <w:t xml:space="preserve"> </w:t>
      </w:r>
      <w:r w:rsidRPr="006E4C46">
        <w:rPr>
          <w:rFonts w:ascii="Arial" w:eastAsia="Calibri" w:hAnsi="Arial" w:cs="Times New Roman"/>
          <w:lang w:val="en-NZ"/>
        </w:rPr>
        <w:t>The design, implementation, maintenance and removal of TTM is conveyed through a TMP document.</w:t>
      </w:r>
      <w:r w:rsidR="001F6C5A">
        <w:rPr>
          <w:rFonts w:ascii="Arial" w:eastAsia="Calibri" w:hAnsi="Arial" w:cs="Times New Roman"/>
          <w:lang w:val="en-NZ"/>
        </w:rPr>
        <w:t xml:space="preserve"> </w:t>
      </w:r>
      <w:r w:rsidRPr="006E4C46">
        <w:rPr>
          <w:rFonts w:ascii="Arial" w:eastAsia="Calibri" w:hAnsi="Arial" w:cs="Times New Roman"/>
          <w:lang w:val="en-NZ"/>
        </w:rPr>
        <w:t xml:space="preserve">A TMP </w:t>
      </w:r>
      <w:r w:rsidRPr="005770F3">
        <w:rPr>
          <w:rFonts w:ascii="Arial" w:eastAsia="Calibri" w:hAnsi="Arial" w:cs="Times New Roman"/>
          <w:lang w:val="en-NZ"/>
        </w:rPr>
        <w:t xml:space="preserve">must be provided for any activity </w:t>
      </w:r>
      <w:r w:rsidRPr="006E4C46">
        <w:rPr>
          <w:rFonts w:ascii="Arial" w:eastAsia="Calibri" w:hAnsi="Arial" w:cs="Times New Roman"/>
          <w:lang w:val="en-NZ"/>
        </w:rPr>
        <w:t>that varies the normal operating conditions of the road reserve including the carriageway, footpath or road shoulder.</w:t>
      </w:r>
      <w:r w:rsidR="001F6C5A">
        <w:rPr>
          <w:rFonts w:ascii="Arial" w:eastAsia="Calibri" w:hAnsi="Arial" w:cs="Times New Roman"/>
          <w:lang w:val="en-NZ"/>
        </w:rPr>
        <w:t xml:space="preserve"> </w:t>
      </w:r>
      <w:r w:rsidRPr="006E4C46">
        <w:rPr>
          <w:rFonts w:ascii="Arial" w:eastAsia="Calibri" w:hAnsi="Arial" w:cs="Times New Roman"/>
          <w:lang w:val="en-NZ"/>
        </w:rPr>
        <w:t>An activity that is outside of the road reserve may also require a TMP if it affects the normal operating conditions of the road.</w:t>
      </w:r>
    </w:p>
    <w:p w14:paraId="22881E51" w14:textId="1B1BFAB4" w:rsidR="00D12D47" w:rsidRPr="006E4C46" w:rsidRDefault="00D12D47" w:rsidP="00D12D47">
      <w:pPr>
        <w:rPr>
          <w:rFonts w:ascii="Arial" w:eastAsia="Calibri" w:hAnsi="Arial" w:cs="Times New Roman"/>
          <w:lang w:val="en-NZ"/>
        </w:rPr>
      </w:pPr>
      <w:r w:rsidRPr="006E4C46">
        <w:rPr>
          <w:rFonts w:ascii="Arial" w:eastAsia="Calibri" w:hAnsi="Arial" w:cs="Times New Roman"/>
          <w:lang w:val="en-NZ"/>
        </w:rPr>
        <w:t>RCAs throughout New Zealand have different submission processes, conditions and costs associated with getting TMPs approved prior to commencing any road works or events.</w:t>
      </w:r>
      <w:r w:rsidR="001F6C5A">
        <w:rPr>
          <w:rFonts w:ascii="Arial" w:eastAsia="Calibri" w:hAnsi="Arial" w:cs="Times New Roman"/>
          <w:lang w:val="en-NZ"/>
        </w:rPr>
        <w:t xml:space="preserve"> </w:t>
      </w:r>
      <w:r w:rsidRPr="006E4C46">
        <w:rPr>
          <w:rFonts w:ascii="Arial" w:eastAsia="Calibri" w:hAnsi="Arial" w:cs="Times New Roman"/>
          <w:lang w:val="en-NZ"/>
        </w:rPr>
        <w:t>Additionally, the person responsible for developing and/or approving the TMP must have an appropriate S</w:t>
      </w:r>
      <w:r w:rsidR="00141314" w:rsidRPr="006E4C46">
        <w:rPr>
          <w:rFonts w:ascii="Arial" w:eastAsia="Calibri" w:hAnsi="Arial" w:cs="Times New Roman"/>
          <w:lang w:val="en-NZ"/>
        </w:rPr>
        <w:t xml:space="preserve">ight </w:t>
      </w:r>
      <w:r w:rsidRPr="006E4C46">
        <w:rPr>
          <w:rFonts w:ascii="Arial" w:eastAsia="Calibri" w:hAnsi="Arial" w:cs="Times New Roman"/>
          <w:lang w:val="en-NZ"/>
        </w:rPr>
        <w:t>T</w:t>
      </w:r>
      <w:r w:rsidR="00141314" w:rsidRPr="006E4C46">
        <w:rPr>
          <w:rFonts w:ascii="Arial" w:eastAsia="Calibri" w:hAnsi="Arial" w:cs="Times New Roman"/>
          <w:lang w:val="en-NZ"/>
        </w:rPr>
        <w:t xml:space="preserve">raffic </w:t>
      </w:r>
      <w:r w:rsidRPr="006E4C46">
        <w:rPr>
          <w:rFonts w:ascii="Arial" w:eastAsia="Calibri" w:hAnsi="Arial" w:cs="Times New Roman"/>
          <w:lang w:val="en-NZ"/>
        </w:rPr>
        <w:t>M</w:t>
      </w:r>
      <w:r w:rsidR="00141314" w:rsidRPr="006E4C46">
        <w:rPr>
          <w:rFonts w:ascii="Arial" w:eastAsia="Calibri" w:hAnsi="Arial" w:cs="Times New Roman"/>
          <w:lang w:val="en-NZ"/>
        </w:rPr>
        <w:t xml:space="preserve">anagement </w:t>
      </w:r>
      <w:r w:rsidRPr="006E4C46">
        <w:rPr>
          <w:rFonts w:ascii="Arial" w:eastAsia="Calibri" w:hAnsi="Arial" w:cs="Times New Roman"/>
          <w:lang w:val="en-NZ"/>
        </w:rPr>
        <w:t>S</w:t>
      </w:r>
      <w:r w:rsidR="00141314" w:rsidRPr="006E4C46">
        <w:rPr>
          <w:rFonts w:ascii="Arial" w:eastAsia="Calibri" w:hAnsi="Arial" w:cs="Times New Roman"/>
          <w:lang w:val="en-NZ"/>
        </w:rPr>
        <w:t>upervisor (STMS)</w:t>
      </w:r>
      <w:r w:rsidRPr="006E4C46">
        <w:rPr>
          <w:rFonts w:ascii="Arial" w:eastAsia="Calibri" w:hAnsi="Arial" w:cs="Times New Roman"/>
          <w:lang w:val="en-NZ"/>
        </w:rPr>
        <w:t xml:space="preserve"> qualification depending on the level of the road on which the activity is taking place.</w:t>
      </w:r>
    </w:p>
    <w:p w14:paraId="5AFFCE22" w14:textId="560455A7" w:rsidR="00D12D47" w:rsidRPr="006E4C46" w:rsidRDefault="007124E3" w:rsidP="00D12D47">
      <w:pPr>
        <w:rPr>
          <w:rFonts w:ascii="Arial" w:eastAsia="Calibri" w:hAnsi="Arial" w:cs="Times New Roman"/>
          <w:lang w:val="en-NZ"/>
        </w:rPr>
      </w:pPr>
      <w:r w:rsidRPr="006E4C46">
        <w:rPr>
          <w:rFonts w:ascii="Arial" w:eastAsia="Calibri" w:hAnsi="Arial" w:cs="Times New Roman"/>
          <w:lang w:val="en-NZ"/>
        </w:rPr>
        <w:t xml:space="preserve">Section </w:t>
      </w:r>
      <w:r w:rsidRPr="006E4C46">
        <w:rPr>
          <w:rFonts w:ascii="Arial" w:eastAsia="Calibri" w:hAnsi="Arial" w:cs="Times New Roman"/>
          <w:i/>
          <w:lang w:val="en-NZ"/>
        </w:rPr>
        <w:t xml:space="preserve">A7.5 Generic traffic management </w:t>
      </w:r>
      <w:r w:rsidRPr="006E4C46">
        <w:rPr>
          <w:rFonts w:ascii="Arial" w:eastAsia="Calibri" w:hAnsi="Arial" w:cs="Times New Roman"/>
          <w:lang w:val="en-NZ"/>
        </w:rPr>
        <w:t xml:space="preserve">plan </w:t>
      </w:r>
      <w:r w:rsidRPr="006E4C46">
        <w:rPr>
          <w:rFonts w:ascii="Arial" w:eastAsia="Calibri" w:hAnsi="Arial" w:cs="Times New Roman"/>
          <w:i/>
          <w:lang w:val="en-NZ"/>
        </w:rPr>
        <w:t>(GTMP)</w:t>
      </w:r>
      <w:r w:rsidRPr="006E4C46">
        <w:rPr>
          <w:rFonts w:ascii="Arial" w:eastAsia="Calibri" w:hAnsi="Arial" w:cs="Times New Roman"/>
          <w:lang w:val="en-NZ"/>
        </w:rPr>
        <w:t xml:space="preserve"> of the </w:t>
      </w:r>
      <w:proofErr w:type="spellStart"/>
      <w:r w:rsidRPr="006E4C46">
        <w:rPr>
          <w:rFonts w:ascii="Arial" w:eastAsia="Calibri" w:hAnsi="Arial" w:cs="Times New Roman"/>
          <w:lang w:val="en-NZ"/>
        </w:rPr>
        <w:t>CoPTTM</w:t>
      </w:r>
      <w:proofErr w:type="spellEnd"/>
      <w:r w:rsidRPr="006E4C46">
        <w:rPr>
          <w:rFonts w:ascii="Arial" w:eastAsia="Calibri" w:hAnsi="Arial" w:cs="Times New Roman"/>
          <w:lang w:val="en-NZ"/>
        </w:rPr>
        <w:t xml:space="preserve"> manual states that r</w:t>
      </w:r>
      <w:r w:rsidR="00D12D47" w:rsidRPr="006E4C46">
        <w:rPr>
          <w:rFonts w:ascii="Arial" w:eastAsia="Calibri" w:hAnsi="Arial" w:cs="Times New Roman"/>
          <w:lang w:val="en-NZ"/>
        </w:rPr>
        <w:t>epetitive activities may use a</w:t>
      </w:r>
      <w:r w:rsidRPr="006E4C46">
        <w:rPr>
          <w:rFonts w:ascii="Arial" w:eastAsia="Calibri" w:hAnsi="Arial" w:cs="Times New Roman"/>
          <w:lang w:val="en-NZ"/>
        </w:rPr>
        <w:t xml:space="preserve"> GTMP</w:t>
      </w:r>
      <w:r w:rsidR="00D12D47" w:rsidRPr="006E4C46">
        <w:rPr>
          <w:rFonts w:ascii="Arial" w:eastAsia="Calibri" w:hAnsi="Arial" w:cs="Times New Roman"/>
          <w:lang w:val="en-NZ"/>
        </w:rPr>
        <w:t xml:space="preserve"> where the repetition is in the form of the same type of activity at similar locations or returning to the same worksite to carry out the same activity. GTMPs must also be approved by the relevant Traffic Management Coordinator (TMC) prior to commencing any works.</w:t>
      </w:r>
      <w:r w:rsidR="001F6C5A">
        <w:rPr>
          <w:rFonts w:ascii="Arial" w:eastAsia="Calibri" w:hAnsi="Arial" w:cs="Times New Roman"/>
          <w:lang w:val="en-NZ"/>
        </w:rPr>
        <w:t xml:space="preserve"> </w:t>
      </w:r>
      <w:r w:rsidR="00D12D47" w:rsidRPr="006E4C46">
        <w:rPr>
          <w:rFonts w:ascii="Arial" w:eastAsia="Calibri" w:hAnsi="Arial" w:cs="Times New Roman"/>
          <w:lang w:val="en-NZ"/>
        </w:rPr>
        <w:t xml:space="preserve">GTMPs may be approved for a maximum </w:t>
      </w:r>
      <w:proofErr w:type="gramStart"/>
      <w:r w:rsidR="00D12D47" w:rsidRPr="006E4C46">
        <w:rPr>
          <w:rFonts w:ascii="Arial" w:eastAsia="Calibri" w:hAnsi="Arial" w:cs="Times New Roman"/>
          <w:lang w:val="en-NZ"/>
        </w:rPr>
        <w:t>time period</w:t>
      </w:r>
      <w:proofErr w:type="gramEnd"/>
      <w:r w:rsidR="00D12D47" w:rsidRPr="006E4C46">
        <w:rPr>
          <w:rFonts w:ascii="Arial" w:eastAsia="Calibri" w:hAnsi="Arial" w:cs="Times New Roman"/>
          <w:lang w:val="en-NZ"/>
        </w:rPr>
        <w:t xml:space="preserve"> of 12 months but may need to be resubmitted if additional hazards are identified, statutory changes are made or is there is a lesser degree of protection.</w:t>
      </w:r>
    </w:p>
    <w:p w14:paraId="2293DDD9" w14:textId="77777777" w:rsidR="00D12D47" w:rsidRPr="006E4C46" w:rsidRDefault="00D12D47" w:rsidP="00A71AC9">
      <w:pPr>
        <w:pStyle w:val="ATCHeading1"/>
        <w:pageBreakBefore w:val="0"/>
        <w:rPr>
          <w:i w:val="0"/>
          <w:color w:val="auto"/>
          <w:sz w:val="28"/>
          <w:szCs w:val="28"/>
        </w:rPr>
      </w:pPr>
      <w:bookmarkStart w:id="4" w:name="_Toc500513796"/>
      <w:r w:rsidRPr="006E4C46">
        <w:rPr>
          <w:i w:val="0"/>
          <w:color w:val="auto"/>
          <w:sz w:val="28"/>
          <w:szCs w:val="28"/>
        </w:rPr>
        <w:t>Inspections and Non-Invasive Works</w:t>
      </w:r>
      <w:bookmarkEnd w:id="4"/>
    </w:p>
    <w:p w14:paraId="1DB28C1A" w14:textId="77777777" w:rsidR="00D12D47" w:rsidRPr="006E4C46" w:rsidRDefault="00D12D47" w:rsidP="00D12D47">
      <w:pPr>
        <w:pStyle w:val="ATCBodyText"/>
        <w:rPr>
          <w:rFonts w:eastAsia="Calibri" w:cs="Arial"/>
          <w:color w:val="auto"/>
          <w:sz w:val="22"/>
          <w:szCs w:val="22"/>
        </w:rPr>
      </w:pPr>
      <w:r w:rsidRPr="006E4C46">
        <w:rPr>
          <w:rFonts w:eastAsia="Calibri" w:cs="Arial"/>
          <w:color w:val="auto"/>
          <w:sz w:val="22"/>
          <w:szCs w:val="22"/>
        </w:rPr>
        <w:t>Planned inspection and non-invasive works are activities where the inspector(s) are on foot and undertaking simple tasks such as:</w:t>
      </w:r>
    </w:p>
    <w:p w14:paraId="65B572BF" w14:textId="77777777" w:rsidR="00D12D47" w:rsidRPr="006E4C46" w:rsidRDefault="00D12D47" w:rsidP="00D12D47">
      <w:pPr>
        <w:pStyle w:val="ATCBodyText"/>
        <w:numPr>
          <w:ilvl w:val="0"/>
          <w:numId w:val="4"/>
        </w:numPr>
        <w:rPr>
          <w:rFonts w:eastAsia="Calibri" w:cs="Arial"/>
          <w:color w:val="auto"/>
          <w:sz w:val="22"/>
          <w:szCs w:val="22"/>
        </w:rPr>
      </w:pPr>
      <w:r w:rsidRPr="006E4C46">
        <w:rPr>
          <w:rFonts w:eastAsia="Calibri" w:cs="Arial"/>
          <w:color w:val="auto"/>
          <w:sz w:val="22"/>
          <w:szCs w:val="22"/>
        </w:rPr>
        <w:t>Observation, using a measuring wheel, surveys and traffic counts.</w:t>
      </w:r>
    </w:p>
    <w:p w14:paraId="7CFFF727" w14:textId="77777777" w:rsidR="00D12D47" w:rsidRPr="006E4C46" w:rsidRDefault="00D12D47" w:rsidP="00D12D47">
      <w:pPr>
        <w:pStyle w:val="ATCBodyText"/>
        <w:numPr>
          <w:ilvl w:val="0"/>
          <w:numId w:val="4"/>
        </w:numPr>
        <w:rPr>
          <w:rFonts w:eastAsia="Calibri" w:cs="Arial"/>
          <w:color w:val="auto"/>
          <w:sz w:val="22"/>
          <w:szCs w:val="22"/>
        </w:rPr>
      </w:pPr>
      <w:r w:rsidRPr="006E4C46">
        <w:rPr>
          <w:rFonts w:eastAsia="Calibri" w:cs="Arial"/>
          <w:color w:val="auto"/>
          <w:sz w:val="22"/>
          <w:szCs w:val="22"/>
        </w:rPr>
        <w:t>Installing traffic count equipment.</w:t>
      </w:r>
    </w:p>
    <w:p w14:paraId="02B99758" w14:textId="77777777" w:rsidR="00D12D47" w:rsidRPr="006E4C46" w:rsidRDefault="00D12D47" w:rsidP="00D12D47">
      <w:pPr>
        <w:pStyle w:val="ATCBodyText"/>
        <w:numPr>
          <w:ilvl w:val="0"/>
          <w:numId w:val="4"/>
        </w:numPr>
        <w:rPr>
          <w:rFonts w:eastAsia="Calibri" w:cs="Arial"/>
          <w:color w:val="auto"/>
          <w:sz w:val="22"/>
          <w:szCs w:val="22"/>
        </w:rPr>
      </w:pPr>
      <w:r w:rsidRPr="006E4C46">
        <w:rPr>
          <w:rFonts w:eastAsia="Calibri" w:cs="Arial"/>
          <w:color w:val="auto"/>
          <w:sz w:val="22"/>
          <w:szCs w:val="22"/>
        </w:rPr>
        <w:t>Road maintenance activities such as the removal of litter, cleaning signs</w:t>
      </w:r>
      <w:r w:rsidR="004B5468" w:rsidRPr="006E4C46">
        <w:rPr>
          <w:rFonts w:eastAsia="Calibri" w:cs="Arial"/>
          <w:color w:val="auto"/>
          <w:sz w:val="22"/>
          <w:szCs w:val="22"/>
        </w:rPr>
        <w:t xml:space="preserve"> </w:t>
      </w:r>
      <w:r w:rsidRPr="006E4C46">
        <w:rPr>
          <w:rFonts w:eastAsia="Calibri" w:cs="Arial"/>
          <w:color w:val="auto"/>
          <w:sz w:val="22"/>
          <w:szCs w:val="22"/>
        </w:rPr>
        <w:t>or taking photographs.</w:t>
      </w:r>
    </w:p>
    <w:p w14:paraId="24EFCE55" w14:textId="533C756C" w:rsidR="00D12D47" w:rsidRPr="006E4C46" w:rsidRDefault="00D12D47" w:rsidP="00D12D47">
      <w:pPr>
        <w:pStyle w:val="ATCBodyText"/>
        <w:rPr>
          <w:rFonts w:eastAsia="Calibri" w:cs="Arial"/>
          <w:color w:val="auto"/>
          <w:sz w:val="22"/>
          <w:szCs w:val="22"/>
        </w:rPr>
      </w:pPr>
      <w:r w:rsidRPr="006E4C46">
        <w:rPr>
          <w:rFonts w:eastAsia="Calibri" w:cs="Arial"/>
          <w:color w:val="auto"/>
          <w:sz w:val="22"/>
          <w:szCs w:val="22"/>
        </w:rPr>
        <w:t>As a general principle for inspection activities, the person(s) undertaking the inspection must move to avoid traffic on the road and must not expect traffic to move or slow down as part of the inspection activity.</w:t>
      </w:r>
      <w:r w:rsidR="001F6C5A">
        <w:rPr>
          <w:rFonts w:eastAsia="Calibri" w:cs="Arial"/>
          <w:color w:val="auto"/>
          <w:sz w:val="22"/>
          <w:szCs w:val="22"/>
        </w:rPr>
        <w:t xml:space="preserve"> </w:t>
      </w:r>
      <w:r w:rsidRPr="006E4C46">
        <w:rPr>
          <w:rFonts w:eastAsia="Calibri" w:cs="Arial"/>
          <w:color w:val="auto"/>
          <w:sz w:val="22"/>
          <w:szCs w:val="22"/>
        </w:rPr>
        <w:t xml:space="preserve">Complex inspection activities, including activities </w:t>
      </w:r>
      <w:r w:rsidR="00E13645" w:rsidRPr="006E4C46">
        <w:rPr>
          <w:rFonts w:eastAsia="Calibri" w:cs="Arial"/>
          <w:color w:val="auto"/>
          <w:sz w:val="22"/>
          <w:szCs w:val="22"/>
        </w:rPr>
        <w:t>that</w:t>
      </w:r>
      <w:r w:rsidRPr="006E4C46">
        <w:rPr>
          <w:rFonts w:eastAsia="Calibri" w:cs="Arial"/>
          <w:color w:val="auto"/>
          <w:sz w:val="22"/>
          <w:szCs w:val="22"/>
        </w:rPr>
        <w:t xml:space="preserve"> cannot immediately move off the live lane, require mobile or static TTM.</w:t>
      </w:r>
      <w:r w:rsidR="001F6C5A">
        <w:rPr>
          <w:rFonts w:eastAsia="Calibri" w:cs="Arial"/>
          <w:color w:val="auto"/>
          <w:sz w:val="22"/>
          <w:szCs w:val="22"/>
        </w:rPr>
        <w:t xml:space="preserve"> </w:t>
      </w:r>
      <w:r w:rsidR="0001073E" w:rsidRPr="006E4C46">
        <w:rPr>
          <w:rFonts w:eastAsia="Calibri" w:cs="Arial"/>
          <w:color w:val="auto"/>
          <w:sz w:val="22"/>
          <w:szCs w:val="22"/>
        </w:rPr>
        <w:t>Any i</w:t>
      </w:r>
      <w:r w:rsidR="00FF0C91" w:rsidRPr="006E4C46">
        <w:rPr>
          <w:rFonts w:eastAsia="Calibri" w:cs="Arial"/>
          <w:color w:val="auto"/>
          <w:sz w:val="22"/>
          <w:szCs w:val="22"/>
        </w:rPr>
        <w:t>nspection</w:t>
      </w:r>
      <w:r w:rsidR="0001073E" w:rsidRPr="006E4C46">
        <w:rPr>
          <w:rFonts w:eastAsia="Calibri" w:cs="Arial"/>
          <w:color w:val="auto"/>
          <w:sz w:val="22"/>
          <w:szCs w:val="22"/>
        </w:rPr>
        <w:t xml:space="preserve"> activity</w:t>
      </w:r>
      <w:r w:rsidR="00FF0C91" w:rsidRPr="006E4C46">
        <w:rPr>
          <w:rFonts w:eastAsia="Calibri" w:cs="Arial"/>
          <w:color w:val="auto"/>
          <w:sz w:val="22"/>
          <w:szCs w:val="22"/>
        </w:rPr>
        <w:t xml:space="preserve"> on the live lane of </w:t>
      </w:r>
      <w:r w:rsidR="0001073E" w:rsidRPr="006E4C46">
        <w:rPr>
          <w:rFonts w:eastAsia="Calibri" w:cs="Arial"/>
          <w:color w:val="auto"/>
          <w:sz w:val="22"/>
          <w:szCs w:val="22"/>
        </w:rPr>
        <w:t xml:space="preserve">a </w:t>
      </w:r>
      <w:r w:rsidR="00FF0C91" w:rsidRPr="006E4C46">
        <w:rPr>
          <w:rFonts w:eastAsia="Calibri" w:cs="Arial"/>
          <w:color w:val="auto"/>
          <w:sz w:val="22"/>
          <w:szCs w:val="22"/>
        </w:rPr>
        <w:t>Level 3 road</w:t>
      </w:r>
      <w:r w:rsidR="0001073E" w:rsidRPr="006E4C46">
        <w:rPr>
          <w:rFonts w:eastAsia="Calibri" w:cs="Arial"/>
          <w:color w:val="auto"/>
          <w:sz w:val="22"/>
          <w:szCs w:val="22"/>
        </w:rPr>
        <w:t xml:space="preserve"> is</w:t>
      </w:r>
      <w:r w:rsidR="00FF0C91" w:rsidRPr="006E4C46">
        <w:rPr>
          <w:rFonts w:eastAsia="Calibri" w:cs="Arial"/>
          <w:color w:val="auto"/>
          <w:sz w:val="22"/>
          <w:szCs w:val="22"/>
        </w:rPr>
        <w:t xml:space="preserve"> also not permitted without the appropriate mobile</w:t>
      </w:r>
      <w:r w:rsidR="0094661F" w:rsidRPr="006E4C46">
        <w:rPr>
          <w:rFonts w:eastAsia="Calibri" w:cs="Arial"/>
          <w:color w:val="auto"/>
          <w:sz w:val="22"/>
          <w:szCs w:val="22"/>
        </w:rPr>
        <w:t>, semi-static</w:t>
      </w:r>
      <w:r w:rsidR="00FF0C91" w:rsidRPr="006E4C46">
        <w:rPr>
          <w:rFonts w:eastAsia="Calibri" w:cs="Arial"/>
          <w:color w:val="auto"/>
          <w:sz w:val="22"/>
          <w:szCs w:val="22"/>
        </w:rPr>
        <w:t xml:space="preserve"> or static closure</w:t>
      </w:r>
      <w:r w:rsidR="0001073E" w:rsidRPr="006E4C46">
        <w:rPr>
          <w:rFonts w:eastAsia="Calibri" w:cs="Arial"/>
          <w:color w:val="auto"/>
          <w:sz w:val="22"/>
          <w:szCs w:val="22"/>
        </w:rPr>
        <w:t xml:space="preserve"> in place.</w:t>
      </w:r>
    </w:p>
    <w:p w14:paraId="1ECB51AC" w14:textId="4EA9CC89" w:rsidR="00D12D47" w:rsidRPr="006E4C46" w:rsidRDefault="00D12D47" w:rsidP="00576EF6">
      <w:pPr>
        <w:pStyle w:val="ATCBodyText"/>
        <w:rPr>
          <w:rFonts w:eastAsia="Calibri" w:cs="Arial"/>
          <w:color w:val="auto"/>
          <w:sz w:val="22"/>
          <w:szCs w:val="22"/>
        </w:rPr>
      </w:pPr>
      <w:r w:rsidRPr="00E61391">
        <w:rPr>
          <w:rFonts w:eastAsia="Calibri" w:cs="Arial"/>
          <w:color w:val="auto"/>
          <w:sz w:val="22"/>
          <w:szCs w:val="22"/>
        </w:rPr>
        <w:t xml:space="preserve">Conducting </w:t>
      </w:r>
      <w:r w:rsidR="005137DC" w:rsidRPr="00E61391">
        <w:rPr>
          <w:rFonts w:eastAsia="Calibri" w:cs="Arial"/>
          <w:color w:val="auto"/>
          <w:sz w:val="22"/>
          <w:szCs w:val="22"/>
        </w:rPr>
        <w:t>inspections and non-invasive works requires the use of an approved TMP or GTMP and depending on the level of road the activity is taking place</w:t>
      </w:r>
      <w:r w:rsidR="00576EF6" w:rsidRPr="00E61391">
        <w:rPr>
          <w:rFonts w:eastAsia="Calibri" w:cs="Arial"/>
          <w:color w:val="auto"/>
          <w:sz w:val="22"/>
          <w:szCs w:val="22"/>
        </w:rPr>
        <w:t>.</w:t>
      </w:r>
      <w:r w:rsidR="001F6C5A">
        <w:rPr>
          <w:rFonts w:eastAsia="Calibri" w:cs="Arial"/>
          <w:color w:val="auto"/>
          <w:sz w:val="22"/>
          <w:szCs w:val="22"/>
        </w:rPr>
        <w:t xml:space="preserve"> </w:t>
      </w:r>
      <w:r w:rsidR="00576EF6" w:rsidRPr="00E61391">
        <w:rPr>
          <w:rFonts w:eastAsia="Calibri" w:cs="Arial"/>
          <w:color w:val="auto"/>
          <w:sz w:val="22"/>
          <w:szCs w:val="22"/>
        </w:rPr>
        <w:t>The inspector(s) must also be appropriately qualified for conducting the activity, which also depends on the level of the road.</w:t>
      </w:r>
      <w:r w:rsidR="001F6C5A">
        <w:rPr>
          <w:rFonts w:eastAsia="Calibri" w:cs="Arial"/>
          <w:color w:val="auto"/>
          <w:sz w:val="22"/>
          <w:szCs w:val="22"/>
        </w:rPr>
        <w:t xml:space="preserve"> </w:t>
      </w:r>
      <w:r w:rsidR="0090392C" w:rsidRPr="00E61391">
        <w:rPr>
          <w:rFonts w:eastAsia="Calibri" w:cs="Arial"/>
          <w:color w:val="auto"/>
          <w:sz w:val="22"/>
          <w:szCs w:val="22"/>
        </w:rPr>
        <w:t xml:space="preserve">Section D7.7 in the </w:t>
      </w:r>
      <w:proofErr w:type="spellStart"/>
      <w:r w:rsidR="0090392C" w:rsidRPr="00E61391">
        <w:rPr>
          <w:rFonts w:eastAsia="Calibri" w:cs="Arial"/>
          <w:color w:val="auto"/>
          <w:sz w:val="22"/>
          <w:szCs w:val="22"/>
        </w:rPr>
        <w:t>CoPTTM</w:t>
      </w:r>
      <w:proofErr w:type="spellEnd"/>
      <w:r w:rsidR="0090392C" w:rsidRPr="00E61391">
        <w:rPr>
          <w:rFonts w:eastAsia="Calibri" w:cs="Arial"/>
          <w:color w:val="auto"/>
          <w:sz w:val="22"/>
          <w:szCs w:val="22"/>
        </w:rPr>
        <w:t xml:space="preserve"> manual provides a summary of requirements for inspections as shown in </w:t>
      </w:r>
      <w:r w:rsidR="005770F3" w:rsidRPr="00E61391">
        <w:rPr>
          <w:rFonts w:eastAsia="Calibri" w:cs="Arial"/>
          <w:color w:val="auto"/>
          <w:sz w:val="22"/>
          <w:szCs w:val="22"/>
        </w:rPr>
        <w:t>Figure 1</w:t>
      </w:r>
      <w:r w:rsidR="00576EF6" w:rsidRPr="00E61391">
        <w:rPr>
          <w:rFonts w:eastAsia="Calibri" w:cs="Arial"/>
          <w:color w:val="auto"/>
          <w:sz w:val="22"/>
          <w:szCs w:val="22"/>
        </w:rPr>
        <w:t>.</w:t>
      </w:r>
    </w:p>
    <w:p w14:paraId="79090634" w14:textId="77777777" w:rsidR="00E32BF7" w:rsidRPr="006E4C46" w:rsidRDefault="00BF5B09" w:rsidP="00E32BF7">
      <w:pPr>
        <w:keepNext/>
        <w:jc w:val="center"/>
      </w:pPr>
      <w:r w:rsidRPr="006E4C46">
        <w:rPr>
          <w:noProof/>
          <w:lang w:val="en-NZ" w:eastAsia="en-NZ"/>
        </w:rPr>
        <w:lastRenderedPageBreak/>
        <w:drawing>
          <wp:anchor distT="0" distB="0" distL="114300" distR="114300" simplePos="0" relativeHeight="251658240" behindDoc="0" locked="0" layoutInCell="1" allowOverlap="1" wp14:anchorId="01EB27E4" wp14:editId="356612BF">
            <wp:simplePos x="0" y="0"/>
            <wp:positionH relativeFrom="column">
              <wp:posOffset>756920</wp:posOffset>
            </wp:positionH>
            <wp:positionV relativeFrom="paragraph">
              <wp:posOffset>5169564</wp:posOffset>
            </wp:positionV>
            <wp:extent cx="4248150" cy="33942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2379" r="1070" b="2027"/>
                    <a:stretch/>
                  </pic:blipFill>
                  <pic:spPr bwMode="auto">
                    <a:xfrm>
                      <a:off x="0" y="0"/>
                      <a:ext cx="4248150" cy="33942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2BF7" w:rsidRPr="006E4C46">
        <w:rPr>
          <w:noProof/>
          <w:lang w:val="en-NZ" w:eastAsia="en-NZ"/>
        </w:rPr>
        <mc:AlternateContent>
          <mc:Choice Requires="wps">
            <w:drawing>
              <wp:anchor distT="0" distB="0" distL="114300" distR="114300" simplePos="0" relativeHeight="251664384" behindDoc="0" locked="0" layoutInCell="1" allowOverlap="1" wp14:anchorId="27E9F6B8" wp14:editId="55AAA657">
                <wp:simplePos x="0" y="0"/>
                <wp:positionH relativeFrom="column">
                  <wp:posOffset>747395</wp:posOffset>
                </wp:positionH>
                <wp:positionV relativeFrom="paragraph">
                  <wp:posOffset>8608695</wp:posOffset>
                </wp:positionV>
                <wp:extent cx="4248150" cy="635"/>
                <wp:effectExtent l="0" t="0" r="0" b="0"/>
                <wp:wrapNone/>
                <wp:docPr id="4" name="Text Box 4"/>
                <wp:cNvGraphicFramePr/>
                <a:graphic xmlns:a="http://schemas.openxmlformats.org/drawingml/2006/main">
                  <a:graphicData uri="http://schemas.microsoft.com/office/word/2010/wordprocessingShape">
                    <wps:wsp>
                      <wps:cNvSpPr txBox="1"/>
                      <wps:spPr>
                        <a:xfrm>
                          <a:off x="0" y="0"/>
                          <a:ext cx="4248150" cy="635"/>
                        </a:xfrm>
                        <a:prstGeom prst="rect">
                          <a:avLst/>
                        </a:prstGeom>
                        <a:solidFill>
                          <a:prstClr val="white"/>
                        </a:solidFill>
                        <a:ln>
                          <a:noFill/>
                        </a:ln>
                      </wps:spPr>
                      <wps:txbx>
                        <w:txbxContent>
                          <w:p w14:paraId="0F71D7D3" w14:textId="77777777" w:rsidR="007F5E67" w:rsidRPr="000E40DC" w:rsidRDefault="007F5E67" w:rsidP="00E32BF7">
                            <w:pPr>
                              <w:pStyle w:val="Caption"/>
                              <w:rPr>
                                <w:noProof/>
                              </w:rPr>
                            </w:pPr>
                            <w:bookmarkStart w:id="5" w:name="_Toc500763818"/>
                            <w:bookmarkStart w:id="6" w:name="_Toc500763969"/>
                            <w:r>
                              <w:t xml:space="preserve">Figure </w:t>
                            </w:r>
                            <w:r w:rsidR="00CF6580">
                              <w:fldChar w:fldCharType="begin"/>
                            </w:r>
                            <w:r w:rsidR="00CF6580">
                              <w:instrText xml:space="preserve"> SEQ Figure \* ARABIC </w:instrText>
                            </w:r>
                            <w:r w:rsidR="00CF6580">
                              <w:fldChar w:fldCharType="separate"/>
                            </w:r>
                            <w:r>
                              <w:rPr>
                                <w:noProof/>
                              </w:rPr>
                              <w:t>1</w:t>
                            </w:r>
                            <w:r w:rsidR="00CF6580">
                              <w:rPr>
                                <w:noProof/>
                              </w:rPr>
                              <w:fldChar w:fldCharType="end"/>
                            </w:r>
                            <w:r>
                              <w:t xml:space="preserve">: </w:t>
                            </w:r>
                            <w:r w:rsidRPr="00452D19">
                              <w:t xml:space="preserve">Summary of requirements for inspections and non-invasive works in </w:t>
                            </w:r>
                            <w:proofErr w:type="spellStart"/>
                            <w:r w:rsidRPr="00452D19">
                              <w:t>CoPTTM</w:t>
                            </w:r>
                            <w:proofErr w:type="spellEnd"/>
                            <w:r w:rsidRPr="00452D19">
                              <w:t>.</w:t>
                            </w:r>
                            <w:bookmarkEnd w:id="5"/>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7E9F6B8" id="_x0000_t202" coordsize="21600,21600" o:spt="202" path="m,l,21600r21600,l21600,xe">
                <v:stroke joinstyle="miter"/>
                <v:path gradientshapeok="t" o:connecttype="rect"/>
              </v:shapetype>
              <v:shape id="Text Box 4" o:spid="_x0000_s1026" type="#_x0000_t202" style="position:absolute;left:0;text-align:left;margin-left:58.85pt;margin-top:677.85pt;width:334.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" stroked="f">
                <v:textbox style="mso-fit-shape-to-text:t" inset="0,0,0,0">
                  <w:txbxContent>
                    <w:p w14:paraId="0F71D7D3" w14:textId="77777777" w:rsidR="007F5E67" w:rsidRPr="000E40DC" w:rsidRDefault="007F5E67" w:rsidP="00E32BF7">
                      <w:pPr>
                        <w:pStyle w:val="Caption"/>
                        <w:rPr>
                          <w:noProof/>
                        </w:rPr>
                      </w:pPr>
                      <w:bookmarkStart w:id="7" w:name="_Toc500763818"/>
                      <w:bookmarkStart w:id="8" w:name="_Toc500763969"/>
                      <w:r>
                        <w:t xml:space="preserve">Figure </w:t>
                      </w:r>
                      <w:r w:rsidR="00CF6580">
                        <w:fldChar w:fldCharType="begin"/>
                      </w:r>
                      <w:r w:rsidR="00CF6580">
                        <w:instrText xml:space="preserve"> SEQ Figure \* ARABIC </w:instrText>
                      </w:r>
                      <w:r w:rsidR="00CF6580">
                        <w:fldChar w:fldCharType="separate"/>
                      </w:r>
                      <w:r>
                        <w:rPr>
                          <w:noProof/>
                        </w:rPr>
                        <w:t>1</w:t>
                      </w:r>
                      <w:r w:rsidR="00CF6580">
                        <w:rPr>
                          <w:noProof/>
                        </w:rPr>
                        <w:fldChar w:fldCharType="end"/>
                      </w:r>
                      <w:r>
                        <w:t xml:space="preserve">: </w:t>
                      </w:r>
                      <w:r w:rsidRPr="00452D19">
                        <w:t xml:space="preserve">Summary of requirements for inspections and non-invasive works in </w:t>
                      </w:r>
                      <w:proofErr w:type="spellStart"/>
                      <w:r w:rsidRPr="00452D19">
                        <w:t>CoPTTM</w:t>
                      </w:r>
                      <w:proofErr w:type="spellEnd"/>
                      <w:r w:rsidRPr="00452D19">
                        <w:t>.</w:t>
                      </w:r>
                      <w:bookmarkEnd w:id="7"/>
                      <w:bookmarkEnd w:id="8"/>
                    </w:p>
                  </w:txbxContent>
                </v:textbox>
              </v:shape>
            </w:pict>
          </mc:Fallback>
        </mc:AlternateContent>
      </w:r>
      <w:r w:rsidR="009D3044" w:rsidRPr="006E4C46">
        <w:rPr>
          <w:noProof/>
        </w:rPr>
        <w:t xml:space="preserve"> </w:t>
      </w:r>
      <w:r w:rsidR="0090392C" w:rsidRPr="006E4C46">
        <w:rPr>
          <w:noProof/>
          <w:lang w:val="en-NZ" w:eastAsia="en-NZ"/>
        </w:rPr>
        <w:drawing>
          <wp:inline distT="0" distB="0" distL="0" distR="0" wp14:anchorId="0EBC4BF9" wp14:editId="68BB464D">
            <wp:extent cx="4257701" cy="51718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075" r="2082" b="1133"/>
                    <a:stretch/>
                  </pic:blipFill>
                  <pic:spPr bwMode="auto">
                    <a:xfrm>
                      <a:off x="0" y="0"/>
                      <a:ext cx="4337864" cy="5269221"/>
                    </a:xfrm>
                    <a:prstGeom prst="rect">
                      <a:avLst/>
                    </a:prstGeom>
                    <a:ln>
                      <a:noFill/>
                    </a:ln>
                    <a:extLst>
                      <a:ext uri="{53640926-AAD7-44D8-BBD7-CCE9431645EC}">
                        <a14:shadowObscured xmlns:a14="http://schemas.microsoft.com/office/drawing/2010/main"/>
                      </a:ext>
                    </a:extLst>
                  </pic:spPr>
                </pic:pic>
              </a:graphicData>
            </a:graphic>
          </wp:inline>
        </w:drawing>
      </w:r>
    </w:p>
    <w:p w14:paraId="6A3FE71C" w14:textId="77777777" w:rsidR="0090392C" w:rsidRPr="006E4C46" w:rsidRDefault="00E32BF7" w:rsidP="00E32BF7">
      <w:pPr>
        <w:pStyle w:val="Caption"/>
        <w:jc w:val="center"/>
        <w:rPr>
          <w:color w:val="auto"/>
          <w:lang w:val="en-NZ"/>
        </w:rPr>
      </w:pPr>
      <w:bookmarkStart w:id="9" w:name="_Toc500763819"/>
      <w:bookmarkStart w:id="10" w:name="_Toc500763970"/>
      <w:r w:rsidRPr="006E4C46">
        <w:rPr>
          <w:color w:val="auto"/>
        </w:rPr>
        <w:t>.</w:t>
      </w:r>
      <w:bookmarkEnd w:id="9"/>
      <w:bookmarkEnd w:id="10"/>
    </w:p>
    <w:p w14:paraId="3091FE81" w14:textId="77777777" w:rsidR="0090392C" w:rsidRPr="006E4C46" w:rsidRDefault="0090392C" w:rsidP="0090392C">
      <w:pPr>
        <w:jc w:val="center"/>
        <w:rPr>
          <w:lang w:val="en-NZ"/>
        </w:rPr>
      </w:pPr>
    </w:p>
    <w:p w14:paraId="6BDD72D4" w14:textId="77777777" w:rsidR="004064F0" w:rsidRPr="006E4C46" w:rsidRDefault="00A31255" w:rsidP="00D90F21">
      <w:pPr>
        <w:pStyle w:val="ATCHeading1"/>
        <w:rPr>
          <w:i w:val="0"/>
          <w:color w:val="auto"/>
          <w:sz w:val="28"/>
          <w:szCs w:val="28"/>
        </w:rPr>
      </w:pPr>
      <w:bookmarkStart w:id="11" w:name="_Toc500513797"/>
      <w:r w:rsidRPr="006E4C46">
        <w:rPr>
          <w:i w:val="0"/>
          <w:color w:val="auto"/>
          <w:sz w:val="28"/>
          <w:szCs w:val="28"/>
        </w:rPr>
        <w:lastRenderedPageBreak/>
        <w:t>Training Requirements</w:t>
      </w:r>
      <w:r w:rsidR="00D12D47" w:rsidRPr="006E4C46">
        <w:rPr>
          <w:i w:val="0"/>
          <w:color w:val="auto"/>
          <w:sz w:val="28"/>
          <w:szCs w:val="28"/>
        </w:rPr>
        <w:t xml:space="preserve"> for Inspections and Non-Invasive Works</w:t>
      </w:r>
      <w:bookmarkEnd w:id="11"/>
    </w:p>
    <w:p w14:paraId="298B124C" w14:textId="2FAB6F35" w:rsidR="00A31255" w:rsidRPr="006E4C46" w:rsidRDefault="00F92838" w:rsidP="00A31255">
      <w:pPr>
        <w:rPr>
          <w:rFonts w:ascii="Arial" w:eastAsia="Calibri" w:hAnsi="Arial" w:cs="Arial"/>
          <w:lang w:val="en-NZ"/>
        </w:rPr>
      </w:pPr>
      <w:r w:rsidRPr="006E4C46">
        <w:rPr>
          <w:rFonts w:ascii="Arial" w:eastAsia="Calibri" w:hAnsi="Arial" w:cs="Arial"/>
          <w:lang w:val="en-NZ"/>
        </w:rPr>
        <w:t>All persons with supervising responsibiliti</w:t>
      </w:r>
      <w:r w:rsidR="008F75FC" w:rsidRPr="006E4C46">
        <w:rPr>
          <w:rFonts w:ascii="Arial" w:eastAsia="Calibri" w:hAnsi="Arial" w:cs="Arial"/>
          <w:lang w:val="en-NZ"/>
        </w:rPr>
        <w:t>es are required to be trained to the appropriate standard depending on the level of road and tasks that they are required to perform.</w:t>
      </w:r>
      <w:r w:rsidR="001F6C5A">
        <w:rPr>
          <w:rFonts w:ascii="Arial" w:eastAsia="Calibri" w:hAnsi="Arial" w:cs="Arial"/>
          <w:lang w:val="en-NZ"/>
        </w:rPr>
        <w:t xml:space="preserve"> </w:t>
      </w:r>
      <w:r w:rsidR="008F75FC" w:rsidRPr="006E4C46">
        <w:rPr>
          <w:rFonts w:ascii="Arial" w:eastAsia="Calibri" w:hAnsi="Arial" w:cs="Arial"/>
          <w:lang w:val="en-NZ"/>
        </w:rPr>
        <w:t>The intention of training, as stated in the Health and Safety Work Act 2015, is primarily to protect all persons from risks to their health and safety resulting from the work being carried out.</w:t>
      </w:r>
      <w:r w:rsidR="001F6C5A">
        <w:rPr>
          <w:rFonts w:ascii="Arial" w:eastAsia="Calibri" w:hAnsi="Arial" w:cs="Arial"/>
          <w:lang w:val="en-NZ"/>
        </w:rPr>
        <w:t xml:space="preserve"> </w:t>
      </w:r>
      <w:r w:rsidR="008F75FC" w:rsidRPr="006E4C46">
        <w:rPr>
          <w:rFonts w:ascii="Arial" w:eastAsia="Calibri" w:hAnsi="Arial" w:cs="Arial"/>
          <w:lang w:val="en-NZ"/>
        </w:rPr>
        <w:t>For inspection and non-invasive activities, the appropriate standard of training for the level of road is as follows:</w:t>
      </w:r>
    </w:p>
    <w:p w14:paraId="5749BB02" w14:textId="77777777" w:rsidR="002A1B6A" w:rsidRPr="006E4C46" w:rsidRDefault="002A1B6A" w:rsidP="00A31255">
      <w:pPr>
        <w:rPr>
          <w:rFonts w:ascii="Arial" w:eastAsia="Calibri" w:hAnsi="Arial" w:cs="Arial"/>
          <w:u w:val="single"/>
          <w:lang w:val="en-NZ"/>
        </w:rPr>
      </w:pPr>
      <w:r w:rsidRPr="006E4C46">
        <w:rPr>
          <w:rFonts w:ascii="Arial" w:eastAsia="Calibri" w:hAnsi="Arial" w:cs="Arial"/>
          <w:u w:val="single"/>
          <w:lang w:val="en-NZ"/>
        </w:rPr>
        <w:t>Level LV and Level 1 Roads</w:t>
      </w:r>
    </w:p>
    <w:p w14:paraId="42982DEB" w14:textId="77777777" w:rsidR="006D6DE9" w:rsidRPr="006E4C46" w:rsidRDefault="002A1B6A" w:rsidP="004E6D20">
      <w:pPr>
        <w:pStyle w:val="ListParagraph"/>
        <w:numPr>
          <w:ilvl w:val="0"/>
          <w:numId w:val="6"/>
        </w:numPr>
        <w:rPr>
          <w:rFonts w:ascii="Arial" w:eastAsia="Calibri" w:hAnsi="Arial" w:cs="Arial"/>
          <w:lang w:val="en-NZ"/>
        </w:rPr>
      </w:pPr>
      <w:r w:rsidRPr="006E4C46">
        <w:rPr>
          <w:rFonts w:ascii="Arial" w:eastAsia="Calibri" w:hAnsi="Arial" w:cs="Arial"/>
          <w:lang w:val="en-NZ"/>
        </w:rPr>
        <w:t>Traffic Controller</w:t>
      </w:r>
      <w:r w:rsidR="008F75FC" w:rsidRPr="006E4C46">
        <w:rPr>
          <w:rFonts w:ascii="Arial" w:eastAsia="Calibri" w:hAnsi="Arial" w:cs="Arial"/>
          <w:lang w:val="en-NZ"/>
        </w:rPr>
        <w:t xml:space="preserve"> (TC)</w:t>
      </w:r>
    </w:p>
    <w:p w14:paraId="63266351" w14:textId="77777777" w:rsidR="006D6DE9" w:rsidRPr="006E4C46" w:rsidRDefault="002A1B6A" w:rsidP="004E6D20">
      <w:pPr>
        <w:pStyle w:val="ListParagraph"/>
        <w:numPr>
          <w:ilvl w:val="0"/>
          <w:numId w:val="6"/>
        </w:numPr>
        <w:rPr>
          <w:rFonts w:ascii="Arial" w:eastAsia="Calibri" w:hAnsi="Arial" w:cs="Arial"/>
          <w:lang w:val="en-NZ"/>
        </w:rPr>
      </w:pPr>
      <w:r w:rsidRPr="006E4C46">
        <w:rPr>
          <w:rFonts w:ascii="Arial" w:eastAsia="Calibri" w:hAnsi="Arial" w:cs="Arial"/>
          <w:lang w:val="en-NZ"/>
        </w:rPr>
        <w:t>Traffic Controller – Inspector</w:t>
      </w:r>
      <w:r w:rsidR="008F75FC" w:rsidRPr="006E4C46">
        <w:rPr>
          <w:rFonts w:ascii="Arial" w:eastAsia="Calibri" w:hAnsi="Arial" w:cs="Arial"/>
          <w:lang w:val="en-NZ"/>
        </w:rPr>
        <w:t xml:space="preserve"> (TC-I)</w:t>
      </w:r>
    </w:p>
    <w:p w14:paraId="52BCF730" w14:textId="77777777" w:rsidR="008F75FC" w:rsidRPr="006E4C46" w:rsidRDefault="008F75FC" w:rsidP="004E6D20">
      <w:pPr>
        <w:pStyle w:val="ListParagraph"/>
        <w:numPr>
          <w:ilvl w:val="0"/>
          <w:numId w:val="6"/>
        </w:numPr>
        <w:rPr>
          <w:rFonts w:ascii="Arial" w:eastAsia="Calibri" w:hAnsi="Arial" w:cs="Arial"/>
          <w:lang w:val="en-NZ"/>
        </w:rPr>
      </w:pPr>
      <w:r w:rsidRPr="006E4C46">
        <w:rPr>
          <w:rFonts w:ascii="Arial" w:eastAsia="Calibri" w:hAnsi="Arial" w:cs="Arial"/>
          <w:lang w:val="en-NZ"/>
        </w:rPr>
        <w:t>Site Traffic Management Supervisor Level 1 (STMS Level 1)</w:t>
      </w:r>
    </w:p>
    <w:p w14:paraId="3663C155" w14:textId="77777777" w:rsidR="002A1B6A" w:rsidRPr="006E4C46" w:rsidRDefault="002A1B6A" w:rsidP="00A31255">
      <w:pPr>
        <w:rPr>
          <w:rFonts w:ascii="Arial" w:hAnsi="Arial" w:cs="Arial"/>
        </w:rPr>
      </w:pPr>
    </w:p>
    <w:p w14:paraId="2BFCAC00" w14:textId="77777777" w:rsidR="002A1B6A" w:rsidRPr="006E4C46" w:rsidRDefault="002A1B6A" w:rsidP="00A31255">
      <w:pPr>
        <w:rPr>
          <w:rFonts w:ascii="Arial" w:eastAsia="Calibri" w:hAnsi="Arial" w:cs="Arial"/>
          <w:u w:val="single"/>
          <w:lang w:val="en-NZ"/>
        </w:rPr>
      </w:pPr>
      <w:r w:rsidRPr="006E4C46">
        <w:rPr>
          <w:rFonts w:ascii="Arial" w:eastAsia="Calibri" w:hAnsi="Arial" w:cs="Arial"/>
          <w:u w:val="single"/>
          <w:lang w:val="en-NZ"/>
        </w:rPr>
        <w:t>Level 2 or Level 3 Roads</w:t>
      </w:r>
    </w:p>
    <w:p w14:paraId="175F58D7" w14:textId="77777777" w:rsidR="006D6DE9" w:rsidRPr="006E4C46" w:rsidRDefault="008F75FC" w:rsidP="004E6D20">
      <w:pPr>
        <w:pStyle w:val="ListParagraph"/>
        <w:numPr>
          <w:ilvl w:val="0"/>
          <w:numId w:val="7"/>
        </w:numPr>
        <w:rPr>
          <w:rFonts w:ascii="Arial" w:eastAsia="Calibri" w:hAnsi="Arial" w:cs="Arial"/>
          <w:lang w:val="en-NZ"/>
        </w:rPr>
      </w:pPr>
      <w:r w:rsidRPr="006E4C46">
        <w:rPr>
          <w:rFonts w:ascii="Arial" w:eastAsia="Calibri" w:hAnsi="Arial" w:cs="Arial"/>
          <w:lang w:val="en-NZ"/>
        </w:rPr>
        <w:t xml:space="preserve">Traffic Controller </w:t>
      </w:r>
      <w:r w:rsidR="006D6DE9" w:rsidRPr="006E4C46">
        <w:rPr>
          <w:rFonts w:ascii="Arial" w:eastAsia="Calibri" w:hAnsi="Arial" w:cs="Arial"/>
          <w:lang w:val="en-NZ"/>
        </w:rPr>
        <w:t>–</w:t>
      </w:r>
      <w:r w:rsidRPr="006E4C46">
        <w:rPr>
          <w:rFonts w:ascii="Arial" w:eastAsia="Calibri" w:hAnsi="Arial" w:cs="Arial"/>
          <w:lang w:val="en-NZ"/>
        </w:rPr>
        <w:t xml:space="preserve"> Inspector</w:t>
      </w:r>
    </w:p>
    <w:p w14:paraId="3FDFE59B" w14:textId="77777777" w:rsidR="006D6DE9" w:rsidRPr="006E4C46" w:rsidRDefault="002A1B6A" w:rsidP="004E6D20">
      <w:pPr>
        <w:pStyle w:val="ListParagraph"/>
        <w:numPr>
          <w:ilvl w:val="0"/>
          <w:numId w:val="7"/>
        </w:numPr>
        <w:rPr>
          <w:rFonts w:ascii="Arial" w:eastAsia="Calibri" w:hAnsi="Arial" w:cs="Arial"/>
          <w:lang w:val="en-NZ"/>
        </w:rPr>
      </w:pPr>
      <w:r w:rsidRPr="006E4C46">
        <w:rPr>
          <w:rFonts w:ascii="Arial" w:eastAsia="Calibri" w:hAnsi="Arial" w:cs="Arial"/>
          <w:lang w:val="en-NZ"/>
        </w:rPr>
        <w:t>Site Traffic Management Supervisor Level 2/3 Non-Practising</w:t>
      </w:r>
      <w:r w:rsidR="008F75FC" w:rsidRPr="006E4C46">
        <w:rPr>
          <w:rFonts w:ascii="Arial" w:eastAsia="Calibri" w:hAnsi="Arial" w:cs="Arial"/>
          <w:lang w:val="en-NZ"/>
        </w:rPr>
        <w:t xml:space="preserve"> (STMS Level 2/3 N-P)</w:t>
      </w:r>
    </w:p>
    <w:p w14:paraId="0B783950" w14:textId="77777777" w:rsidR="002A1B6A" w:rsidRPr="006E4C46" w:rsidRDefault="002A1B6A" w:rsidP="004E6D20">
      <w:pPr>
        <w:pStyle w:val="ListParagraph"/>
        <w:numPr>
          <w:ilvl w:val="0"/>
          <w:numId w:val="7"/>
        </w:numPr>
        <w:rPr>
          <w:rFonts w:ascii="Arial" w:eastAsia="Calibri" w:hAnsi="Arial" w:cs="Arial"/>
          <w:lang w:val="en-NZ"/>
        </w:rPr>
      </w:pPr>
      <w:r w:rsidRPr="006E4C46">
        <w:rPr>
          <w:rFonts w:ascii="Arial" w:eastAsia="Calibri" w:hAnsi="Arial" w:cs="Arial"/>
          <w:lang w:val="en-NZ"/>
        </w:rPr>
        <w:t>Site Traffic Management Supervisor Level 2/3</w:t>
      </w:r>
      <w:r w:rsidR="008F75FC" w:rsidRPr="006E4C46">
        <w:rPr>
          <w:rFonts w:ascii="Arial" w:eastAsia="Calibri" w:hAnsi="Arial" w:cs="Arial"/>
          <w:lang w:val="en-NZ"/>
        </w:rPr>
        <w:t xml:space="preserve"> (STMS Level 2/3)</w:t>
      </w:r>
    </w:p>
    <w:p w14:paraId="1E3B68EA" w14:textId="77777777" w:rsidR="00495899" w:rsidRPr="006E4C46" w:rsidRDefault="00495899" w:rsidP="00A31255">
      <w:pPr>
        <w:rPr>
          <w:rFonts w:ascii="Arial" w:eastAsia="Calibri" w:hAnsi="Arial" w:cs="Arial"/>
          <w:lang w:val="en-NZ"/>
        </w:rPr>
      </w:pPr>
    </w:p>
    <w:p w14:paraId="68348AFC" w14:textId="14C750F4" w:rsidR="008F75FC" w:rsidRPr="006E4C46" w:rsidRDefault="00920D09" w:rsidP="00A31255">
      <w:pPr>
        <w:rPr>
          <w:rFonts w:ascii="Arial" w:eastAsia="Calibri" w:hAnsi="Arial" w:cs="Arial"/>
          <w:lang w:val="en-NZ"/>
        </w:rPr>
      </w:pPr>
      <w:r w:rsidRPr="006E4C46">
        <w:rPr>
          <w:rFonts w:ascii="Arial" w:eastAsia="Calibri" w:hAnsi="Arial" w:cs="Arial"/>
          <w:lang w:val="en-NZ"/>
        </w:rPr>
        <w:t>A TC qualification allows the holder to carry out inspection and non-invasive activities on Level LV and Level 1 roads only.</w:t>
      </w:r>
      <w:r w:rsidR="001F6C5A">
        <w:rPr>
          <w:rFonts w:ascii="Arial" w:eastAsia="Calibri" w:hAnsi="Arial" w:cs="Arial"/>
          <w:lang w:val="en-NZ"/>
        </w:rPr>
        <w:t xml:space="preserve"> </w:t>
      </w:r>
      <w:r w:rsidRPr="006E4C46">
        <w:rPr>
          <w:rFonts w:ascii="Arial" w:eastAsia="Calibri" w:hAnsi="Arial" w:cs="Arial"/>
          <w:lang w:val="en-NZ"/>
        </w:rPr>
        <w:t>This includes activities on the shoulder, berm or footpath and on the live lane for up to five minutes.</w:t>
      </w:r>
      <w:r w:rsidR="001F6C5A">
        <w:rPr>
          <w:rFonts w:ascii="Arial" w:eastAsia="Calibri" w:hAnsi="Arial" w:cs="Arial"/>
          <w:lang w:val="en-NZ"/>
        </w:rPr>
        <w:t xml:space="preserve"> </w:t>
      </w:r>
      <w:r w:rsidRPr="006E4C46">
        <w:rPr>
          <w:rFonts w:ascii="Arial" w:eastAsia="Calibri" w:hAnsi="Arial" w:cs="Arial"/>
          <w:lang w:val="en-NZ"/>
        </w:rPr>
        <w:t xml:space="preserve">However, </w:t>
      </w:r>
      <w:r w:rsidR="008F75FC" w:rsidRPr="006E4C46">
        <w:rPr>
          <w:rFonts w:ascii="Arial" w:eastAsia="Calibri" w:hAnsi="Arial" w:cs="Arial"/>
          <w:lang w:val="en-NZ"/>
        </w:rPr>
        <w:t xml:space="preserve">a </w:t>
      </w:r>
      <w:r w:rsidRPr="006E4C46">
        <w:rPr>
          <w:rFonts w:ascii="Arial" w:eastAsia="Calibri" w:hAnsi="Arial" w:cs="Arial"/>
          <w:lang w:val="en-NZ"/>
        </w:rPr>
        <w:t>TC-I</w:t>
      </w:r>
      <w:r w:rsidR="008F75FC" w:rsidRPr="006E4C46">
        <w:rPr>
          <w:rFonts w:ascii="Arial" w:eastAsia="Calibri" w:hAnsi="Arial" w:cs="Arial"/>
          <w:lang w:val="en-NZ"/>
        </w:rPr>
        <w:t xml:space="preserve"> qualification </w:t>
      </w:r>
      <w:r w:rsidRPr="006E4C46">
        <w:rPr>
          <w:rFonts w:ascii="Arial" w:eastAsia="Calibri" w:hAnsi="Arial" w:cs="Arial"/>
          <w:lang w:val="en-NZ"/>
        </w:rPr>
        <w:t>is required</w:t>
      </w:r>
      <w:r w:rsidR="008F75FC" w:rsidRPr="006E4C46">
        <w:rPr>
          <w:rFonts w:ascii="Arial" w:eastAsia="Calibri" w:hAnsi="Arial" w:cs="Arial"/>
          <w:lang w:val="en-NZ"/>
        </w:rPr>
        <w:t xml:space="preserve"> to carry out inspection and non-invasive activities, totally outside of the </w:t>
      </w:r>
      <w:proofErr w:type="spellStart"/>
      <w:r w:rsidR="008F75FC" w:rsidRPr="006E4C46">
        <w:rPr>
          <w:rFonts w:ascii="Arial" w:eastAsia="Calibri" w:hAnsi="Arial" w:cs="Arial"/>
          <w:lang w:val="en-NZ"/>
        </w:rPr>
        <w:t>edgeline</w:t>
      </w:r>
      <w:proofErr w:type="spellEnd"/>
      <w:r w:rsidR="008F75FC" w:rsidRPr="006E4C46">
        <w:rPr>
          <w:rFonts w:ascii="Arial" w:eastAsia="Calibri" w:hAnsi="Arial" w:cs="Arial"/>
          <w:lang w:val="en-NZ"/>
        </w:rPr>
        <w:t xml:space="preserve">, on </w:t>
      </w:r>
      <w:r w:rsidRPr="006E4C46">
        <w:rPr>
          <w:rFonts w:ascii="Arial" w:eastAsia="Calibri" w:hAnsi="Arial" w:cs="Arial"/>
          <w:lang w:val="en-NZ"/>
        </w:rPr>
        <w:t>Level 2 and 3 roads</w:t>
      </w:r>
      <w:r w:rsidR="008F75FC" w:rsidRPr="006E4C46">
        <w:rPr>
          <w:rFonts w:ascii="Arial" w:eastAsia="Calibri" w:hAnsi="Arial" w:cs="Arial"/>
          <w:lang w:val="en-NZ"/>
        </w:rPr>
        <w:t>.</w:t>
      </w:r>
      <w:r w:rsidR="001F6C5A">
        <w:rPr>
          <w:rFonts w:ascii="Arial" w:eastAsia="Calibri" w:hAnsi="Arial" w:cs="Arial"/>
          <w:lang w:val="en-NZ"/>
        </w:rPr>
        <w:t xml:space="preserve"> </w:t>
      </w:r>
      <w:r w:rsidRPr="006E4C46">
        <w:rPr>
          <w:rFonts w:ascii="Arial" w:eastAsia="Calibri" w:hAnsi="Arial" w:cs="Arial"/>
          <w:lang w:val="en-NZ"/>
        </w:rPr>
        <w:t>Additionally, the TC-I qualification may be inadequate depending on how frequently the inspector(s) are required to carry out inspections on the live lane of Level 2 roads.</w:t>
      </w:r>
      <w:r w:rsidR="001F6C5A">
        <w:rPr>
          <w:rFonts w:ascii="Arial" w:eastAsia="Calibri" w:hAnsi="Arial" w:cs="Arial"/>
          <w:lang w:val="en-NZ"/>
        </w:rPr>
        <w:t xml:space="preserve"> </w:t>
      </w:r>
      <w:r w:rsidR="005770F3">
        <w:rPr>
          <w:rFonts w:ascii="Arial" w:eastAsia="Calibri" w:hAnsi="Arial" w:cs="Arial"/>
          <w:lang w:val="en-NZ"/>
        </w:rPr>
        <w:t xml:space="preserve">As </w:t>
      </w:r>
      <w:proofErr w:type="spellStart"/>
      <w:r w:rsidR="005770F3">
        <w:rPr>
          <w:rFonts w:ascii="Arial" w:eastAsia="Calibri" w:hAnsi="Arial" w:cs="Arial"/>
          <w:lang w:val="en-NZ"/>
        </w:rPr>
        <w:t>CoPTTM</w:t>
      </w:r>
      <w:proofErr w:type="spellEnd"/>
      <w:r w:rsidR="005770F3">
        <w:rPr>
          <w:rFonts w:ascii="Arial" w:eastAsia="Calibri" w:hAnsi="Arial" w:cs="Arial"/>
          <w:lang w:val="en-NZ"/>
        </w:rPr>
        <w:t xml:space="preserve"> (2017) states, i</w:t>
      </w:r>
      <w:r w:rsidRPr="006E4C46">
        <w:rPr>
          <w:rFonts w:ascii="Arial" w:eastAsia="Calibri" w:hAnsi="Arial" w:cs="Arial"/>
          <w:lang w:val="en-NZ"/>
        </w:rPr>
        <w:t>f the inspector(s) are required to carry out inspections more frequently (e.g. more than 4 times per annum)</w:t>
      </w:r>
      <w:r w:rsidR="00D03F86" w:rsidRPr="006E4C46">
        <w:rPr>
          <w:rFonts w:ascii="Arial" w:eastAsia="Calibri" w:hAnsi="Arial" w:cs="Arial"/>
          <w:lang w:val="en-NZ"/>
        </w:rPr>
        <w:t xml:space="preserve"> then a higher qualification may be required such as STMS Level 2/3 NP or STMS Level 2/3.</w:t>
      </w:r>
      <w:r w:rsidR="001F6C5A">
        <w:rPr>
          <w:rFonts w:ascii="Arial" w:eastAsia="Calibri" w:hAnsi="Arial" w:cs="Arial"/>
          <w:lang w:val="en-NZ"/>
        </w:rPr>
        <w:t xml:space="preserve"> </w:t>
      </w:r>
      <w:r w:rsidR="0036588F" w:rsidRPr="006E4C46">
        <w:rPr>
          <w:rFonts w:ascii="Arial" w:eastAsia="Calibri" w:hAnsi="Arial" w:cs="Arial"/>
          <w:lang w:val="en-NZ"/>
        </w:rPr>
        <w:t xml:space="preserve">Inspections on the live lane </w:t>
      </w:r>
      <w:r w:rsidR="00C910C1" w:rsidRPr="006E4C46">
        <w:rPr>
          <w:rFonts w:ascii="Arial" w:eastAsia="Calibri" w:hAnsi="Arial" w:cs="Arial"/>
          <w:lang w:val="en-NZ"/>
        </w:rPr>
        <w:t xml:space="preserve">of Level 3 roads </w:t>
      </w:r>
      <w:r w:rsidR="0036588F" w:rsidRPr="006E4C46">
        <w:rPr>
          <w:rFonts w:ascii="Arial" w:eastAsia="Calibri" w:hAnsi="Arial" w:cs="Arial"/>
          <w:lang w:val="en-NZ"/>
        </w:rPr>
        <w:t>require a mobile, semi-static or static closure.</w:t>
      </w:r>
    </w:p>
    <w:p w14:paraId="42C4C54E" w14:textId="49C412C5" w:rsidR="00D03F86" w:rsidRPr="006E4C46" w:rsidRDefault="00D03F86" w:rsidP="00A31255">
      <w:pPr>
        <w:rPr>
          <w:rFonts w:ascii="Arial" w:eastAsia="Calibri" w:hAnsi="Arial" w:cs="Arial"/>
          <w:lang w:val="en-NZ"/>
        </w:rPr>
      </w:pPr>
      <w:r w:rsidRPr="006E4C46">
        <w:rPr>
          <w:rFonts w:ascii="Arial" w:eastAsia="Calibri" w:hAnsi="Arial" w:cs="Arial"/>
          <w:lang w:val="en-NZ"/>
        </w:rPr>
        <w:t>Students and casual workers who are employed to carry out a study are also required to hold a TC-I qualification</w:t>
      </w:r>
      <w:r w:rsidR="00945DD4" w:rsidRPr="006E4C46">
        <w:rPr>
          <w:rFonts w:ascii="Arial" w:eastAsia="Calibri" w:hAnsi="Arial" w:cs="Arial"/>
          <w:lang w:val="en-NZ"/>
        </w:rPr>
        <w:t xml:space="preserve"> </w:t>
      </w:r>
      <w:r w:rsidR="00D4217D" w:rsidRPr="006E4C46">
        <w:rPr>
          <w:rFonts w:ascii="Arial" w:eastAsia="Calibri" w:hAnsi="Arial" w:cs="Arial"/>
          <w:lang w:val="en-NZ"/>
        </w:rPr>
        <w:t>if they will be working on a Level 2 and/or Level 3 road</w:t>
      </w:r>
      <w:r w:rsidRPr="006E4C46">
        <w:rPr>
          <w:rFonts w:ascii="Arial" w:eastAsia="Calibri" w:hAnsi="Arial" w:cs="Arial"/>
          <w:lang w:val="en-NZ"/>
        </w:rPr>
        <w:t>.</w:t>
      </w:r>
      <w:r w:rsidR="001F6C5A">
        <w:rPr>
          <w:rFonts w:ascii="Arial" w:eastAsia="Calibri" w:hAnsi="Arial" w:cs="Arial"/>
          <w:lang w:val="en-NZ"/>
        </w:rPr>
        <w:t xml:space="preserve"> </w:t>
      </w:r>
      <w:r w:rsidRPr="006E4C46">
        <w:rPr>
          <w:rFonts w:ascii="Arial" w:eastAsia="Calibri" w:hAnsi="Arial" w:cs="Arial"/>
          <w:lang w:val="en-NZ"/>
        </w:rPr>
        <w:t>Studies can include a traffic count from a safe location or carrying out visual inspections of an asset such as a sign or guardrail.</w:t>
      </w:r>
      <w:r w:rsidR="001F6C5A">
        <w:rPr>
          <w:rFonts w:ascii="Arial" w:eastAsia="Calibri" w:hAnsi="Arial" w:cs="Arial"/>
          <w:lang w:val="en-NZ"/>
        </w:rPr>
        <w:t xml:space="preserve"> </w:t>
      </w:r>
    </w:p>
    <w:p w14:paraId="11D2206C" w14:textId="77777777" w:rsidR="004C51C0" w:rsidRPr="006E4C46" w:rsidRDefault="004C51C0" w:rsidP="002E4946">
      <w:pPr>
        <w:pStyle w:val="ATCHeading1"/>
        <w:rPr>
          <w:i w:val="0"/>
          <w:color w:val="auto"/>
          <w:sz w:val="28"/>
          <w:szCs w:val="28"/>
        </w:rPr>
      </w:pPr>
      <w:bookmarkStart w:id="12" w:name="_Toc500513798"/>
      <w:r w:rsidRPr="006E4C46">
        <w:rPr>
          <w:i w:val="0"/>
          <w:color w:val="auto"/>
          <w:sz w:val="28"/>
          <w:szCs w:val="28"/>
        </w:rPr>
        <w:lastRenderedPageBreak/>
        <w:t xml:space="preserve">Implications to the </w:t>
      </w:r>
      <w:r w:rsidR="00BF2711" w:rsidRPr="006E4C46">
        <w:rPr>
          <w:i w:val="0"/>
          <w:color w:val="auto"/>
          <w:sz w:val="28"/>
          <w:szCs w:val="28"/>
        </w:rPr>
        <w:t>I</w:t>
      </w:r>
      <w:r w:rsidRPr="006E4C46">
        <w:rPr>
          <w:i w:val="0"/>
          <w:color w:val="auto"/>
          <w:sz w:val="28"/>
          <w:szCs w:val="28"/>
        </w:rPr>
        <w:t>ndustry</w:t>
      </w:r>
      <w:bookmarkEnd w:id="12"/>
    </w:p>
    <w:p w14:paraId="453295F7" w14:textId="658FD304" w:rsidR="00F03C8F" w:rsidRPr="006E4C46" w:rsidRDefault="006758BF" w:rsidP="00F03C8F">
      <w:pPr>
        <w:rPr>
          <w:rFonts w:ascii="Arial" w:eastAsia="Calibri" w:hAnsi="Arial" w:cs="Times New Roman"/>
          <w:lang w:val="en-NZ"/>
        </w:rPr>
      </w:pPr>
      <w:r w:rsidRPr="006E4C46">
        <w:rPr>
          <w:rFonts w:ascii="Arial" w:eastAsia="Calibri" w:hAnsi="Arial" w:cs="Times New Roman"/>
          <w:lang w:val="en-NZ"/>
        </w:rPr>
        <w:t>I</w:t>
      </w:r>
      <w:r w:rsidR="00F03C8F" w:rsidRPr="006E4C46">
        <w:rPr>
          <w:rFonts w:ascii="Arial" w:eastAsia="Calibri" w:hAnsi="Arial" w:cs="Times New Roman"/>
          <w:lang w:val="en-NZ"/>
        </w:rPr>
        <w:t>nspections and non-invasive works are carried out by industry on a regular basis throughout New Zealand.</w:t>
      </w:r>
      <w:r w:rsidR="001F6C5A">
        <w:rPr>
          <w:rFonts w:ascii="Arial" w:eastAsia="Calibri" w:hAnsi="Arial" w:cs="Times New Roman"/>
          <w:lang w:val="en-NZ"/>
        </w:rPr>
        <w:t xml:space="preserve"> </w:t>
      </w:r>
      <w:proofErr w:type="spellStart"/>
      <w:r w:rsidR="00F03C8F" w:rsidRPr="006E4C46">
        <w:rPr>
          <w:rFonts w:ascii="Arial" w:eastAsia="Calibri" w:hAnsi="Arial" w:cs="Times New Roman"/>
          <w:lang w:val="en-NZ"/>
        </w:rPr>
        <w:t>CoPTTM</w:t>
      </w:r>
      <w:proofErr w:type="spellEnd"/>
      <w:r w:rsidR="00F03C8F" w:rsidRPr="006E4C46">
        <w:rPr>
          <w:rFonts w:ascii="Arial" w:eastAsia="Calibri" w:hAnsi="Arial" w:cs="Times New Roman"/>
          <w:lang w:val="en-NZ"/>
        </w:rPr>
        <w:t xml:space="preserve"> </w:t>
      </w:r>
      <w:r w:rsidR="00F17356" w:rsidRPr="006E4C46">
        <w:rPr>
          <w:rFonts w:ascii="Arial" w:eastAsia="Calibri" w:hAnsi="Arial" w:cs="Times New Roman"/>
          <w:lang w:val="en-NZ"/>
        </w:rPr>
        <w:t>states</w:t>
      </w:r>
      <w:r w:rsidR="00F03C8F" w:rsidRPr="006E4C46">
        <w:rPr>
          <w:rFonts w:ascii="Arial" w:eastAsia="Calibri" w:hAnsi="Arial" w:cs="Times New Roman"/>
          <w:lang w:val="en-NZ"/>
        </w:rPr>
        <w:t xml:space="preserve"> that an approved TMP is required for carrying out inspection and non-invasive activities on all levels of road, even if the inspector(s) are not required to use the live lane.</w:t>
      </w:r>
      <w:r w:rsidR="001F6C5A">
        <w:rPr>
          <w:rFonts w:ascii="Arial" w:eastAsia="Calibri" w:hAnsi="Arial" w:cs="Times New Roman"/>
          <w:lang w:val="en-NZ"/>
        </w:rPr>
        <w:t xml:space="preserve"> </w:t>
      </w:r>
      <w:r w:rsidR="00123808" w:rsidRPr="006E4C46">
        <w:rPr>
          <w:rFonts w:ascii="Arial" w:eastAsia="Calibri" w:hAnsi="Arial" w:cs="Times New Roman"/>
          <w:lang w:val="en-NZ"/>
        </w:rPr>
        <w:t>Additionally, the inspector(s) must be appropriately qualified for the level of road on which the activity is taking place.</w:t>
      </w:r>
    </w:p>
    <w:p w14:paraId="40B0108D" w14:textId="1FD13C16" w:rsidR="006758BF" w:rsidRPr="006E4C46" w:rsidRDefault="00F451E3" w:rsidP="00A31255">
      <w:pPr>
        <w:rPr>
          <w:rFonts w:ascii="Arial" w:eastAsia="Calibri" w:hAnsi="Arial" w:cs="Times New Roman"/>
          <w:lang w:val="en-NZ"/>
        </w:rPr>
      </w:pPr>
      <w:r w:rsidRPr="006E4C46">
        <w:rPr>
          <w:rFonts w:ascii="Arial" w:eastAsia="Calibri" w:hAnsi="Arial" w:cs="Times New Roman"/>
          <w:lang w:val="en-NZ"/>
        </w:rPr>
        <w:t xml:space="preserve">The process of </w:t>
      </w:r>
      <w:r w:rsidR="007F5E67" w:rsidRPr="006E4C46">
        <w:rPr>
          <w:rFonts w:ascii="Arial" w:eastAsia="Calibri" w:hAnsi="Arial" w:cs="Times New Roman"/>
          <w:lang w:val="en-NZ"/>
        </w:rPr>
        <w:t xml:space="preserve">acquiring </w:t>
      </w:r>
      <w:r w:rsidRPr="006E4C46">
        <w:rPr>
          <w:rFonts w:ascii="Arial" w:eastAsia="Calibri" w:hAnsi="Arial" w:cs="Times New Roman"/>
          <w:lang w:val="en-NZ"/>
        </w:rPr>
        <w:t xml:space="preserve">TMPs or GTMPs can be both time consuming and costly for </w:t>
      </w:r>
      <w:r w:rsidR="00ED6198">
        <w:rPr>
          <w:rFonts w:ascii="Arial" w:eastAsia="Calibri" w:hAnsi="Arial" w:cs="Times New Roman"/>
          <w:lang w:val="en-NZ"/>
        </w:rPr>
        <w:t xml:space="preserve">companies or </w:t>
      </w:r>
      <w:r w:rsidRPr="006E4C46">
        <w:rPr>
          <w:rFonts w:ascii="Arial" w:eastAsia="Calibri" w:hAnsi="Arial" w:cs="Times New Roman"/>
          <w:lang w:val="en-NZ"/>
        </w:rPr>
        <w:t>organisations that conduct work on the road corridor.</w:t>
      </w:r>
      <w:r w:rsidR="001F6C5A">
        <w:rPr>
          <w:rFonts w:ascii="Arial" w:eastAsia="Calibri" w:hAnsi="Arial" w:cs="Times New Roman"/>
          <w:lang w:val="en-NZ"/>
        </w:rPr>
        <w:t xml:space="preserve"> </w:t>
      </w:r>
      <w:r w:rsidR="00495899" w:rsidRPr="006E4C46">
        <w:rPr>
          <w:rFonts w:ascii="Arial" w:eastAsia="Calibri" w:hAnsi="Arial" w:cs="Times New Roman"/>
          <w:lang w:val="en-NZ"/>
        </w:rPr>
        <w:t>Small</w:t>
      </w:r>
      <w:r w:rsidR="00654B83" w:rsidRPr="006E4C46">
        <w:rPr>
          <w:rFonts w:ascii="Arial" w:eastAsia="Calibri" w:hAnsi="Arial" w:cs="Times New Roman"/>
          <w:lang w:val="en-NZ"/>
        </w:rPr>
        <w:t xml:space="preserve"> to mid-sized organisations </w:t>
      </w:r>
      <w:r w:rsidR="00495899" w:rsidRPr="006E4C46">
        <w:rPr>
          <w:rFonts w:ascii="Arial" w:eastAsia="Calibri" w:hAnsi="Arial" w:cs="Times New Roman"/>
          <w:lang w:val="en-NZ"/>
        </w:rPr>
        <w:t>may only have one or two offices in New Zealand but conduct inspections in multiple regions.</w:t>
      </w:r>
      <w:r w:rsidR="001F6C5A">
        <w:rPr>
          <w:rFonts w:ascii="Arial" w:eastAsia="Calibri" w:hAnsi="Arial" w:cs="Times New Roman"/>
          <w:lang w:val="en-NZ"/>
        </w:rPr>
        <w:t xml:space="preserve"> </w:t>
      </w:r>
      <w:r w:rsidR="00495899" w:rsidRPr="006E4C46">
        <w:rPr>
          <w:rFonts w:ascii="Arial" w:eastAsia="Calibri" w:hAnsi="Arial" w:cs="Times New Roman"/>
          <w:lang w:val="en-NZ"/>
        </w:rPr>
        <w:t>Therefore, a TMP or GTMP will have to be created and approved by the relevant RCA for each region the organisation wishes to operate</w:t>
      </w:r>
      <w:r w:rsidR="00894785" w:rsidRPr="006E4C46">
        <w:rPr>
          <w:rFonts w:ascii="Arial" w:eastAsia="Calibri" w:hAnsi="Arial" w:cs="Times New Roman"/>
          <w:lang w:val="en-NZ"/>
        </w:rPr>
        <w:t>.</w:t>
      </w:r>
      <w:r w:rsidR="001F6C5A">
        <w:rPr>
          <w:rFonts w:ascii="Arial" w:eastAsia="Calibri" w:hAnsi="Arial" w:cs="Times New Roman"/>
          <w:lang w:val="en-NZ"/>
        </w:rPr>
        <w:t xml:space="preserve"> </w:t>
      </w:r>
      <w:r w:rsidR="00495899" w:rsidRPr="006E4C46">
        <w:rPr>
          <w:rFonts w:ascii="Arial" w:eastAsia="Calibri" w:hAnsi="Arial" w:cs="Times New Roman"/>
          <w:lang w:val="en-NZ"/>
        </w:rPr>
        <w:t xml:space="preserve">If a GTMP can be used, then this document will have to be renewed every </w:t>
      </w:r>
      <w:r w:rsidR="00AB782E" w:rsidRPr="006E4C46">
        <w:rPr>
          <w:rFonts w:ascii="Arial" w:eastAsia="Calibri" w:hAnsi="Arial" w:cs="Times New Roman"/>
          <w:lang w:val="en-NZ"/>
        </w:rPr>
        <w:t>12 months</w:t>
      </w:r>
      <w:r w:rsidR="00495899" w:rsidRPr="006E4C46">
        <w:rPr>
          <w:rFonts w:ascii="Arial" w:eastAsia="Calibri" w:hAnsi="Arial" w:cs="Times New Roman"/>
          <w:lang w:val="en-NZ"/>
        </w:rPr>
        <w:t>, again, for each region.</w:t>
      </w:r>
      <w:r w:rsidR="001F6C5A">
        <w:rPr>
          <w:rFonts w:ascii="Arial" w:eastAsia="Calibri" w:hAnsi="Arial" w:cs="Times New Roman"/>
          <w:lang w:val="en-NZ"/>
        </w:rPr>
        <w:t xml:space="preserve"> </w:t>
      </w:r>
      <w:r w:rsidR="00495899" w:rsidRPr="006E4C46">
        <w:rPr>
          <w:rFonts w:ascii="Arial" w:eastAsia="Calibri" w:hAnsi="Arial" w:cs="Times New Roman"/>
          <w:lang w:val="en-NZ"/>
        </w:rPr>
        <w:t xml:space="preserve">Depending on how many appropriately qualified STMS staff the organisation </w:t>
      </w:r>
      <w:r w:rsidR="00AB782E" w:rsidRPr="006E4C46">
        <w:rPr>
          <w:rFonts w:ascii="Arial" w:eastAsia="Calibri" w:hAnsi="Arial" w:cs="Times New Roman"/>
          <w:lang w:val="en-NZ"/>
        </w:rPr>
        <w:t>has</w:t>
      </w:r>
      <w:r w:rsidR="00495899" w:rsidRPr="006E4C46">
        <w:rPr>
          <w:rFonts w:ascii="Arial" w:eastAsia="Calibri" w:hAnsi="Arial" w:cs="Times New Roman"/>
          <w:lang w:val="en-NZ"/>
        </w:rPr>
        <w:t>, the process of producing or renewing a GTMP can be time consuming, especially for multiple regions.</w:t>
      </w:r>
      <w:r w:rsidR="001F6C5A">
        <w:rPr>
          <w:rFonts w:ascii="Arial" w:eastAsia="Calibri" w:hAnsi="Arial" w:cs="Times New Roman"/>
          <w:lang w:val="en-NZ"/>
        </w:rPr>
        <w:t xml:space="preserve"> </w:t>
      </w:r>
      <w:r w:rsidR="00894785" w:rsidRPr="006E4C46">
        <w:rPr>
          <w:rFonts w:ascii="Arial" w:eastAsia="Calibri" w:hAnsi="Arial" w:cs="Times New Roman"/>
          <w:lang w:val="en-NZ"/>
        </w:rPr>
        <w:t>This will also add further costs to the business, depending on how many different regions they will operate in.</w:t>
      </w:r>
      <w:r w:rsidR="001F6C5A">
        <w:rPr>
          <w:rFonts w:ascii="Arial" w:eastAsia="Calibri" w:hAnsi="Arial" w:cs="Times New Roman"/>
          <w:lang w:val="en-NZ"/>
        </w:rPr>
        <w:t xml:space="preserve"> </w:t>
      </w:r>
      <w:r w:rsidR="00495899" w:rsidRPr="006E4C46">
        <w:rPr>
          <w:rFonts w:ascii="Arial" w:eastAsia="Calibri" w:hAnsi="Arial" w:cs="Times New Roman"/>
          <w:lang w:val="en-NZ"/>
        </w:rPr>
        <w:t xml:space="preserve">Larger organisations who have offices in multiple regions </w:t>
      </w:r>
      <w:r w:rsidR="00914B71" w:rsidRPr="006E4C46">
        <w:rPr>
          <w:rFonts w:ascii="Arial" w:eastAsia="Calibri" w:hAnsi="Arial" w:cs="Times New Roman"/>
          <w:lang w:val="en-NZ"/>
        </w:rPr>
        <w:t>may</w:t>
      </w:r>
      <w:r w:rsidR="00495899" w:rsidRPr="006E4C46">
        <w:rPr>
          <w:rFonts w:ascii="Arial" w:eastAsia="Calibri" w:hAnsi="Arial" w:cs="Times New Roman"/>
          <w:lang w:val="en-NZ"/>
        </w:rPr>
        <w:t xml:space="preserve"> not experience </w:t>
      </w:r>
      <w:r w:rsidR="00AB782E" w:rsidRPr="006E4C46">
        <w:rPr>
          <w:rFonts w:ascii="Arial" w:eastAsia="Calibri" w:hAnsi="Arial" w:cs="Times New Roman"/>
          <w:lang w:val="en-NZ"/>
        </w:rPr>
        <w:t>the negative implications of this process to the extent that small to mid-sized organisations will.</w:t>
      </w:r>
      <w:r w:rsidR="001F6C5A">
        <w:rPr>
          <w:rFonts w:ascii="Arial" w:eastAsia="Calibri" w:hAnsi="Arial" w:cs="Times New Roman"/>
          <w:lang w:val="en-NZ"/>
        </w:rPr>
        <w:t xml:space="preserve"> </w:t>
      </w:r>
      <w:r w:rsidR="00AB782E" w:rsidRPr="006E4C46">
        <w:rPr>
          <w:rFonts w:ascii="Arial" w:eastAsia="Calibri" w:hAnsi="Arial" w:cs="Times New Roman"/>
          <w:lang w:val="en-NZ"/>
        </w:rPr>
        <w:t>It is likely that each regional office will have an appropriately qualified STMS staff member that can prepare the TMP or GTMP for the region in which they operate.</w:t>
      </w:r>
      <w:r w:rsidR="001F6C5A">
        <w:rPr>
          <w:rFonts w:ascii="Arial" w:eastAsia="Calibri" w:hAnsi="Arial" w:cs="Times New Roman"/>
          <w:lang w:val="en-NZ"/>
        </w:rPr>
        <w:t xml:space="preserve"> </w:t>
      </w:r>
      <w:r w:rsidR="00AB782E" w:rsidRPr="006E4C46">
        <w:rPr>
          <w:rFonts w:ascii="Arial" w:eastAsia="Calibri" w:hAnsi="Arial" w:cs="Times New Roman"/>
          <w:lang w:val="en-NZ"/>
        </w:rPr>
        <w:t>Staff members from the same organisation visiting from other regions can then conduct work activities under the relevant regions TMP or GTMP</w:t>
      </w:r>
      <w:r w:rsidR="006758BF" w:rsidRPr="006E4C46">
        <w:rPr>
          <w:rFonts w:ascii="Arial" w:eastAsia="Calibri" w:hAnsi="Arial" w:cs="Times New Roman"/>
          <w:lang w:val="en-NZ"/>
        </w:rPr>
        <w:t>.</w:t>
      </w:r>
    </w:p>
    <w:p w14:paraId="3D77D9AC" w14:textId="6727BCBE" w:rsidR="00FC2948" w:rsidRPr="006E4C46" w:rsidRDefault="00F451E3" w:rsidP="002339F1">
      <w:pPr>
        <w:rPr>
          <w:rFonts w:ascii="Arial" w:eastAsia="Calibri" w:hAnsi="Arial" w:cs="Times New Roman"/>
          <w:lang w:val="en-NZ"/>
        </w:rPr>
      </w:pPr>
      <w:r w:rsidRPr="006E4C46">
        <w:rPr>
          <w:rFonts w:ascii="Arial" w:eastAsia="Calibri" w:hAnsi="Arial" w:cs="Times New Roman"/>
          <w:lang w:val="en-NZ"/>
        </w:rPr>
        <w:t>Providing training for staff will promote safe working practices, standards, operating procedures and responsibilities on the road reserve.</w:t>
      </w:r>
      <w:r w:rsidR="001F6C5A">
        <w:rPr>
          <w:rFonts w:ascii="Arial" w:eastAsia="Calibri" w:hAnsi="Arial" w:cs="Times New Roman"/>
          <w:lang w:val="en-NZ"/>
        </w:rPr>
        <w:t xml:space="preserve"> </w:t>
      </w:r>
      <w:r w:rsidRPr="006E4C46">
        <w:rPr>
          <w:rFonts w:ascii="Arial" w:eastAsia="Calibri" w:hAnsi="Arial" w:cs="Times New Roman"/>
          <w:lang w:val="en-NZ"/>
        </w:rPr>
        <w:t>However, s</w:t>
      </w:r>
      <w:r w:rsidR="00DA300E" w:rsidRPr="006E4C46">
        <w:rPr>
          <w:rFonts w:ascii="Arial" w:eastAsia="Calibri" w:hAnsi="Arial" w:cs="Times New Roman"/>
          <w:lang w:val="en-NZ"/>
        </w:rPr>
        <w:t xml:space="preserve">ome inspections and non-invasive works can be completed on foot totally outside of the </w:t>
      </w:r>
      <w:proofErr w:type="spellStart"/>
      <w:r w:rsidR="00DA300E" w:rsidRPr="006E4C46">
        <w:rPr>
          <w:rFonts w:ascii="Arial" w:eastAsia="Calibri" w:hAnsi="Arial" w:cs="Times New Roman"/>
          <w:lang w:val="en-NZ"/>
        </w:rPr>
        <w:t>edgeline</w:t>
      </w:r>
      <w:proofErr w:type="spellEnd"/>
      <w:r w:rsidR="00DA300E" w:rsidRPr="006E4C46">
        <w:rPr>
          <w:rFonts w:ascii="Arial" w:eastAsia="Calibri" w:hAnsi="Arial" w:cs="Times New Roman"/>
          <w:lang w:val="en-NZ"/>
        </w:rPr>
        <w:t xml:space="preserve"> on either the road shoulder, berm or footpath.</w:t>
      </w:r>
      <w:r w:rsidR="001F6C5A">
        <w:rPr>
          <w:rFonts w:ascii="Arial" w:eastAsia="Calibri" w:hAnsi="Arial" w:cs="Times New Roman"/>
          <w:lang w:val="en-NZ"/>
        </w:rPr>
        <w:t xml:space="preserve"> </w:t>
      </w:r>
      <w:r w:rsidR="00DA300E" w:rsidRPr="006E4C46">
        <w:rPr>
          <w:rFonts w:ascii="Arial" w:eastAsia="Calibri" w:hAnsi="Arial" w:cs="Times New Roman"/>
          <w:lang w:val="en-NZ"/>
        </w:rPr>
        <w:t>In addition, no additional safety hazards are created by the inspector(s) and no additional delays are experienced by all road users.</w:t>
      </w:r>
      <w:r w:rsidR="001F6C5A">
        <w:rPr>
          <w:rFonts w:ascii="Arial" w:eastAsia="Calibri" w:hAnsi="Arial" w:cs="Times New Roman"/>
          <w:lang w:val="en-NZ"/>
        </w:rPr>
        <w:t xml:space="preserve"> </w:t>
      </w:r>
      <w:r w:rsidR="00DA300E" w:rsidRPr="006E4C46">
        <w:rPr>
          <w:rFonts w:ascii="Arial" w:eastAsia="Calibri" w:hAnsi="Arial" w:cs="Times New Roman"/>
          <w:lang w:val="en-NZ"/>
        </w:rPr>
        <w:t>The activity can generally be limited to making observations and taking photographs.</w:t>
      </w:r>
      <w:r w:rsidR="001F6C5A">
        <w:rPr>
          <w:rFonts w:ascii="Arial" w:eastAsia="Calibri" w:hAnsi="Arial" w:cs="Times New Roman"/>
          <w:lang w:val="en-NZ"/>
        </w:rPr>
        <w:t xml:space="preserve"> </w:t>
      </w:r>
      <w:r w:rsidR="00171FD6" w:rsidRPr="006E4C46">
        <w:rPr>
          <w:rFonts w:ascii="Arial" w:eastAsia="Calibri" w:hAnsi="Arial" w:cs="Times New Roman"/>
          <w:lang w:val="en-NZ"/>
        </w:rPr>
        <w:t xml:space="preserve">If an inspector is limited to such </w:t>
      </w:r>
      <w:r w:rsidR="00BF5B09" w:rsidRPr="006E4C46">
        <w:rPr>
          <w:rFonts w:ascii="Arial" w:eastAsia="Calibri" w:hAnsi="Arial" w:cs="Times New Roman"/>
          <w:lang w:val="en-NZ"/>
        </w:rPr>
        <w:t>activities,</w:t>
      </w:r>
      <w:r w:rsidR="00171FD6" w:rsidRPr="006E4C46">
        <w:rPr>
          <w:rFonts w:ascii="Arial" w:eastAsia="Calibri" w:hAnsi="Arial" w:cs="Times New Roman"/>
          <w:lang w:val="en-NZ"/>
        </w:rPr>
        <w:t xml:space="preserve"> then a</w:t>
      </w:r>
      <w:r w:rsidR="00CE6BDB" w:rsidRPr="006E4C46">
        <w:rPr>
          <w:rFonts w:ascii="Arial" w:eastAsia="Calibri" w:hAnsi="Arial" w:cs="Times New Roman"/>
          <w:lang w:val="en-NZ"/>
        </w:rPr>
        <w:t xml:space="preserve"> company or</w:t>
      </w:r>
      <w:r w:rsidR="002339F1" w:rsidRPr="006E4C46">
        <w:rPr>
          <w:rFonts w:ascii="Arial" w:eastAsia="Calibri" w:hAnsi="Arial" w:cs="Times New Roman"/>
          <w:lang w:val="en-NZ"/>
        </w:rPr>
        <w:t xml:space="preserve"> organisation </w:t>
      </w:r>
      <w:r w:rsidR="00171FD6" w:rsidRPr="006E4C46">
        <w:rPr>
          <w:rFonts w:ascii="Arial" w:eastAsia="Calibri" w:hAnsi="Arial" w:cs="Times New Roman"/>
          <w:lang w:val="en-NZ"/>
        </w:rPr>
        <w:t xml:space="preserve">may not be inclined to have their staff members attend courses to </w:t>
      </w:r>
      <w:r w:rsidR="00BF6B01" w:rsidRPr="006E4C46">
        <w:rPr>
          <w:rFonts w:ascii="Arial" w:eastAsia="Calibri" w:hAnsi="Arial" w:cs="Times New Roman"/>
          <w:lang w:val="en-NZ"/>
        </w:rPr>
        <w:t>ensure they are appropriately qualified.</w:t>
      </w:r>
      <w:r w:rsidR="001F6C5A">
        <w:rPr>
          <w:rFonts w:ascii="Arial" w:eastAsia="Calibri" w:hAnsi="Arial" w:cs="Times New Roman"/>
          <w:lang w:val="en-NZ"/>
        </w:rPr>
        <w:t xml:space="preserve"> </w:t>
      </w:r>
      <w:r w:rsidR="004764A7" w:rsidRPr="006E4C46">
        <w:rPr>
          <w:rFonts w:ascii="Arial" w:eastAsia="Calibri" w:hAnsi="Arial" w:cs="Times New Roman"/>
          <w:lang w:val="en-NZ"/>
        </w:rPr>
        <w:t>This can be justified by some organisations if they have an appropriate internal health and safety procedure in place for conducting inspections and non-invasive works.</w:t>
      </w:r>
      <w:r w:rsidR="001F6C5A">
        <w:rPr>
          <w:rFonts w:ascii="Arial" w:eastAsia="Calibri" w:hAnsi="Arial" w:cs="Times New Roman"/>
          <w:lang w:val="en-NZ"/>
        </w:rPr>
        <w:t xml:space="preserve"> </w:t>
      </w:r>
    </w:p>
    <w:p w14:paraId="39E67D44" w14:textId="3407CE33" w:rsidR="002339F1" w:rsidRPr="006E4C46" w:rsidRDefault="00FC2948" w:rsidP="002339F1">
      <w:pPr>
        <w:rPr>
          <w:rFonts w:ascii="Arial" w:eastAsia="Calibri" w:hAnsi="Arial" w:cs="Times New Roman"/>
          <w:lang w:val="en-NZ"/>
        </w:rPr>
      </w:pPr>
      <w:r w:rsidRPr="006E4C46">
        <w:rPr>
          <w:rFonts w:ascii="Arial" w:eastAsia="Calibri" w:hAnsi="Arial" w:cs="Times New Roman"/>
          <w:lang w:val="en-NZ"/>
        </w:rPr>
        <w:t>S</w:t>
      </w:r>
      <w:r w:rsidR="004764A7" w:rsidRPr="006E4C46">
        <w:rPr>
          <w:rFonts w:ascii="Arial" w:eastAsia="Calibri" w:hAnsi="Arial" w:cs="Times New Roman"/>
          <w:lang w:val="en-NZ"/>
        </w:rPr>
        <w:t xml:space="preserve">ome industry professionals view the inspector(s) as being no different to normal pedestrians on the footpath. </w:t>
      </w:r>
      <w:r w:rsidR="00E13645" w:rsidRPr="006E4C46">
        <w:rPr>
          <w:rFonts w:ascii="Arial" w:eastAsia="Calibri" w:hAnsi="Arial" w:cs="Times New Roman"/>
          <w:lang w:val="en-NZ"/>
        </w:rPr>
        <w:t xml:space="preserve">For example, the </w:t>
      </w:r>
      <w:proofErr w:type="gramStart"/>
      <w:r w:rsidR="00E13645" w:rsidRPr="006E4C46">
        <w:rPr>
          <w:rFonts w:ascii="Arial" w:eastAsia="Calibri" w:hAnsi="Arial" w:cs="Times New Roman"/>
          <w:lang w:val="en-NZ"/>
        </w:rPr>
        <w:t>general public</w:t>
      </w:r>
      <w:proofErr w:type="gramEnd"/>
      <w:r w:rsidR="00E13645" w:rsidRPr="006E4C46">
        <w:rPr>
          <w:rFonts w:ascii="Arial" w:eastAsia="Calibri" w:hAnsi="Arial" w:cs="Times New Roman"/>
          <w:lang w:val="en-NZ"/>
        </w:rPr>
        <w:t xml:space="preserve"> can walk on the footpath and make observations and take photographs without any formal qualifications. </w:t>
      </w:r>
      <w:r w:rsidR="004764A7" w:rsidRPr="006E4C46">
        <w:rPr>
          <w:rFonts w:ascii="Arial" w:eastAsia="Calibri" w:hAnsi="Arial" w:cs="Times New Roman"/>
          <w:lang w:val="en-NZ"/>
        </w:rPr>
        <w:t xml:space="preserve">On the other hand, </w:t>
      </w:r>
      <w:r w:rsidRPr="006E4C46">
        <w:rPr>
          <w:rFonts w:ascii="Arial" w:eastAsia="Calibri" w:hAnsi="Arial" w:cs="Times New Roman"/>
          <w:lang w:val="en-NZ"/>
        </w:rPr>
        <w:t>there are</w:t>
      </w:r>
      <w:r w:rsidR="004764A7" w:rsidRPr="006E4C46">
        <w:rPr>
          <w:rFonts w:ascii="Arial" w:eastAsia="Calibri" w:hAnsi="Arial" w:cs="Times New Roman"/>
          <w:lang w:val="en-NZ"/>
        </w:rPr>
        <w:t xml:space="preserve"> industry professionals </w:t>
      </w:r>
      <w:r w:rsidRPr="006E4C46">
        <w:rPr>
          <w:rFonts w:ascii="Arial" w:eastAsia="Calibri" w:hAnsi="Arial" w:cs="Times New Roman"/>
          <w:lang w:val="en-NZ"/>
        </w:rPr>
        <w:t xml:space="preserve">who </w:t>
      </w:r>
      <w:r w:rsidR="004764A7" w:rsidRPr="006E4C46">
        <w:rPr>
          <w:rFonts w:ascii="Arial" w:eastAsia="Calibri" w:hAnsi="Arial" w:cs="Times New Roman"/>
          <w:lang w:val="en-NZ"/>
        </w:rPr>
        <w:t xml:space="preserve">argue that wearing a high visibility vest while carrying out the inspection activity may distract some road users, hence changing the normal operating conditions of the road. </w:t>
      </w:r>
      <w:r w:rsidR="00E13645" w:rsidRPr="006E4C46">
        <w:rPr>
          <w:rFonts w:ascii="Arial" w:eastAsia="Calibri" w:hAnsi="Arial" w:cs="Times New Roman"/>
          <w:lang w:val="en-NZ"/>
        </w:rPr>
        <w:t xml:space="preserve">Additionally, there are some activities such as discreet behavioural surveys where it is not desirable to wear a high-visibility vest. </w:t>
      </w:r>
      <w:r w:rsidRPr="006E4C46">
        <w:rPr>
          <w:rFonts w:ascii="Arial" w:eastAsia="Calibri" w:hAnsi="Arial" w:cs="Times New Roman"/>
          <w:lang w:val="en-NZ"/>
        </w:rPr>
        <w:t>If a</w:t>
      </w:r>
      <w:r w:rsidR="00B14006" w:rsidRPr="006E4C46">
        <w:rPr>
          <w:rFonts w:ascii="Arial" w:eastAsia="Calibri" w:hAnsi="Arial" w:cs="Times New Roman"/>
          <w:lang w:val="en-NZ"/>
        </w:rPr>
        <w:t xml:space="preserve"> company or</w:t>
      </w:r>
      <w:r w:rsidRPr="006E4C46">
        <w:rPr>
          <w:rFonts w:ascii="Arial" w:eastAsia="Calibri" w:hAnsi="Arial" w:cs="Times New Roman"/>
          <w:lang w:val="en-NZ"/>
        </w:rPr>
        <w:t xml:space="preserve"> </w:t>
      </w:r>
      <w:r w:rsidR="004764A7" w:rsidRPr="006E4C46">
        <w:rPr>
          <w:rFonts w:ascii="Arial" w:eastAsia="Calibri" w:hAnsi="Arial" w:cs="Times New Roman"/>
          <w:lang w:val="en-NZ"/>
        </w:rPr>
        <w:t xml:space="preserve">organisation </w:t>
      </w:r>
      <w:r w:rsidRPr="006E4C46">
        <w:rPr>
          <w:rFonts w:ascii="Arial" w:eastAsia="Calibri" w:hAnsi="Arial" w:cs="Times New Roman"/>
          <w:lang w:val="en-NZ"/>
        </w:rPr>
        <w:t>does not have</w:t>
      </w:r>
      <w:r w:rsidR="004764A7" w:rsidRPr="006E4C46">
        <w:rPr>
          <w:rFonts w:ascii="Arial" w:eastAsia="Calibri" w:hAnsi="Arial" w:cs="Times New Roman"/>
          <w:lang w:val="en-NZ"/>
        </w:rPr>
        <w:t xml:space="preserve"> any staff members who </w:t>
      </w:r>
      <w:r w:rsidRPr="006E4C46">
        <w:rPr>
          <w:rFonts w:ascii="Arial" w:eastAsia="Calibri" w:hAnsi="Arial" w:cs="Times New Roman"/>
          <w:lang w:val="en-NZ"/>
        </w:rPr>
        <w:t xml:space="preserve">are knowledgeable in </w:t>
      </w:r>
      <w:proofErr w:type="spellStart"/>
      <w:r w:rsidRPr="006E4C46">
        <w:rPr>
          <w:rFonts w:ascii="Arial" w:eastAsia="Calibri" w:hAnsi="Arial" w:cs="Times New Roman"/>
          <w:lang w:val="en-NZ"/>
        </w:rPr>
        <w:t>CoPTTM</w:t>
      </w:r>
      <w:proofErr w:type="spellEnd"/>
      <w:r w:rsidRPr="006E4C46">
        <w:rPr>
          <w:rFonts w:ascii="Arial" w:eastAsia="Calibri" w:hAnsi="Arial" w:cs="Times New Roman"/>
          <w:lang w:val="en-NZ"/>
        </w:rPr>
        <w:t>, then they may not be aware of the qualification requirements for inspection and non-invasive works.</w:t>
      </w:r>
      <w:r w:rsidR="001F6C5A">
        <w:rPr>
          <w:rFonts w:ascii="Arial" w:eastAsia="Calibri" w:hAnsi="Arial" w:cs="Times New Roman"/>
          <w:lang w:val="en-NZ"/>
        </w:rPr>
        <w:t xml:space="preserve"> </w:t>
      </w:r>
      <w:r w:rsidR="00B14006" w:rsidRPr="006E4C46">
        <w:rPr>
          <w:rFonts w:ascii="Arial" w:eastAsia="Calibri" w:hAnsi="Arial" w:cs="Times New Roman"/>
          <w:lang w:val="en-NZ"/>
        </w:rPr>
        <w:t>This can include companies and organisations that work within the road reserve such as landscape gardeners, furniture removals, street traders, photographers and journalists.</w:t>
      </w:r>
    </w:p>
    <w:p w14:paraId="5A60751D" w14:textId="092164F6" w:rsidR="00D4217D" w:rsidRPr="006E4C46" w:rsidRDefault="00FC2948" w:rsidP="007F5E67">
      <w:pPr>
        <w:rPr>
          <w:rFonts w:ascii="Arial" w:eastAsia="Calibri" w:hAnsi="Arial" w:cs="Times New Roman"/>
          <w:lang w:val="en-NZ"/>
        </w:rPr>
      </w:pPr>
      <w:r w:rsidRPr="006E4C46">
        <w:rPr>
          <w:rFonts w:ascii="Arial" w:eastAsia="Calibri" w:hAnsi="Arial" w:cs="Times New Roman"/>
          <w:lang w:val="en-NZ"/>
        </w:rPr>
        <w:t xml:space="preserve">RCAs have a responsibility to ensure that all persons or business conducting work on their road network is complying with the requirements of </w:t>
      </w:r>
      <w:proofErr w:type="spellStart"/>
      <w:r w:rsidRPr="006E4C46">
        <w:rPr>
          <w:rFonts w:ascii="Arial" w:eastAsia="Calibri" w:hAnsi="Arial" w:cs="Times New Roman"/>
          <w:lang w:val="en-NZ"/>
        </w:rPr>
        <w:t>CoPTTM</w:t>
      </w:r>
      <w:proofErr w:type="spellEnd"/>
      <w:r w:rsidRPr="006E4C46">
        <w:rPr>
          <w:rFonts w:ascii="Arial" w:eastAsia="Calibri" w:hAnsi="Arial" w:cs="Times New Roman"/>
          <w:lang w:val="en-NZ"/>
        </w:rPr>
        <w:t xml:space="preserve"> such as working under an approved TMP and the </w:t>
      </w:r>
      <w:r w:rsidR="00F451E3" w:rsidRPr="006E4C46">
        <w:rPr>
          <w:rFonts w:ascii="Arial" w:eastAsia="Calibri" w:hAnsi="Arial" w:cs="Times New Roman"/>
          <w:lang w:val="en-NZ"/>
        </w:rPr>
        <w:t xml:space="preserve">road workers are </w:t>
      </w:r>
      <w:r w:rsidRPr="006E4C46">
        <w:rPr>
          <w:rFonts w:ascii="Arial" w:eastAsia="Calibri" w:hAnsi="Arial" w:cs="Times New Roman"/>
          <w:lang w:val="en-NZ"/>
        </w:rPr>
        <w:t>appropriat</w:t>
      </w:r>
      <w:r w:rsidR="00F451E3" w:rsidRPr="006E4C46">
        <w:rPr>
          <w:rFonts w:ascii="Arial" w:eastAsia="Calibri" w:hAnsi="Arial" w:cs="Times New Roman"/>
          <w:lang w:val="en-NZ"/>
        </w:rPr>
        <w:t>ely</w:t>
      </w:r>
      <w:r w:rsidRPr="006E4C46">
        <w:rPr>
          <w:rFonts w:ascii="Arial" w:eastAsia="Calibri" w:hAnsi="Arial" w:cs="Times New Roman"/>
          <w:lang w:val="en-NZ"/>
        </w:rPr>
        <w:t xml:space="preserve"> qualifi</w:t>
      </w:r>
      <w:r w:rsidR="00F451E3" w:rsidRPr="006E4C46">
        <w:rPr>
          <w:rFonts w:ascii="Arial" w:eastAsia="Calibri" w:hAnsi="Arial" w:cs="Times New Roman"/>
          <w:lang w:val="en-NZ"/>
        </w:rPr>
        <w:t>ed</w:t>
      </w:r>
      <w:r w:rsidRPr="006E4C46">
        <w:rPr>
          <w:rFonts w:ascii="Arial" w:eastAsia="Calibri" w:hAnsi="Arial" w:cs="Times New Roman"/>
          <w:lang w:val="en-NZ"/>
        </w:rPr>
        <w:t>.</w:t>
      </w:r>
      <w:r w:rsidR="001F6C5A">
        <w:rPr>
          <w:rFonts w:ascii="Arial" w:eastAsia="Calibri" w:hAnsi="Arial" w:cs="Times New Roman"/>
          <w:lang w:val="en-NZ"/>
        </w:rPr>
        <w:t xml:space="preserve"> </w:t>
      </w:r>
      <w:r w:rsidRPr="006E4C46">
        <w:rPr>
          <w:rFonts w:ascii="Arial" w:eastAsia="Calibri" w:hAnsi="Arial" w:cs="Times New Roman"/>
          <w:lang w:val="en-NZ"/>
        </w:rPr>
        <w:t xml:space="preserve">RCAs must also provide an induction to all TC-I qualified persons to their Level 2 and Level 3 road network if it is not </w:t>
      </w:r>
      <w:r w:rsidRPr="006E4C46">
        <w:rPr>
          <w:rFonts w:ascii="Arial" w:eastAsia="Calibri" w:hAnsi="Arial" w:cs="Times New Roman"/>
          <w:lang w:val="en-NZ"/>
        </w:rPr>
        <w:lastRenderedPageBreak/>
        <w:t>covered in the TC-I course.</w:t>
      </w:r>
      <w:r w:rsidR="001F6C5A">
        <w:rPr>
          <w:rFonts w:ascii="Arial" w:eastAsia="Calibri" w:hAnsi="Arial" w:cs="Times New Roman"/>
          <w:lang w:val="en-NZ"/>
        </w:rPr>
        <w:t xml:space="preserve"> </w:t>
      </w:r>
      <w:r w:rsidRPr="006E4C46">
        <w:rPr>
          <w:rFonts w:ascii="Arial" w:eastAsia="Calibri" w:hAnsi="Arial" w:cs="Times New Roman"/>
          <w:lang w:val="en-NZ"/>
        </w:rPr>
        <w:t>This can create additional work for the RCA and put a strain on existing resources.</w:t>
      </w:r>
      <w:r w:rsidR="001F6C5A">
        <w:rPr>
          <w:rFonts w:ascii="Arial" w:eastAsia="Calibri" w:hAnsi="Arial" w:cs="Times New Roman"/>
          <w:lang w:val="en-NZ"/>
        </w:rPr>
        <w:t xml:space="preserve"> </w:t>
      </w:r>
      <w:r w:rsidR="00A659D4" w:rsidRPr="006E4C46">
        <w:rPr>
          <w:rFonts w:ascii="Arial" w:eastAsia="Calibri" w:hAnsi="Arial" w:cs="Times New Roman"/>
          <w:lang w:val="en-NZ"/>
        </w:rPr>
        <w:t>It may be challenging for RCAs to</w:t>
      </w:r>
      <w:r w:rsidRPr="006E4C46">
        <w:rPr>
          <w:rFonts w:ascii="Arial" w:eastAsia="Calibri" w:hAnsi="Arial" w:cs="Times New Roman"/>
          <w:lang w:val="en-NZ"/>
        </w:rPr>
        <w:t xml:space="preserve"> enforce the TC-I qualification requirement, although they are responsible for Level 2 and 3 roads under their network.</w:t>
      </w:r>
      <w:r w:rsidR="001F6C5A">
        <w:rPr>
          <w:rFonts w:ascii="Arial" w:eastAsia="Calibri" w:hAnsi="Arial" w:cs="Times New Roman"/>
          <w:lang w:val="en-NZ"/>
        </w:rPr>
        <w:t xml:space="preserve"> </w:t>
      </w:r>
    </w:p>
    <w:p w14:paraId="4179CA74" w14:textId="311DFD96" w:rsidR="00F451E3" w:rsidRPr="006E4C46" w:rsidRDefault="00D4217D" w:rsidP="00F451E3">
      <w:pPr>
        <w:rPr>
          <w:rFonts w:ascii="Arial" w:eastAsia="Calibri" w:hAnsi="Arial" w:cs="Times New Roman"/>
          <w:lang w:val="en-NZ"/>
        </w:rPr>
      </w:pPr>
      <w:r w:rsidRPr="006E4C46">
        <w:rPr>
          <w:rFonts w:ascii="Arial" w:eastAsia="Calibri" w:hAnsi="Arial" w:cs="Times New Roman"/>
          <w:lang w:val="en-NZ"/>
        </w:rPr>
        <w:t>T</w:t>
      </w:r>
      <w:r w:rsidR="0063262E" w:rsidRPr="006E4C46">
        <w:rPr>
          <w:rFonts w:ascii="Arial" w:eastAsia="Calibri" w:hAnsi="Arial" w:cs="Times New Roman"/>
          <w:lang w:val="en-NZ"/>
        </w:rPr>
        <w:t xml:space="preserve">he set requirements for all inspections and non-invasive activities on the road network </w:t>
      </w:r>
      <w:r w:rsidRPr="006E4C46">
        <w:rPr>
          <w:rFonts w:ascii="Arial" w:eastAsia="Calibri" w:hAnsi="Arial" w:cs="Times New Roman"/>
          <w:lang w:val="en-NZ"/>
        </w:rPr>
        <w:t>should be clearly established and enforced</w:t>
      </w:r>
      <w:r w:rsidR="0063262E" w:rsidRPr="006E4C46">
        <w:rPr>
          <w:rFonts w:ascii="Arial" w:eastAsia="Calibri" w:hAnsi="Arial" w:cs="Times New Roman"/>
          <w:lang w:val="en-NZ"/>
        </w:rPr>
        <w:t>.</w:t>
      </w:r>
      <w:r w:rsidR="001F6C5A">
        <w:rPr>
          <w:rFonts w:ascii="Arial" w:eastAsia="Calibri" w:hAnsi="Arial" w:cs="Times New Roman"/>
          <w:lang w:val="en-NZ"/>
        </w:rPr>
        <w:t xml:space="preserve"> </w:t>
      </w:r>
      <w:r w:rsidRPr="006E4C46">
        <w:rPr>
          <w:rFonts w:ascii="Arial" w:eastAsia="Calibri" w:hAnsi="Arial" w:cs="Times New Roman"/>
          <w:lang w:val="en-NZ"/>
        </w:rPr>
        <w:t xml:space="preserve">A shared knowledge base should also be established within the industry to ensure consistency in terms of TMP and training for all PCBU participating within a </w:t>
      </w:r>
      <w:proofErr w:type="gramStart"/>
      <w:r w:rsidRPr="006E4C46">
        <w:rPr>
          <w:rFonts w:ascii="Arial" w:eastAsia="Calibri" w:hAnsi="Arial" w:cs="Times New Roman"/>
          <w:lang w:val="en-NZ"/>
        </w:rPr>
        <w:t>particular region</w:t>
      </w:r>
      <w:proofErr w:type="gramEnd"/>
      <w:r w:rsidRPr="006E4C46">
        <w:rPr>
          <w:rFonts w:ascii="Arial" w:eastAsia="Calibri" w:hAnsi="Arial" w:cs="Times New Roman"/>
          <w:lang w:val="en-NZ"/>
        </w:rPr>
        <w:t>, area and even the whole of New Zealand.</w:t>
      </w:r>
      <w:r w:rsidR="001F6C5A">
        <w:rPr>
          <w:rFonts w:ascii="Arial" w:eastAsia="Calibri" w:hAnsi="Arial" w:cs="Times New Roman"/>
          <w:lang w:val="en-NZ"/>
        </w:rPr>
        <w:t xml:space="preserve"> </w:t>
      </w:r>
      <w:r w:rsidR="00B72DBC" w:rsidRPr="006E4C46">
        <w:rPr>
          <w:rFonts w:ascii="Arial" w:eastAsia="Calibri" w:hAnsi="Arial" w:cs="Times New Roman"/>
          <w:lang w:val="en-NZ"/>
        </w:rPr>
        <w:t>This can be achieved through industry newsletters, magazines, conferences and other industry events.</w:t>
      </w:r>
      <w:r w:rsidR="001F6C5A">
        <w:rPr>
          <w:rFonts w:ascii="Arial" w:eastAsia="Calibri" w:hAnsi="Arial" w:cs="Times New Roman"/>
          <w:lang w:val="en-NZ"/>
        </w:rPr>
        <w:t xml:space="preserve"> </w:t>
      </w:r>
      <w:r w:rsidR="00BD138C" w:rsidRPr="006E4C46">
        <w:rPr>
          <w:rFonts w:ascii="Arial" w:eastAsia="Calibri" w:hAnsi="Arial" w:cs="Times New Roman"/>
          <w:lang w:val="en-NZ"/>
        </w:rPr>
        <w:t xml:space="preserve">This will help eliminate how </w:t>
      </w:r>
      <w:proofErr w:type="spellStart"/>
      <w:r w:rsidR="00BD138C" w:rsidRPr="006E4C46">
        <w:rPr>
          <w:rFonts w:ascii="Arial" w:eastAsia="Calibri" w:hAnsi="Arial" w:cs="Times New Roman"/>
          <w:lang w:val="en-NZ"/>
        </w:rPr>
        <w:t>CoPTTM</w:t>
      </w:r>
      <w:proofErr w:type="spellEnd"/>
      <w:r w:rsidR="00BD138C" w:rsidRPr="006E4C46">
        <w:rPr>
          <w:rFonts w:ascii="Arial" w:eastAsia="Calibri" w:hAnsi="Arial" w:cs="Times New Roman"/>
          <w:lang w:val="en-NZ"/>
        </w:rPr>
        <w:t xml:space="preserve"> is interpreted by various individuals and organisations.</w:t>
      </w:r>
      <w:r w:rsidR="001F6C5A">
        <w:rPr>
          <w:rFonts w:ascii="Arial" w:eastAsia="Calibri" w:hAnsi="Arial" w:cs="Times New Roman"/>
          <w:lang w:val="en-NZ"/>
        </w:rPr>
        <w:t xml:space="preserve"> </w:t>
      </w:r>
    </w:p>
    <w:p w14:paraId="785893B6" w14:textId="77777777" w:rsidR="00BC277F" w:rsidRPr="006E4C46" w:rsidRDefault="00BC277F" w:rsidP="00B72DBC">
      <w:pPr>
        <w:pStyle w:val="ATCHeading1"/>
        <w:keepNext w:val="0"/>
        <w:pageBreakBefore w:val="0"/>
        <w:rPr>
          <w:i w:val="0"/>
          <w:color w:val="auto"/>
          <w:sz w:val="28"/>
          <w:szCs w:val="28"/>
        </w:rPr>
      </w:pPr>
      <w:r w:rsidRPr="006E4C46">
        <w:rPr>
          <w:i w:val="0"/>
          <w:color w:val="auto"/>
          <w:sz w:val="28"/>
          <w:szCs w:val="28"/>
        </w:rPr>
        <w:t>Financial Implications</w:t>
      </w:r>
      <w:r w:rsidR="007F5E67" w:rsidRPr="006E4C46">
        <w:rPr>
          <w:i w:val="0"/>
          <w:color w:val="auto"/>
          <w:sz w:val="28"/>
          <w:szCs w:val="28"/>
        </w:rPr>
        <w:t xml:space="preserve"> </w:t>
      </w:r>
      <w:r w:rsidR="00B72DBC" w:rsidRPr="006E4C46">
        <w:rPr>
          <w:i w:val="0"/>
          <w:color w:val="auto"/>
          <w:sz w:val="28"/>
          <w:szCs w:val="28"/>
        </w:rPr>
        <w:t>of TMPs and Training</w:t>
      </w:r>
    </w:p>
    <w:p w14:paraId="7927A992" w14:textId="3653F4E5" w:rsidR="00BC277F" w:rsidRPr="006E4C46" w:rsidRDefault="007F5E67" w:rsidP="00B72DBC">
      <w:pPr>
        <w:rPr>
          <w:rFonts w:ascii="Arial" w:eastAsia="Calibri" w:hAnsi="Arial" w:cs="Times New Roman"/>
          <w:lang w:val="en-NZ"/>
        </w:rPr>
      </w:pPr>
      <w:r w:rsidRPr="006E4C46">
        <w:rPr>
          <w:rFonts w:ascii="Arial" w:eastAsia="Calibri" w:hAnsi="Arial" w:cs="Times New Roman"/>
          <w:lang w:val="en-NZ"/>
        </w:rPr>
        <w:t>The process of preparing a TMP/GTMP and providing adequate training for staff members can have a large financial implication to a company or organisation</w:t>
      </w:r>
      <w:r w:rsidR="00BC277F" w:rsidRPr="006E4C46">
        <w:rPr>
          <w:rFonts w:ascii="Arial" w:eastAsia="Calibri" w:hAnsi="Arial" w:cs="Times New Roman"/>
          <w:lang w:val="en-NZ"/>
        </w:rPr>
        <w:t>.</w:t>
      </w:r>
      <w:r w:rsidR="001F6C5A">
        <w:rPr>
          <w:rFonts w:ascii="Arial" w:eastAsia="Calibri" w:hAnsi="Arial" w:cs="Times New Roman"/>
          <w:lang w:val="en-NZ"/>
        </w:rPr>
        <w:t xml:space="preserve"> </w:t>
      </w:r>
      <w:r w:rsidR="00BC277F" w:rsidRPr="006E4C46">
        <w:rPr>
          <w:rFonts w:ascii="Arial" w:eastAsia="Calibri" w:hAnsi="Arial" w:cs="Times New Roman"/>
          <w:lang w:val="en-NZ"/>
        </w:rPr>
        <w:t>If the staff member responsible for preparing TMPs has a rate of $150 per hour and it takes one day (eight hours) to prepare the relevant documents and drawings, a cost of at least $1,200 will be incurred to the business.</w:t>
      </w:r>
      <w:r w:rsidR="001F6C5A">
        <w:rPr>
          <w:rFonts w:ascii="Arial" w:eastAsia="Calibri" w:hAnsi="Arial" w:cs="Times New Roman"/>
          <w:lang w:val="en-NZ"/>
        </w:rPr>
        <w:t xml:space="preserve"> </w:t>
      </w:r>
      <w:r w:rsidR="00BC277F" w:rsidRPr="006E4C46">
        <w:rPr>
          <w:rFonts w:ascii="Arial" w:eastAsia="Calibri" w:hAnsi="Arial" w:cs="Times New Roman"/>
          <w:lang w:val="en-NZ"/>
        </w:rPr>
        <w:t>Providing training for staff will promote safe working practices, standards, operating procedures and responsibilities on site.</w:t>
      </w:r>
      <w:r w:rsidR="001F6C5A">
        <w:rPr>
          <w:rFonts w:ascii="Arial" w:eastAsia="Calibri" w:hAnsi="Arial" w:cs="Times New Roman"/>
          <w:lang w:val="en-NZ"/>
        </w:rPr>
        <w:t xml:space="preserve"> </w:t>
      </w:r>
      <w:r w:rsidR="00BC277F" w:rsidRPr="006E4C46">
        <w:rPr>
          <w:rFonts w:ascii="Arial" w:eastAsia="Calibri" w:hAnsi="Arial" w:cs="Times New Roman"/>
          <w:lang w:val="en-NZ"/>
        </w:rPr>
        <w:t>Enrolling all staff members who work on the road corridor can result in an excessive cost to an organisation.</w:t>
      </w:r>
      <w:r w:rsidR="001F6C5A">
        <w:rPr>
          <w:rFonts w:ascii="Arial" w:eastAsia="Calibri" w:hAnsi="Arial" w:cs="Times New Roman"/>
          <w:lang w:val="en-NZ"/>
        </w:rPr>
        <w:t xml:space="preserve"> </w:t>
      </w:r>
      <w:r w:rsidR="00E14E01">
        <w:rPr>
          <w:rFonts w:ascii="Arial" w:eastAsia="Calibri" w:hAnsi="Arial" w:cs="Times New Roman"/>
          <w:lang w:val="en-NZ"/>
        </w:rPr>
        <w:t>The</w:t>
      </w:r>
      <w:r w:rsidR="00BC277F" w:rsidRPr="006E4C46">
        <w:rPr>
          <w:rFonts w:ascii="Arial" w:eastAsia="Calibri" w:hAnsi="Arial" w:cs="Times New Roman"/>
          <w:lang w:val="en-NZ"/>
        </w:rPr>
        <w:t xml:space="preserve"> cost of basic Traffic Controller training is typically between $250 to $300 for one staff member and is a one-day course.</w:t>
      </w:r>
      <w:r w:rsidR="001F6C5A">
        <w:rPr>
          <w:rFonts w:ascii="Arial" w:eastAsia="Calibri" w:hAnsi="Arial" w:cs="Times New Roman"/>
          <w:lang w:val="en-NZ"/>
        </w:rPr>
        <w:t xml:space="preserve"> </w:t>
      </w:r>
      <w:r w:rsidR="00BC277F" w:rsidRPr="006E4C46">
        <w:rPr>
          <w:rFonts w:ascii="Arial" w:eastAsia="Calibri" w:hAnsi="Arial" w:cs="Times New Roman"/>
          <w:lang w:val="en-NZ"/>
        </w:rPr>
        <w:t xml:space="preserve">If the staff member has a rate of $150, then the business will incur another $1,200 cost for time spent </w:t>
      </w:r>
      <w:r w:rsidR="00CE6BDB" w:rsidRPr="006E4C46">
        <w:rPr>
          <w:rFonts w:ascii="Arial" w:eastAsia="Calibri" w:hAnsi="Arial" w:cs="Times New Roman"/>
          <w:lang w:val="en-NZ"/>
        </w:rPr>
        <w:t>out of the office</w:t>
      </w:r>
      <w:r w:rsidR="00BC277F" w:rsidRPr="006E4C46">
        <w:rPr>
          <w:rFonts w:ascii="Arial" w:eastAsia="Calibri" w:hAnsi="Arial" w:cs="Times New Roman"/>
          <w:lang w:val="en-NZ"/>
        </w:rPr>
        <w:t>.</w:t>
      </w:r>
      <w:r w:rsidR="001F6C5A">
        <w:rPr>
          <w:rFonts w:ascii="Arial" w:eastAsia="Calibri" w:hAnsi="Arial" w:cs="Times New Roman"/>
          <w:lang w:val="en-NZ"/>
        </w:rPr>
        <w:t xml:space="preserve"> </w:t>
      </w:r>
      <w:r w:rsidR="00BC277F" w:rsidRPr="006E4C46">
        <w:rPr>
          <w:rFonts w:ascii="Arial" w:eastAsia="Calibri" w:hAnsi="Arial" w:cs="Times New Roman"/>
          <w:lang w:val="en-NZ"/>
        </w:rPr>
        <w:t>A total of around $1,450 to $1,500 will be incurred by the business to train one staff member.</w:t>
      </w:r>
      <w:r w:rsidR="001F6C5A">
        <w:rPr>
          <w:rFonts w:ascii="Arial" w:eastAsia="Calibri" w:hAnsi="Arial" w:cs="Times New Roman"/>
          <w:lang w:val="en-NZ"/>
        </w:rPr>
        <w:t xml:space="preserve"> </w:t>
      </w:r>
    </w:p>
    <w:p w14:paraId="01A13B02" w14:textId="0F8558D1" w:rsidR="007F5E67" w:rsidRPr="006E4C46" w:rsidRDefault="007F5E67" w:rsidP="00B72DBC">
      <w:pPr>
        <w:rPr>
          <w:rFonts w:ascii="Arial" w:eastAsia="Calibri" w:hAnsi="Arial" w:cs="Times New Roman"/>
          <w:lang w:val="en-NZ"/>
        </w:rPr>
      </w:pPr>
      <w:r w:rsidRPr="006E4C46">
        <w:rPr>
          <w:rFonts w:ascii="Arial" w:eastAsia="Calibri" w:hAnsi="Arial" w:cs="Times New Roman"/>
          <w:lang w:val="en-NZ"/>
        </w:rPr>
        <w:t>The cost of conducting a</w:t>
      </w:r>
      <w:r w:rsidR="00B72DBC" w:rsidRPr="006E4C46">
        <w:rPr>
          <w:rFonts w:ascii="Arial" w:eastAsia="Calibri" w:hAnsi="Arial" w:cs="Times New Roman"/>
          <w:lang w:val="en-NZ"/>
        </w:rPr>
        <w:t>n inspection</w:t>
      </w:r>
      <w:r w:rsidRPr="006E4C46">
        <w:rPr>
          <w:rFonts w:ascii="Arial" w:eastAsia="Calibri" w:hAnsi="Arial" w:cs="Times New Roman"/>
          <w:lang w:val="en-NZ"/>
        </w:rPr>
        <w:t>, depending on the activity, may be less than the cost of preparing the TMP/GTMP and the cost of providing training.</w:t>
      </w:r>
      <w:r w:rsidR="001F6C5A">
        <w:rPr>
          <w:rFonts w:ascii="Arial" w:eastAsia="Calibri" w:hAnsi="Arial" w:cs="Times New Roman"/>
          <w:lang w:val="en-NZ"/>
        </w:rPr>
        <w:t xml:space="preserve"> </w:t>
      </w:r>
      <w:r w:rsidRPr="006E4C46">
        <w:rPr>
          <w:rFonts w:ascii="Arial" w:eastAsia="Calibri" w:hAnsi="Arial" w:cs="Times New Roman"/>
          <w:lang w:val="en-NZ"/>
        </w:rPr>
        <w:t>Therefore, the company or organisation will need to ensure that an adequate work stream</w:t>
      </w:r>
      <w:r w:rsidR="00CE6BDB" w:rsidRPr="006E4C46">
        <w:rPr>
          <w:rFonts w:ascii="Arial" w:eastAsia="Calibri" w:hAnsi="Arial" w:cs="Times New Roman"/>
          <w:lang w:val="en-NZ"/>
        </w:rPr>
        <w:t>,</w:t>
      </w:r>
      <w:r w:rsidRPr="006E4C46">
        <w:rPr>
          <w:rFonts w:ascii="Arial" w:eastAsia="Calibri" w:hAnsi="Arial" w:cs="Times New Roman"/>
          <w:lang w:val="en-NZ"/>
        </w:rPr>
        <w:t xml:space="preserve"> that requires the use of the TMP/GTMP and qualified staff member</w:t>
      </w:r>
      <w:r w:rsidR="00CE6BDB" w:rsidRPr="006E4C46">
        <w:rPr>
          <w:rFonts w:ascii="Arial" w:eastAsia="Calibri" w:hAnsi="Arial" w:cs="Times New Roman"/>
          <w:lang w:val="en-NZ"/>
        </w:rPr>
        <w:t>,</w:t>
      </w:r>
      <w:r w:rsidRPr="006E4C46">
        <w:rPr>
          <w:rFonts w:ascii="Arial" w:eastAsia="Calibri" w:hAnsi="Arial" w:cs="Times New Roman"/>
          <w:lang w:val="en-NZ"/>
        </w:rPr>
        <w:t xml:space="preserve"> is provided to </w:t>
      </w:r>
      <w:r w:rsidR="00CE6BDB" w:rsidRPr="006E4C46">
        <w:rPr>
          <w:rFonts w:ascii="Arial" w:eastAsia="Calibri" w:hAnsi="Arial" w:cs="Times New Roman"/>
          <w:lang w:val="en-NZ"/>
        </w:rPr>
        <w:t>offset</w:t>
      </w:r>
      <w:r w:rsidRPr="006E4C46">
        <w:rPr>
          <w:rFonts w:ascii="Arial" w:eastAsia="Calibri" w:hAnsi="Arial" w:cs="Times New Roman"/>
          <w:lang w:val="en-NZ"/>
        </w:rPr>
        <w:t xml:space="preserve"> the expenses</w:t>
      </w:r>
      <w:r w:rsidR="00CE6BDB" w:rsidRPr="006E4C46">
        <w:rPr>
          <w:rFonts w:ascii="Arial" w:eastAsia="Calibri" w:hAnsi="Arial" w:cs="Times New Roman"/>
          <w:lang w:val="en-NZ"/>
        </w:rPr>
        <w:t>.</w:t>
      </w:r>
    </w:p>
    <w:p w14:paraId="21615DAC" w14:textId="44A3FF13" w:rsidR="00F451E3" w:rsidRPr="006E4C46" w:rsidRDefault="00F451E3" w:rsidP="00B72DBC">
      <w:pPr>
        <w:rPr>
          <w:rFonts w:ascii="Arial" w:eastAsia="Calibri" w:hAnsi="Arial" w:cs="Times New Roman"/>
          <w:lang w:val="en-NZ"/>
        </w:rPr>
      </w:pPr>
      <w:r w:rsidRPr="006E4C46">
        <w:rPr>
          <w:rFonts w:ascii="Arial" w:eastAsia="Calibri" w:hAnsi="Arial" w:cs="Times New Roman"/>
          <w:lang w:val="en-NZ"/>
        </w:rPr>
        <w:t>Hiring students or casual workers for carrying out activities such as traffic counts is commonplace within the industry.</w:t>
      </w:r>
      <w:r w:rsidR="001F6C5A">
        <w:rPr>
          <w:rFonts w:ascii="Arial" w:eastAsia="Calibri" w:hAnsi="Arial" w:cs="Times New Roman"/>
          <w:lang w:val="en-NZ"/>
        </w:rPr>
        <w:t xml:space="preserve"> </w:t>
      </w:r>
      <w:r w:rsidRPr="006E4C46">
        <w:rPr>
          <w:rFonts w:ascii="Arial" w:eastAsia="Calibri" w:hAnsi="Arial" w:cs="Times New Roman"/>
          <w:lang w:val="en-NZ"/>
        </w:rPr>
        <w:t xml:space="preserve">The cost of providing TC-I training to ensure the student or casual worker is qualified to carry out the work can </w:t>
      </w:r>
      <w:r w:rsidR="00CE6BDB" w:rsidRPr="006E4C46">
        <w:rPr>
          <w:rFonts w:ascii="Arial" w:eastAsia="Calibri" w:hAnsi="Arial" w:cs="Times New Roman"/>
          <w:lang w:val="en-NZ"/>
        </w:rPr>
        <w:t>cost approximately $300.</w:t>
      </w:r>
      <w:r w:rsidR="001F6C5A">
        <w:rPr>
          <w:rFonts w:ascii="Arial" w:eastAsia="Calibri" w:hAnsi="Arial" w:cs="Times New Roman"/>
          <w:lang w:val="en-NZ"/>
        </w:rPr>
        <w:t xml:space="preserve"> </w:t>
      </w:r>
      <w:r w:rsidR="00CE6BDB" w:rsidRPr="006E4C46">
        <w:rPr>
          <w:rFonts w:ascii="Arial" w:eastAsia="Calibri" w:hAnsi="Arial" w:cs="Times New Roman"/>
          <w:lang w:val="en-NZ"/>
        </w:rPr>
        <w:t>This can be an excessive cost to the company or organisation,</w:t>
      </w:r>
      <w:r w:rsidRPr="006E4C46">
        <w:rPr>
          <w:rFonts w:ascii="Arial" w:eastAsia="Calibri" w:hAnsi="Arial" w:cs="Times New Roman"/>
          <w:lang w:val="en-NZ"/>
        </w:rPr>
        <w:t xml:space="preserve"> especially as there will be a high turnover rate for this type of activity.</w:t>
      </w:r>
      <w:r w:rsidR="001F6C5A">
        <w:rPr>
          <w:rFonts w:ascii="Arial" w:eastAsia="Calibri" w:hAnsi="Arial" w:cs="Times New Roman"/>
          <w:lang w:val="en-NZ"/>
        </w:rPr>
        <w:t xml:space="preserve"> </w:t>
      </w:r>
      <w:r w:rsidRPr="006E4C46">
        <w:rPr>
          <w:rFonts w:ascii="Arial" w:eastAsia="Calibri" w:hAnsi="Arial" w:cs="Times New Roman"/>
          <w:lang w:val="en-NZ"/>
        </w:rPr>
        <w:t>On the other hand, a student or casual worker may not want to personally pay for the cost of training as there is a risk that they will not be provided with enough work to cover the cost of training.</w:t>
      </w:r>
    </w:p>
    <w:p w14:paraId="2F534DD4" w14:textId="2A22D6E2" w:rsidR="00BC277F" w:rsidRPr="006E4C46" w:rsidRDefault="00BC277F" w:rsidP="00B72DBC">
      <w:pPr>
        <w:rPr>
          <w:rFonts w:ascii="Arial" w:eastAsia="Calibri" w:hAnsi="Arial" w:cs="Times New Roman"/>
          <w:lang w:val="en-NZ"/>
        </w:rPr>
      </w:pPr>
      <w:proofErr w:type="spellStart"/>
      <w:r w:rsidRPr="006E4C46">
        <w:rPr>
          <w:rFonts w:ascii="Arial" w:eastAsia="Calibri" w:hAnsi="Arial" w:cs="Times New Roman"/>
          <w:lang w:val="en-NZ"/>
        </w:rPr>
        <w:t>Worksafe</w:t>
      </w:r>
      <w:proofErr w:type="spellEnd"/>
      <w:r w:rsidRPr="006E4C46">
        <w:rPr>
          <w:rFonts w:ascii="Arial" w:eastAsia="Calibri" w:hAnsi="Arial" w:cs="Times New Roman"/>
          <w:lang w:val="en-NZ"/>
        </w:rPr>
        <w:t xml:space="preserve"> </w:t>
      </w:r>
      <w:r w:rsidR="00E52C84" w:rsidRPr="006E4C46">
        <w:rPr>
          <w:rFonts w:ascii="Arial" w:eastAsia="Calibri" w:hAnsi="Arial" w:cs="Times New Roman"/>
          <w:lang w:val="en-NZ"/>
        </w:rPr>
        <w:t xml:space="preserve">NZ </w:t>
      </w:r>
      <w:r w:rsidRPr="006E4C46">
        <w:rPr>
          <w:rFonts w:ascii="Arial" w:eastAsia="Calibri" w:hAnsi="Arial" w:cs="Times New Roman"/>
          <w:lang w:val="en-NZ"/>
        </w:rPr>
        <w:t>is the primary regulator for the workplace health and safety system in New Zealand.</w:t>
      </w:r>
      <w:r w:rsidR="001F6C5A">
        <w:rPr>
          <w:rFonts w:ascii="Arial" w:eastAsia="Calibri" w:hAnsi="Arial" w:cs="Times New Roman"/>
          <w:lang w:val="en-NZ"/>
        </w:rPr>
        <w:t xml:space="preserve"> </w:t>
      </w:r>
      <w:r w:rsidRPr="006E4C46">
        <w:rPr>
          <w:rFonts w:ascii="Arial" w:eastAsia="Calibri" w:hAnsi="Arial" w:cs="Times New Roman"/>
          <w:lang w:val="en-NZ"/>
        </w:rPr>
        <w:t>Their roles and responsibilities include ensuring New Zealand workplaces are appropriately managing health and safety, prevent harm by targeting critical risks at all levels and lead the health and safety system to improve health and safety outcomes.</w:t>
      </w:r>
      <w:r w:rsidR="001F6C5A">
        <w:rPr>
          <w:rFonts w:ascii="Arial" w:eastAsia="Calibri" w:hAnsi="Arial" w:cs="Times New Roman"/>
          <w:lang w:val="en-NZ"/>
        </w:rPr>
        <w:t xml:space="preserve"> </w:t>
      </w:r>
      <w:proofErr w:type="spellStart"/>
      <w:r w:rsidRPr="006E4C46">
        <w:rPr>
          <w:rFonts w:ascii="Arial" w:eastAsia="Calibri" w:hAnsi="Arial" w:cs="Times New Roman"/>
          <w:lang w:val="en-NZ"/>
        </w:rPr>
        <w:t>Worksafe</w:t>
      </w:r>
      <w:proofErr w:type="spellEnd"/>
      <w:r w:rsidRPr="006E4C46">
        <w:rPr>
          <w:rFonts w:ascii="Arial" w:eastAsia="Calibri" w:hAnsi="Arial" w:cs="Times New Roman"/>
          <w:lang w:val="en-NZ"/>
        </w:rPr>
        <w:t xml:space="preserve"> inspectors can audit an organisations health and safety policies and procedures to ensure all risks have been properly managed.</w:t>
      </w:r>
      <w:r w:rsidR="001F6C5A">
        <w:rPr>
          <w:rFonts w:ascii="Arial" w:eastAsia="Calibri" w:hAnsi="Arial" w:cs="Times New Roman"/>
          <w:lang w:val="en-NZ"/>
        </w:rPr>
        <w:t xml:space="preserve"> </w:t>
      </w:r>
      <w:r w:rsidRPr="006E4C46">
        <w:rPr>
          <w:rFonts w:ascii="Arial" w:eastAsia="Calibri" w:hAnsi="Arial" w:cs="Times New Roman"/>
          <w:lang w:val="en-NZ"/>
        </w:rPr>
        <w:t>If the inspector believes that the Health and Safety Work Act has been breached</w:t>
      </w:r>
      <w:r w:rsidR="006D379C">
        <w:rPr>
          <w:rFonts w:ascii="Arial" w:eastAsia="Calibri" w:hAnsi="Arial" w:cs="Times New Roman"/>
          <w:lang w:val="en-NZ"/>
        </w:rPr>
        <w:t xml:space="preserve"> </w:t>
      </w:r>
      <w:r w:rsidR="006D379C" w:rsidRPr="006D379C">
        <w:rPr>
          <w:rFonts w:ascii="Arial" w:eastAsia="Calibri" w:hAnsi="Arial" w:cs="Times New Roman"/>
          <w:lang w:val="en-NZ"/>
        </w:rPr>
        <w:t>in connection with or pursuant to</w:t>
      </w:r>
      <w:r w:rsidR="006D379C">
        <w:rPr>
          <w:rFonts w:ascii="Arial" w:eastAsia="Calibri" w:hAnsi="Arial" w:cs="Times New Roman"/>
          <w:lang w:val="en-NZ"/>
        </w:rPr>
        <w:t xml:space="preserve"> </w:t>
      </w:r>
      <w:r w:rsidR="006D379C" w:rsidRPr="006D379C">
        <w:rPr>
          <w:rFonts w:ascii="Arial" w:eastAsia="Calibri" w:hAnsi="Arial" w:cs="Times New Roman"/>
          <w:lang w:val="en-NZ"/>
        </w:rPr>
        <w:t xml:space="preserve">TTM and the </w:t>
      </w:r>
      <w:proofErr w:type="spellStart"/>
      <w:r w:rsidR="006D379C" w:rsidRPr="006D379C">
        <w:rPr>
          <w:rFonts w:ascii="Arial" w:eastAsia="Calibri" w:hAnsi="Arial" w:cs="Times New Roman"/>
          <w:lang w:val="en-NZ"/>
        </w:rPr>
        <w:t>CoPTTM</w:t>
      </w:r>
      <w:proofErr w:type="spellEnd"/>
      <w:r w:rsidRPr="006E4C46">
        <w:rPr>
          <w:rFonts w:ascii="Arial" w:eastAsia="Calibri" w:hAnsi="Arial" w:cs="Times New Roman"/>
          <w:lang w:val="en-NZ"/>
        </w:rPr>
        <w:t xml:space="preserve">, an infringement notice can be </w:t>
      </w:r>
      <w:proofErr w:type="gramStart"/>
      <w:r w:rsidRPr="006E4C46">
        <w:rPr>
          <w:rFonts w:ascii="Arial" w:eastAsia="Calibri" w:hAnsi="Arial" w:cs="Times New Roman"/>
          <w:lang w:val="en-NZ"/>
        </w:rPr>
        <w:t>issued</w:t>
      </w:r>
      <w:proofErr w:type="gramEnd"/>
      <w:r w:rsidRPr="006E4C46">
        <w:rPr>
          <w:rFonts w:ascii="Arial" w:eastAsia="Calibri" w:hAnsi="Arial" w:cs="Times New Roman"/>
          <w:lang w:val="en-NZ"/>
        </w:rPr>
        <w:t xml:space="preserve"> or duty holders can face prosecution.</w:t>
      </w:r>
      <w:r w:rsidR="001F6C5A">
        <w:rPr>
          <w:rFonts w:ascii="Arial" w:eastAsia="Calibri" w:hAnsi="Arial" w:cs="Times New Roman"/>
          <w:lang w:val="en-NZ"/>
        </w:rPr>
        <w:t xml:space="preserve"> </w:t>
      </w:r>
      <w:r w:rsidRPr="006E4C46">
        <w:rPr>
          <w:rFonts w:ascii="Arial" w:eastAsia="Calibri" w:hAnsi="Arial" w:cs="Times New Roman"/>
          <w:lang w:val="en-NZ"/>
        </w:rPr>
        <w:t>Failure to comply with the health and safety duties can result in five years in prison or up to $3 million in fines, depending on the seriousness of the breach.</w:t>
      </w:r>
      <w:r w:rsidR="001F6C5A">
        <w:rPr>
          <w:rFonts w:ascii="Arial" w:eastAsia="Calibri" w:hAnsi="Arial" w:cs="Times New Roman"/>
          <w:lang w:val="en-NZ"/>
        </w:rPr>
        <w:t xml:space="preserve"> </w:t>
      </w:r>
      <w:r w:rsidRPr="006E4C46">
        <w:rPr>
          <w:rFonts w:ascii="Arial" w:eastAsia="Calibri" w:hAnsi="Arial" w:cs="Times New Roman"/>
          <w:lang w:val="en-NZ"/>
        </w:rPr>
        <w:t>Penalties can be implemented at an individual, officer or organisation level.</w:t>
      </w:r>
      <w:r w:rsidR="001F6C5A">
        <w:rPr>
          <w:rFonts w:ascii="Arial" w:eastAsia="Calibri" w:hAnsi="Arial" w:cs="Times New Roman"/>
          <w:lang w:val="en-NZ"/>
        </w:rPr>
        <w:t xml:space="preserve"> </w:t>
      </w:r>
    </w:p>
    <w:p w14:paraId="29DD81CA" w14:textId="77777777" w:rsidR="00E26657" w:rsidRPr="006E4C46" w:rsidRDefault="00E26657" w:rsidP="00E26657">
      <w:pPr>
        <w:pStyle w:val="ATCHeading1"/>
        <w:rPr>
          <w:i w:val="0"/>
          <w:color w:val="auto"/>
          <w:sz w:val="28"/>
          <w:szCs w:val="28"/>
        </w:rPr>
      </w:pPr>
      <w:bookmarkStart w:id="13" w:name="_Toc500513799"/>
      <w:r w:rsidRPr="006E4C46">
        <w:rPr>
          <w:i w:val="0"/>
          <w:color w:val="auto"/>
          <w:sz w:val="28"/>
          <w:szCs w:val="28"/>
        </w:rPr>
        <w:lastRenderedPageBreak/>
        <w:t>Conclusion</w:t>
      </w:r>
      <w:bookmarkEnd w:id="13"/>
    </w:p>
    <w:p w14:paraId="31C8F451" w14:textId="685FE702" w:rsidR="0063262E" w:rsidRPr="006E4C46" w:rsidRDefault="0063262E" w:rsidP="00FC2948">
      <w:pPr>
        <w:rPr>
          <w:rFonts w:ascii="Arial" w:eastAsia="Calibri" w:hAnsi="Arial" w:cs="Times New Roman"/>
          <w:lang w:val="en-NZ"/>
        </w:rPr>
      </w:pPr>
      <w:r w:rsidRPr="006E4C46">
        <w:rPr>
          <w:rFonts w:ascii="Arial" w:eastAsia="Calibri" w:hAnsi="Arial" w:cs="Times New Roman"/>
          <w:lang w:val="en-NZ"/>
        </w:rPr>
        <w:t xml:space="preserve">The New Zealand Health and Safety Work Act 2015 and </w:t>
      </w:r>
      <w:proofErr w:type="spellStart"/>
      <w:r w:rsidRPr="006E4C46">
        <w:rPr>
          <w:rFonts w:ascii="Arial" w:eastAsia="Calibri" w:hAnsi="Arial" w:cs="Times New Roman"/>
          <w:lang w:val="en-NZ"/>
        </w:rPr>
        <w:t>CoPTTM</w:t>
      </w:r>
      <w:proofErr w:type="spellEnd"/>
      <w:r w:rsidRPr="006E4C46">
        <w:rPr>
          <w:rFonts w:ascii="Arial" w:eastAsia="Calibri" w:hAnsi="Arial" w:cs="Times New Roman"/>
          <w:lang w:val="en-NZ"/>
        </w:rPr>
        <w:t xml:space="preserve"> </w:t>
      </w:r>
      <w:r w:rsidR="00E14E01">
        <w:rPr>
          <w:rFonts w:ascii="Arial" w:eastAsia="Calibri" w:hAnsi="Arial" w:cs="Times New Roman"/>
          <w:lang w:val="en-NZ"/>
        </w:rPr>
        <w:t>m</w:t>
      </w:r>
      <w:r w:rsidRPr="006E4C46">
        <w:rPr>
          <w:rFonts w:ascii="Arial" w:eastAsia="Calibri" w:hAnsi="Arial" w:cs="Times New Roman"/>
          <w:lang w:val="en-NZ"/>
        </w:rPr>
        <w:t xml:space="preserve">anual have been established to </w:t>
      </w:r>
      <w:r w:rsidR="00604160" w:rsidRPr="006E4C46">
        <w:rPr>
          <w:rFonts w:ascii="Arial" w:eastAsia="Calibri" w:hAnsi="Arial" w:cs="Times New Roman"/>
          <w:lang w:val="en-NZ"/>
        </w:rPr>
        <w:t>ensure the health and safety of all road workers and users in and around a road work site.</w:t>
      </w:r>
      <w:r w:rsidR="001F6C5A">
        <w:rPr>
          <w:rFonts w:ascii="Arial" w:eastAsia="Calibri" w:hAnsi="Arial" w:cs="Times New Roman"/>
          <w:lang w:val="en-NZ"/>
        </w:rPr>
        <w:t xml:space="preserve"> </w:t>
      </w:r>
      <w:proofErr w:type="spellStart"/>
      <w:r w:rsidR="00BD138C" w:rsidRPr="006E4C46">
        <w:rPr>
          <w:rFonts w:ascii="Arial" w:eastAsia="Calibri" w:hAnsi="Arial" w:cs="Times New Roman"/>
          <w:lang w:val="en-NZ"/>
        </w:rPr>
        <w:t>CoPTTM</w:t>
      </w:r>
      <w:proofErr w:type="spellEnd"/>
      <w:r w:rsidR="00BD138C" w:rsidRPr="006E4C46">
        <w:rPr>
          <w:rFonts w:ascii="Arial" w:eastAsia="Calibri" w:hAnsi="Arial" w:cs="Times New Roman"/>
          <w:lang w:val="en-NZ"/>
        </w:rPr>
        <w:t xml:space="preserve"> is applied to any activity that varies the normal operating conditions of the road, </w:t>
      </w:r>
      <w:proofErr w:type="gramStart"/>
      <w:r w:rsidR="00BD138C" w:rsidRPr="006E4C46">
        <w:rPr>
          <w:rFonts w:ascii="Arial" w:eastAsia="Calibri" w:hAnsi="Arial" w:cs="Times New Roman"/>
          <w:lang w:val="en-NZ"/>
        </w:rPr>
        <w:t>through the use of</w:t>
      </w:r>
      <w:proofErr w:type="gramEnd"/>
      <w:r w:rsidR="00BD138C" w:rsidRPr="006E4C46">
        <w:rPr>
          <w:rFonts w:ascii="Arial" w:eastAsia="Calibri" w:hAnsi="Arial" w:cs="Times New Roman"/>
          <w:lang w:val="en-NZ"/>
        </w:rPr>
        <w:t xml:space="preserve"> </w:t>
      </w:r>
      <w:r w:rsidR="00604160" w:rsidRPr="006E4C46">
        <w:rPr>
          <w:rFonts w:ascii="Arial" w:eastAsia="Calibri" w:hAnsi="Arial" w:cs="Times New Roman"/>
          <w:lang w:val="en-NZ"/>
        </w:rPr>
        <w:t>TTM</w:t>
      </w:r>
      <w:r w:rsidR="00BD138C" w:rsidRPr="006E4C46">
        <w:rPr>
          <w:rFonts w:ascii="Arial" w:eastAsia="Calibri" w:hAnsi="Arial" w:cs="Times New Roman"/>
          <w:lang w:val="en-NZ"/>
        </w:rPr>
        <w:t xml:space="preserve">, so that </w:t>
      </w:r>
      <w:r w:rsidR="00604160" w:rsidRPr="006E4C46">
        <w:rPr>
          <w:rFonts w:ascii="Arial" w:eastAsia="Calibri" w:hAnsi="Arial" w:cs="Times New Roman"/>
          <w:lang w:val="en-NZ"/>
        </w:rPr>
        <w:t xml:space="preserve">road users </w:t>
      </w:r>
      <w:r w:rsidR="00BD138C" w:rsidRPr="006E4C46">
        <w:rPr>
          <w:rFonts w:ascii="Arial" w:eastAsia="Calibri" w:hAnsi="Arial" w:cs="Times New Roman"/>
          <w:lang w:val="en-NZ"/>
        </w:rPr>
        <w:t xml:space="preserve">are guided </w:t>
      </w:r>
      <w:r w:rsidR="00604160" w:rsidRPr="006E4C46">
        <w:rPr>
          <w:rFonts w:ascii="Arial" w:eastAsia="Calibri" w:hAnsi="Arial" w:cs="Times New Roman"/>
          <w:lang w:val="en-NZ"/>
        </w:rPr>
        <w:t>through or past a closure in a safe manner and efficient manner</w:t>
      </w:r>
      <w:r w:rsidR="00BD138C" w:rsidRPr="006E4C46">
        <w:rPr>
          <w:rFonts w:ascii="Arial" w:eastAsia="Calibri" w:hAnsi="Arial" w:cs="Times New Roman"/>
          <w:lang w:val="en-NZ"/>
        </w:rPr>
        <w:t>.</w:t>
      </w:r>
      <w:r w:rsidR="001F6C5A">
        <w:rPr>
          <w:rFonts w:ascii="Arial" w:eastAsia="Calibri" w:hAnsi="Arial" w:cs="Times New Roman"/>
          <w:lang w:val="en-NZ"/>
        </w:rPr>
        <w:t xml:space="preserve"> </w:t>
      </w:r>
      <w:r w:rsidR="00BD138C" w:rsidRPr="006E4C46">
        <w:rPr>
          <w:rFonts w:ascii="Arial" w:eastAsia="Calibri" w:hAnsi="Arial" w:cs="Times New Roman"/>
          <w:lang w:val="en-NZ"/>
        </w:rPr>
        <w:t xml:space="preserve">This </w:t>
      </w:r>
      <w:r w:rsidR="00604160" w:rsidRPr="006E4C46">
        <w:rPr>
          <w:rFonts w:ascii="Arial" w:eastAsia="Calibri" w:hAnsi="Arial" w:cs="Times New Roman"/>
          <w:lang w:val="en-NZ"/>
        </w:rPr>
        <w:t xml:space="preserve">process is documented </w:t>
      </w:r>
      <w:r w:rsidR="00BD138C" w:rsidRPr="006E4C46">
        <w:rPr>
          <w:rFonts w:ascii="Arial" w:eastAsia="Calibri" w:hAnsi="Arial" w:cs="Times New Roman"/>
          <w:lang w:val="en-NZ"/>
        </w:rPr>
        <w:t>using</w:t>
      </w:r>
      <w:r w:rsidR="00604160" w:rsidRPr="006E4C46">
        <w:rPr>
          <w:rFonts w:ascii="Arial" w:eastAsia="Calibri" w:hAnsi="Arial" w:cs="Times New Roman"/>
          <w:lang w:val="en-NZ"/>
        </w:rPr>
        <w:t xml:space="preserve"> a TMP or GTMP.</w:t>
      </w:r>
      <w:r w:rsidR="001F6C5A">
        <w:rPr>
          <w:rFonts w:ascii="Arial" w:eastAsia="Calibri" w:hAnsi="Arial" w:cs="Times New Roman"/>
          <w:lang w:val="en-NZ"/>
        </w:rPr>
        <w:t xml:space="preserve"> </w:t>
      </w:r>
    </w:p>
    <w:p w14:paraId="0551A607" w14:textId="61A2F263" w:rsidR="00E52C84" w:rsidRPr="006E4C46" w:rsidRDefault="00604160" w:rsidP="00CF6075">
      <w:pPr>
        <w:rPr>
          <w:rFonts w:ascii="Arial" w:eastAsia="Calibri" w:hAnsi="Arial" w:cs="Times New Roman"/>
          <w:lang w:val="en-NZ"/>
        </w:rPr>
      </w:pPr>
      <w:r w:rsidRPr="006E4C46">
        <w:rPr>
          <w:rFonts w:ascii="Arial" w:eastAsia="Calibri" w:hAnsi="Arial" w:cs="Times New Roman"/>
          <w:lang w:val="en-NZ"/>
        </w:rPr>
        <w:t>Inspection and non-invasive works are activities where the inspector(s) are on foot and undertaking simple tasks such as making o</w:t>
      </w:r>
      <w:r w:rsidR="00BD138C" w:rsidRPr="006E4C46">
        <w:rPr>
          <w:rFonts w:ascii="Arial" w:eastAsia="Calibri" w:hAnsi="Arial" w:cs="Times New Roman"/>
          <w:lang w:val="en-NZ"/>
        </w:rPr>
        <w:t>bservations, traffic counts and taking photographs.</w:t>
      </w:r>
      <w:r w:rsidR="001F6C5A">
        <w:rPr>
          <w:rFonts w:ascii="Arial" w:eastAsia="Calibri" w:hAnsi="Arial" w:cs="Times New Roman"/>
          <w:lang w:val="en-NZ"/>
        </w:rPr>
        <w:t xml:space="preserve"> </w:t>
      </w:r>
      <w:r w:rsidR="00BD138C" w:rsidRPr="006E4C46">
        <w:rPr>
          <w:rFonts w:ascii="Arial" w:eastAsia="Calibri" w:hAnsi="Arial" w:cs="Times New Roman"/>
          <w:lang w:val="en-NZ"/>
        </w:rPr>
        <w:t>Some inspection and non-invasive works do not vary the normal operating condition of the road in which road users do not need to be guided through a work site.</w:t>
      </w:r>
      <w:r w:rsidR="001F6C5A">
        <w:rPr>
          <w:rFonts w:ascii="Arial" w:eastAsia="Calibri" w:hAnsi="Arial" w:cs="Times New Roman"/>
          <w:lang w:val="en-NZ"/>
        </w:rPr>
        <w:t xml:space="preserve"> </w:t>
      </w:r>
      <w:r w:rsidR="00BD138C" w:rsidRPr="006E4C46">
        <w:rPr>
          <w:rFonts w:ascii="Arial" w:eastAsia="Calibri" w:hAnsi="Arial" w:cs="Times New Roman"/>
          <w:lang w:val="en-NZ"/>
        </w:rPr>
        <w:t>This can include activities conducted entirely on the footpath where the inspector(s) are making observations or taking photographs.</w:t>
      </w:r>
      <w:r w:rsidR="001F6C5A">
        <w:rPr>
          <w:rFonts w:ascii="Arial" w:eastAsia="Calibri" w:hAnsi="Arial" w:cs="Times New Roman"/>
          <w:lang w:val="en-NZ"/>
        </w:rPr>
        <w:t xml:space="preserve"> </w:t>
      </w:r>
      <w:r w:rsidR="00A06283" w:rsidRPr="006E4C46">
        <w:rPr>
          <w:rFonts w:ascii="Arial" w:eastAsia="Calibri" w:hAnsi="Arial" w:cs="Times New Roman"/>
          <w:lang w:val="en-NZ"/>
        </w:rPr>
        <w:t xml:space="preserve">Such activities are theoretically no more dangerous </w:t>
      </w:r>
      <w:r w:rsidR="00D40AD6" w:rsidRPr="006E4C46">
        <w:rPr>
          <w:rFonts w:ascii="Arial" w:eastAsia="Calibri" w:hAnsi="Arial" w:cs="Times New Roman"/>
          <w:lang w:val="en-NZ"/>
        </w:rPr>
        <w:t xml:space="preserve">and impose no greater </w:t>
      </w:r>
      <w:r w:rsidR="00FD4499" w:rsidRPr="006E4C46">
        <w:rPr>
          <w:rFonts w:ascii="Arial" w:eastAsia="Calibri" w:hAnsi="Arial" w:cs="Times New Roman"/>
          <w:lang w:val="en-NZ"/>
        </w:rPr>
        <w:t xml:space="preserve">risk to </w:t>
      </w:r>
      <w:r w:rsidR="001F6C5A" w:rsidRPr="006E4C46">
        <w:rPr>
          <w:rFonts w:ascii="Arial" w:eastAsia="Calibri" w:hAnsi="Arial" w:cs="Times New Roman"/>
          <w:lang w:val="en-NZ"/>
        </w:rPr>
        <w:t>either inspectors or</w:t>
      </w:r>
      <w:r w:rsidR="00FD4499" w:rsidRPr="006E4C46">
        <w:rPr>
          <w:rFonts w:ascii="Arial" w:eastAsia="Calibri" w:hAnsi="Arial" w:cs="Times New Roman"/>
          <w:lang w:val="en-NZ"/>
        </w:rPr>
        <w:t xml:space="preserve"> the travelling public than would be imposed by a</w:t>
      </w:r>
      <w:r w:rsidR="001F6C5A">
        <w:rPr>
          <w:rFonts w:ascii="Arial" w:eastAsia="Calibri" w:hAnsi="Arial" w:cs="Times New Roman"/>
          <w:lang w:val="en-NZ"/>
        </w:rPr>
        <w:t xml:space="preserve">ny pedestrian on the footpath. </w:t>
      </w:r>
      <w:r w:rsidR="00E52C84" w:rsidRPr="006E4C46">
        <w:rPr>
          <w:rFonts w:ascii="Arial" w:eastAsia="Calibri" w:hAnsi="Arial" w:cs="Times New Roman"/>
          <w:lang w:val="en-NZ"/>
        </w:rPr>
        <w:t>This can lead to confusion as to the requirements for TMP, GTMP and staff member qualifications</w:t>
      </w:r>
      <w:r w:rsidR="001F6C5A">
        <w:rPr>
          <w:rFonts w:ascii="Arial" w:eastAsia="Calibri" w:hAnsi="Arial" w:cs="Times New Roman"/>
          <w:lang w:val="en-NZ"/>
        </w:rPr>
        <w:t xml:space="preserve"> within the transportation industry</w:t>
      </w:r>
      <w:r w:rsidR="00E52C84" w:rsidRPr="006E4C46">
        <w:rPr>
          <w:rFonts w:ascii="Arial" w:eastAsia="Calibri" w:hAnsi="Arial" w:cs="Times New Roman"/>
          <w:lang w:val="en-NZ"/>
        </w:rPr>
        <w:t>.</w:t>
      </w:r>
      <w:r w:rsidR="001F6C5A">
        <w:rPr>
          <w:rFonts w:ascii="Arial" w:eastAsia="Calibri" w:hAnsi="Arial" w:cs="Times New Roman"/>
          <w:lang w:val="en-NZ"/>
        </w:rPr>
        <w:t xml:space="preserve"> Some businesses such as landscape gardeners, furniture removals and street traders may also not be operating under the requirements of </w:t>
      </w:r>
      <w:proofErr w:type="spellStart"/>
      <w:r w:rsidR="001F6C5A">
        <w:rPr>
          <w:rFonts w:ascii="Arial" w:eastAsia="Calibri" w:hAnsi="Arial" w:cs="Times New Roman"/>
          <w:lang w:val="en-NZ"/>
        </w:rPr>
        <w:t>CoPTTM</w:t>
      </w:r>
      <w:proofErr w:type="spellEnd"/>
      <w:r w:rsidR="001F6C5A">
        <w:rPr>
          <w:rFonts w:ascii="Arial" w:eastAsia="Calibri" w:hAnsi="Arial" w:cs="Times New Roman"/>
          <w:lang w:val="en-NZ"/>
        </w:rPr>
        <w:t xml:space="preserve"> as they may not be aware of the document or its necessities. </w:t>
      </w:r>
    </w:p>
    <w:p w14:paraId="285B072A" w14:textId="15D83DF2" w:rsidR="00CF6075" w:rsidRPr="006E4C46" w:rsidRDefault="005A60E0" w:rsidP="00FC2948">
      <w:pPr>
        <w:rPr>
          <w:rFonts w:ascii="Arial" w:eastAsia="Calibri" w:hAnsi="Arial" w:cs="Times New Roman"/>
          <w:lang w:val="en-NZ"/>
        </w:rPr>
      </w:pPr>
      <w:r w:rsidRPr="006E4C46">
        <w:rPr>
          <w:rFonts w:ascii="Arial" w:eastAsia="Calibri" w:hAnsi="Arial" w:cs="Times New Roman"/>
          <w:lang w:val="en-NZ"/>
        </w:rPr>
        <w:t>The process of producing a TMP, GTMP and sending staff to relevant courses to acquire the correct qualifications can be a time consuming and costly process.</w:t>
      </w:r>
      <w:r w:rsidR="001F6C5A">
        <w:rPr>
          <w:rFonts w:ascii="Arial" w:eastAsia="Calibri" w:hAnsi="Arial" w:cs="Times New Roman"/>
          <w:lang w:val="en-NZ"/>
        </w:rPr>
        <w:t xml:space="preserve"> </w:t>
      </w:r>
      <w:r w:rsidR="00B72DBC" w:rsidRPr="006E4C46">
        <w:rPr>
          <w:rFonts w:ascii="Arial" w:eastAsia="Calibri" w:hAnsi="Arial" w:cs="Times New Roman"/>
          <w:lang w:val="en-NZ"/>
        </w:rPr>
        <w:t>Depending on the rate of the staff member, the preparation of a TMP or GTMP can cost the company or organisation approximately $1,200 plus a fee of $50 to $100 for the approval process.</w:t>
      </w:r>
      <w:r w:rsidR="001F6C5A">
        <w:rPr>
          <w:rFonts w:ascii="Arial" w:eastAsia="Calibri" w:hAnsi="Arial" w:cs="Times New Roman"/>
          <w:lang w:val="en-NZ"/>
        </w:rPr>
        <w:t xml:space="preserve"> </w:t>
      </w:r>
      <w:r w:rsidR="00E52C84" w:rsidRPr="006E4C46">
        <w:rPr>
          <w:rFonts w:ascii="Arial" w:eastAsia="Calibri" w:hAnsi="Arial" w:cs="Times New Roman"/>
          <w:lang w:val="en-NZ"/>
        </w:rPr>
        <w:t>In addition, a TMP/GTMP is required for each region the company or organisation wishes to operate.</w:t>
      </w:r>
      <w:r w:rsidR="001F6C5A">
        <w:rPr>
          <w:rFonts w:ascii="Arial" w:eastAsia="Calibri" w:hAnsi="Arial" w:cs="Times New Roman"/>
          <w:lang w:val="en-NZ"/>
        </w:rPr>
        <w:t xml:space="preserve"> </w:t>
      </w:r>
      <w:r w:rsidR="00B72DBC" w:rsidRPr="006E4C46">
        <w:rPr>
          <w:rFonts w:ascii="Arial" w:eastAsia="Calibri" w:hAnsi="Arial" w:cs="Times New Roman"/>
          <w:lang w:val="en-NZ"/>
        </w:rPr>
        <w:t>The cost of providing training and time away from the office can also cost a company or organisation approximately $1,500 per staff member.</w:t>
      </w:r>
      <w:r w:rsidR="001F6C5A">
        <w:rPr>
          <w:rFonts w:ascii="Arial" w:eastAsia="Calibri" w:hAnsi="Arial" w:cs="Times New Roman"/>
          <w:lang w:val="en-NZ"/>
        </w:rPr>
        <w:t xml:space="preserve"> </w:t>
      </w:r>
      <w:r w:rsidR="00B72DBC" w:rsidRPr="006E4C46">
        <w:rPr>
          <w:rFonts w:ascii="Arial" w:eastAsia="Calibri" w:hAnsi="Arial" w:cs="Times New Roman"/>
          <w:lang w:val="en-NZ"/>
        </w:rPr>
        <w:t>However, the cost of conducting an inspection may be significantly less, depending on the activity.</w:t>
      </w:r>
    </w:p>
    <w:p w14:paraId="472EA352" w14:textId="4B20F1B0" w:rsidR="007B6319" w:rsidRPr="006E4C46" w:rsidRDefault="007B6319" w:rsidP="00FC2948">
      <w:pPr>
        <w:rPr>
          <w:rFonts w:ascii="Arial" w:eastAsia="Calibri" w:hAnsi="Arial" w:cs="Times New Roman"/>
          <w:lang w:val="en-NZ"/>
        </w:rPr>
      </w:pPr>
      <w:proofErr w:type="spellStart"/>
      <w:r w:rsidRPr="006E4C46">
        <w:rPr>
          <w:rFonts w:ascii="Arial" w:eastAsia="Calibri" w:hAnsi="Arial" w:cs="Times New Roman"/>
          <w:lang w:val="en-NZ"/>
        </w:rPr>
        <w:t>Worksafe</w:t>
      </w:r>
      <w:proofErr w:type="spellEnd"/>
      <w:r w:rsidRPr="006E4C46">
        <w:rPr>
          <w:rFonts w:ascii="Arial" w:eastAsia="Calibri" w:hAnsi="Arial" w:cs="Times New Roman"/>
          <w:lang w:val="en-NZ"/>
        </w:rPr>
        <w:t xml:space="preserve"> </w:t>
      </w:r>
      <w:r w:rsidR="005D6130" w:rsidRPr="006E4C46">
        <w:rPr>
          <w:rFonts w:ascii="Arial" w:eastAsia="Calibri" w:hAnsi="Arial" w:cs="Times New Roman"/>
          <w:lang w:val="en-NZ"/>
        </w:rPr>
        <w:t xml:space="preserve">regulates the </w:t>
      </w:r>
      <w:r w:rsidR="00C774A2" w:rsidRPr="006E4C46">
        <w:rPr>
          <w:rFonts w:ascii="Arial" w:eastAsia="Calibri" w:hAnsi="Arial" w:cs="Times New Roman"/>
          <w:lang w:val="en-NZ"/>
        </w:rPr>
        <w:t>workplace health and safety system in New Zealand.</w:t>
      </w:r>
      <w:r w:rsidR="001F6C5A">
        <w:rPr>
          <w:rFonts w:ascii="Arial" w:eastAsia="Calibri" w:hAnsi="Arial" w:cs="Times New Roman"/>
          <w:lang w:val="en-NZ"/>
        </w:rPr>
        <w:t xml:space="preserve"> </w:t>
      </w:r>
      <w:proofErr w:type="spellStart"/>
      <w:r w:rsidR="00C774A2" w:rsidRPr="006E4C46">
        <w:rPr>
          <w:rFonts w:ascii="Arial" w:eastAsia="Calibri" w:hAnsi="Arial" w:cs="Times New Roman"/>
          <w:lang w:val="en-NZ"/>
        </w:rPr>
        <w:t>Worksafe</w:t>
      </w:r>
      <w:proofErr w:type="spellEnd"/>
      <w:r w:rsidR="00C774A2" w:rsidRPr="006E4C46">
        <w:rPr>
          <w:rFonts w:ascii="Arial" w:eastAsia="Calibri" w:hAnsi="Arial" w:cs="Times New Roman"/>
          <w:lang w:val="en-NZ"/>
        </w:rPr>
        <w:t xml:space="preserve"> inspectors can audit an organisations health and safety policies and procedures so that any risks have been adequately managed.</w:t>
      </w:r>
      <w:r w:rsidR="001F6C5A">
        <w:rPr>
          <w:rFonts w:ascii="Arial" w:eastAsia="Calibri" w:hAnsi="Arial" w:cs="Times New Roman"/>
          <w:lang w:val="en-NZ"/>
        </w:rPr>
        <w:t xml:space="preserve"> </w:t>
      </w:r>
      <w:r w:rsidR="00C774A2" w:rsidRPr="006E4C46">
        <w:rPr>
          <w:rFonts w:ascii="Arial" w:eastAsia="Calibri" w:hAnsi="Arial" w:cs="Times New Roman"/>
          <w:lang w:val="en-NZ"/>
        </w:rPr>
        <w:t>If the Health and Safety Work Act has been breached, the inspector may fine the individual or organisation.</w:t>
      </w:r>
      <w:r w:rsidR="001F6C5A">
        <w:rPr>
          <w:rFonts w:ascii="Arial" w:eastAsia="Calibri" w:hAnsi="Arial" w:cs="Times New Roman"/>
          <w:lang w:val="en-NZ"/>
        </w:rPr>
        <w:t xml:space="preserve"> </w:t>
      </w:r>
      <w:r w:rsidR="00C774A2" w:rsidRPr="006E4C46">
        <w:rPr>
          <w:rFonts w:ascii="Arial" w:eastAsia="Calibri" w:hAnsi="Arial" w:cs="Times New Roman"/>
          <w:lang w:val="en-NZ"/>
        </w:rPr>
        <w:t>Fines can include five years prison time or up to $3million depending on the severity of the breach.</w:t>
      </w:r>
      <w:r w:rsidR="001F6C5A">
        <w:rPr>
          <w:rFonts w:ascii="Arial" w:eastAsia="Calibri" w:hAnsi="Arial" w:cs="Times New Roman"/>
          <w:lang w:val="en-NZ"/>
        </w:rPr>
        <w:t xml:space="preserve"> </w:t>
      </w:r>
    </w:p>
    <w:p w14:paraId="633C66CD" w14:textId="31AD8E2B" w:rsidR="00FC2948" w:rsidRPr="006E4C46" w:rsidRDefault="00FC2948" w:rsidP="00FC2948">
      <w:pPr>
        <w:rPr>
          <w:rFonts w:ascii="Arial" w:eastAsia="Calibri" w:hAnsi="Arial" w:cs="Times New Roman"/>
          <w:lang w:val="en-NZ"/>
        </w:rPr>
      </w:pPr>
      <w:r w:rsidRPr="006E4C46">
        <w:rPr>
          <w:rFonts w:ascii="Arial" w:eastAsia="Calibri" w:hAnsi="Arial" w:cs="Times New Roman"/>
          <w:lang w:val="en-NZ"/>
        </w:rPr>
        <w:t>A</w:t>
      </w:r>
      <w:r w:rsidR="0044706E" w:rsidRPr="006E4C46">
        <w:rPr>
          <w:rFonts w:ascii="Arial" w:eastAsia="Calibri" w:hAnsi="Arial" w:cs="Times New Roman"/>
          <w:lang w:val="en-NZ"/>
        </w:rPr>
        <w:t xml:space="preserve"> pragmatic</w:t>
      </w:r>
      <w:r w:rsidRPr="006E4C46">
        <w:rPr>
          <w:rFonts w:ascii="Arial" w:eastAsia="Calibri" w:hAnsi="Arial" w:cs="Times New Roman"/>
          <w:lang w:val="en-NZ"/>
        </w:rPr>
        <w:t xml:space="preserve"> all of in</w:t>
      </w:r>
      <w:r w:rsidR="00E26657" w:rsidRPr="006E4C46">
        <w:rPr>
          <w:rFonts w:ascii="Arial" w:eastAsia="Calibri" w:hAnsi="Arial" w:cs="Times New Roman"/>
          <w:lang w:val="en-NZ"/>
        </w:rPr>
        <w:t xml:space="preserve">dustry approach to the guidelines set out by </w:t>
      </w:r>
      <w:proofErr w:type="spellStart"/>
      <w:r w:rsidR="00E26657" w:rsidRPr="006E4C46">
        <w:rPr>
          <w:rFonts w:ascii="Arial" w:eastAsia="Calibri" w:hAnsi="Arial" w:cs="Times New Roman"/>
          <w:lang w:val="en-NZ"/>
        </w:rPr>
        <w:t>CoPTTM</w:t>
      </w:r>
      <w:proofErr w:type="spellEnd"/>
      <w:r w:rsidR="00E26657" w:rsidRPr="006E4C46">
        <w:rPr>
          <w:rFonts w:ascii="Arial" w:eastAsia="Calibri" w:hAnsi="Arial" w:cs="Times New Roman"/>
          <w:lang w:val="en-NZ"/>
        </w:rPr>
        <w:t xml:space="preserve"> needs to be taken and enforced by RCAs, consultants, contractors and all PCBU on the road reserve.</w:t>
      </w:r>
      <w:r w:rsidR="001F6C5A">
        <w:rPr>
          <w:rFonts w:ascii="Arial" w:eastAsia="Calibri" w:hAnsi="Arial" w:cs="Times New Roman"/>
          <w:lang w:val="en-NZ"/>
        </w:rPr>
        <w:t xml:space="preserve"> </w:t>
      </w:r>
      <w:r w:rsidR="0063262E" w:rsidRPr="006E4C46">
        <w:rPr>
          <w:rFonts w:ascii="Arial" w:eastAsia="Calibri" w:hAnsi="Arial" w:cs="Times New Roman"/>
          <w:lang w:val="en-NZ"/>
        </w:rPr>
        <w:t xml:space="preserve">This will </w:t>
      </w:r>
      <w:r w:rsidRPr="006E4C46">
        <w:rPr>
          <w:rFonts w:ascii="Arial" w:eastAsia="Calibri" w:hAnsi="Arial" w:cs="Times New Roman"/>
          <w:lang w:val="en-NZ"/>
        </w:rPr>
        <w:t xml:space="preserve">result in a consistent approach to how </w:t>
      </w:r>
      <w:proofErr w:type="spellStart"/>
      <w:r w:rsidRPr="006E4C46">
        <w:rPr>
          <w:rFonts w:ascii="Arial" w:eastAsia="Calibri" w:hAnsi="Arial" w:cs="Times New Roman"/>
          <w:lang w:val="en-NZ"/>
        </w:rPr>
        <w:t>CoPTTM</w:t>
      </w:r>
      <w:proofErr w:type="spellEnd"/>
      <w:r w:rsidRPr="006E4C46">
        <w:rPr>
          <w:rFonts w:ascii="Arial" w:eastAsia="Calibri" w:hAnsi="Arial" w:cs="Times New Roman"/>
          <w:lang w:val="en-NZ"/>
        </w:rPr>
        <w:t xml:space="preserve"> is implemented throughout the industry </w:t>
      </w:r>
      <w:r w:rsidR="00581F91" w:rsidRPr="006E4C46">
        <w:rPr>
          <w:rFonts w:ascii="Arial" w:eastAsia="Calibri" w:hAnsi="Arial" w:cs="Times New Roman"/>
          <w:lang w:val="en-NZ"/>
        </w:rPr>
        <w:t>for inspections and non-invasive works throughout</w:t>
      </w:r>
      <w:r w:rsidRPr="006E4C46">
        <w:rPr>
          <w:rFonts w:ascii="Arial" w:eastAsia="Calibri" w:hAnsi="Arial" w:cs="Times New Roman"/>
          <w:lang w:val="en-NZ"/>
        </w:rPr>
        <w:t xml:space="preserve"> New Zealand.</w:t>
      </w:r>
      <w:r w:rsidR="001F6C5A">
        <w:rPr>
          <w:rFonts w:ascii="Arial" w:eastAsia="Calibri" w:hAnsi="Arial" w:cs="Times New Roman"/>
          <w:lang w:val="en-NZ"/>
        </w:rPr>
        <w:t xml:space="preserve"> </w:t>
      </w:r>
      <w:r w:rsidR="00E52C84" w:rsidRPr="006E4C46">
        <w:rPr>
          <w:rFonts w:ascii="Arial" w:eastAsia="Calibri" w:hAnsi="Arial" w:cs="Times New Roman"/>
          <w:lang w:val="en-NZ"/>
        </w:rPr>
        <w:t xml:space="preserve">The industry can be updated on </w:t>
      </w:r>
      <w:proofErr w:type="spellStart"/>
      <w:r w:rsidR="00E52C84" w:rsidRPr="006E4C46">
        <w:rPr>
          <w:rFonts w:ascii="Arial" w:eastAsia="Calibri" w:hAnsi="Arial" w:cs="Times New Roman"/>
          <w:lang w:val="en-NZ"/>
        </w:rPr>
        <w:t>CoPTTM</w:t>
      </w:r>
      <w:proofErr w:type="spellEnd"/>
      <w:r w:rsidR="00E52C84" w:rsidRPr="006E4C46">
        <w:rPr>
          <w:rFonts w:ascii="Arial" w:eastAsia="Calibri" w:hAnsi="Arial" w:cs="Times New Roman"/>
          <w:lang w:val="en-NZ"/>
        </w:rPr>
        <w:t xml:space="preserve"> requirements </w:t>
      </w:r>
      <w:proofErr w:type="gramStart"/>
      <w:r w:rsidR="00E52C84" w:rsidRPr="006E4C46">
        <w:rPr>
          <w:rFonts w:ascii="Arial" w:eastAsia="Calibri" w:hAnsi="Arial" w:cs="Times New Roman"/>
          <w:lang w:val="en-NZ"/>
        </w:rPr>
        <w:t>through the use of</w:t>
      </w:r>
      <w:proofErr w:type="gramEnd"/>
      <w:r w:rsidR="00E52C84" w:rsidRPr="006E4C46">
        <w:rPr>
          <w:rFonts w:ascii="Arial" w:eastAsia="Calibri" w:hAnsi="Arial" w:cs="Times New Roman"/>
          <w:lang w:val="en-NZ"/>
        </w:rPr>
        <w:t xml:space="preserve"> industry newsletters, magazines, conferences and other industry events.</w:t>
      </w:r>
    </w:p>
    <w:p w14:paraId="1F40BF1C" w14:textId="77777777" w:rsidR="00B610D7" w:rsidRPr="006E4C46" w:rsidRDefault="00B610D7" w:rsidP="00A31255">
      <w:pPr>
        <w:rPr>
          <w:rFonts w:ascii="Arial" w:eastAsia="Calibri" w:hAnsi="Arial" w:cs="Times New Roman"/>
          <w:lang w:val="en-NZ"/>
        </w:rPr>
      </w:pPr>
    </w:p>
    <w:p w14:paraId="11F05996" w14:textId="77777777" w:rsidR="00B610D7" w:rsidRPr="006E4C46" w:rsidRDefault="00B610D7" w:rsidP="00B610D7">
      <w:pPr>
        <w:rPr>
          <w:lang w:val="en-NZ"/>
        </w:rPr>
      </w:pPr>
      <w:r w:rsidRPr="006E4C46">
        <w:rPr>
          <w:lang w:val="en-NZ"/>
        </w:rPr>
        <w:br w:type="page"/>
      </w:r>
    </w:p>
    <w:p w14:paraId="4CA97CC0" w14:textId="77777777" w:rsidR="002339F1" w:rsidRPr="006E4C46" w:rsidRDefault="00D65361" w:rsidP="00D65361">
      <w:pPr>
        <w:pStyle w:val="ATCHeading1"/>
        <w:numPr>
          <w:ilvl w:val="0"/>
          <w:numId w:val="0"/>
        </w:numPr>
        <w:ind w:left="851" w:hanging="851"/>
        <w:rPr>
          <w:i w:val="0"/>
          <w:color w:val="auto"/>
          <w:sz w:val="28"/>
          <w:szCs w:val="28"/>
        </w:rPr>
      </w:pPr>
      <w:bookmarkStart w:id="14" w:name="_Toc500513800"/>
      <w:r w:rsidRPr="006E4C46">
        <w:rPr>
          <w:i w:val="0"/>
          <w:color w:val="auto"/>
          <w:sz w:val="28"/>
          <w:szCs w:val="28"/>
        </w:rPr>
        <w:lastRenderedPageBreak/>
        <w:t>References</w:t>
      </w:r>
      <w:bookmarkEnd w:id="14"/>
    </w:p>
    <w:p w14:paraId="7AD124AA" w14:textId="77777777" w:rsidR="00F51E1A" w:rsidRPr="006E4C46" w:rsidRDefault="00D65361" w:rsidP="00A112ED">
      <w:pPr>
        <w:ind w:left="720"/>
        <w:rPr>
          <w:rFonts w:ascii="Arial" w:eastAsia="Calibri" w:hAnsi="Arial" w:cs="Times New Roman"/>
          <w:lang w:val="en-NZ"/>
        </w:rPr>
      </w:pPr>
      <w:r w:rsidRPr="006E4C46">
        <w:rPr>
          <w:rFonts w:ascii="Arial" w:eastAsia="Calibri" w:hAnsi="Arial" w:cs="Times New Roman"/>
          <w:lang w:val="en-NZ"/>
        </w:rPr>
        <w:t xml:space="preserve">Code of Practice for Temporary Traffic Management (2017), </w:t>
      </w:r>
      <w:r w:rsidRPr="006E4C46">
        <w:rPr>
          <w:rFonts w:ascii="Arial" w:eastAsia="Calibri" w:hAnsi="Arial" w:cs="Times New Roman"/>
          <w:i/>
          <w:lang w:val="en-NZ"/>
        </w:rPr>
        <w:t>Sections A to H</w:t>
      </w:r>
      <w:r w:rsidR="00F51E1A" w:rsidRPr="006E4C46">
        <w:rPr>
          <w:rFonts w:ascii="Arial" w:eastAsia="Calibri" w:hAnsi="Arial" w:cs="Times New Roman"/>
          <w:i/>
          <w:lang w:val="en-NZ"/>
        </w:rPr>
        <w:t xml:space="preserve"> – Combined Sections, </w:t>
      </w:r>
      <w:r w:rsidR="00F51E1A" w:rsidRPr="006E4C46">
        <w:rPr>
          <w:rFonts w:ascii="Arial" w:eastAsia="Calibri" w:hAnsi="Arial" w:cs="Times New Roman"/>
          <w:lang w:val="en-NZ"/>
        </w:rPr>
        <w:t>viewed 1 December 2017,</w:t>
      </w:r>
      <w:r w:rsidR="009B6801" w:rsidRPr="006E4C46">
        <w:rPr>
          <w:rFonts w:ascii="Arial" w:eastAsia="Calibri" w:hAnsi="Arial" w:cs="Times New Roman"/>
          <w:lang w:val="en-NZ"/>
        </w:rPr>
        <w:br/>
      </w:r>
      <w:r w:rsidR="00F51E1A" w:rsidRPr="006E4C46">
        <w:rPr>
          <w:rFonts w:ascii="Arial" w:eastAsia="Calibri" w:hAnsi="Arial" w:cs="Times New Roman"/>
          <w:lang w:val="en-NZ"/>
        </w:rPr>
        <w:t>&lt;</w:t>
      </w:r>
      <w:r w:rsidR="00F51E1A" w:rsidRPr="006E4C46">
        <w:t xml:space="preserve"> </w:t>
      </w:r>
      <w:hyperlink r:id="rId10" w:history="1">
        <w:r w:rsidR="00A112ED" w:rsidRPr="006E4C46">
          <w:rPr>
            <w:rStyle w:val="Hyperlink"/>
            <w:rFonts w:ascii="Arial" w:eastAsia="Calibri" w:hAnsi="Arial" w:cs="Times New Roman"/>
            <w:color w:val="auto"/>
            <w:lang w:val="en-NZ"/>
          </w:rPr>
          <w:t>https://www.nzta.govt.nz/assets/resources/code-temp-traffic-management/docs/2017/Sections-A-to-H-combined-copttm-4th-ed-feb2017.pdf</w:t>
        </w:r>
      </w:hyperlink>
      <w:r w:rsidR="00F51E1A" w:rsidRPr="006E4C46">
        <w:rPr>
          <w:rFonts w:ascii="Arial" w:eastAsia="Calibri" w:hAnsi="Arial" w:cs="Times New Roman"/>
          <w:lang w:val="en-NZ"/>
        </w:rPr>
        <w:t>&gt;</w:t>
      </w:r>
    </w:p>
    <w:p w14:paraId="4478899D" w14:textId="77777777" w:rsidR="00112FDC" w:rsidRPr="006E4C46" w:rsidRDefault="00BF5B09" w:rsidP="00A112ED">
      <w:pPr>
        <w:ind w:left="720"/>
        <w:rPr>
          <w:rFonts w:ascii="Arial" w:eastAsia="Calibri" w:hAnsi="Arial" w:cs="Times New Roman"/>
          <w:lang w:val="en-NZ"/>
        </w:rPr>
      </w:pPr>
      <w:proofErr w:type="spellStart"/>
      <w:r w:rsidRPr="006E4C46">
        <w:rPr>
          <w:rFonts w:ascii="Arial" w:eastAsia="Calibri" w:hAnsi="Arial" w:cs="Times New Roman"/>
          <w:lang w:val="en-NZ"/>
        </w:rPr>
        <w:t>Worksafe</w:t>
      </w:r>
      <w:proofErr w:type="spellEnd"/>
      <w:r w:rsidRPr="006E4C46">
        <w:rPr>
          <w:rFonts w:ascii="Arial" w:eastAsia="Calibri" w:hAnsi="Arial" w:cs="Times New Roman"/>
          <w:i/>
          <w:lang w:val="en-NZ"/>
        </w:rPr>
        <w:t xml:space="preserve"> (2017), Introduction to the Health and Safety at Work Act</w:t>
      </w:r>
      <w:r w:rsidR="00112FDC" w:rsidRPr="006E4C46">
        <w:rPr>
          <w:rFonts w:ascii="Arial" w:eastAsia="Calibri" w:hAnsi="Arial" w:cs="Times New Roman"/>
          <w:lang w:val="en-NZ"/>
        </w:rPr>
        <w:t>, viewed 11 December 2017,</w:t>
      </w:r>
      <w:r w:rsidR="00112FDC" w:rsidRPr="006E4C46">
        <w:rPr>
          <w:rFonts w:ascii="Arial" w:eastAsia="Calibri" w:hAnsi="Arial" w:cs="Times New Roman"/>
          <w:lang w:val="en-NZ"/>
        </w:rPr>
        <w:br/>
      </w:r>
      <w:r w:rsidR="00183676" w:rsidRPr="006E4C46">
        <w:rPr>
          <w:rFonts w:ascii="Arial" w:eastAsia="Calibri" w:hAnsi="Arial" w:cs="Times New Roman"/>
          <w:lang w:val="en-NZ"/>
        </w:rPr>
        <w:t>&lt;</w:t>
      </w:r>
      <w:hyperlink r:id="rId11" w:history="1">
        <w:r w:rsidR="00183676" w:rsidRPr="006E4C46">
          <w:rPr>
            <w:rStyle w:val="Hyperlink"/>
            <w:rFonts w:ascii="Arial" w:eastAsia="Calibri" w:hAnsi="Arial" w:cs="Times New Roman"/>
            <w:color w:val="auto"/>
            <w:lang w:val="en-NZ"/>
          </w:rPr>
          <w:t>https://worksafe.govt.nz/managing-health-and-safety/getting-started/introduction-hswa-special-guide/</w:t>
        </w:r>
      </w:hyperlink>
      <w:r w:rsidR="00183676" w:rsidRPr="006E4C46">
        <w:rPr>
          <w:rFonts w:ascii="Arial" w:eastAsia="Calibri" w:hAnsi="Arial" w:cs="Times New Roman"/>
          <w:lang w:val="en-NZ"/>
        </w:rPr>
        <w:t>&gt;</w:t>
      </w:r>
    </w:p>
    <w:p w14:paraId="5F442F9D" w14:textId="69071A01" w:rsidR="00A112ED" w:rsidRPr="006E4C46" w:rsidRDefault="00AC120A" w:rsidP="00A112ED">
      <w:pPr>
        <w:ind w:left="720"/>
        <w:rPr>
          <w:rFonts w:ascii="Arial" w:eastAsia="Calibri" w:hAnsi="Arial" w:cs="Times New Roman"/>
          <w:lang w:val="en-NZ"/>
        </w:rPr>
      </w:pPr>
      <w:r>
        <w:rPr>
          <w:rFonts w:ascii="Arial" w:eastAsia="Calibri" w:hAnsi="Arial" w:cs="Times New Roman"/>
          <w:lang w:val="en-NZ"/>
        </w:rPr>
        <w:t>Traffic Management NZ (</w:t>
      </w:r>
      <w:r w:rsidR="00415662">
        <w:rPr>
          <w:rFonts w:ascii="Arial" w:eastAsia="Calibri" w:hAnsi="Arial" w:cs="Times New Roman"/>
          <w:lang w:val="en-NZ"/>
        </w:rPr>
        <w:t xml:space="preserve">n.d.), </w:t>
      </w:r>
      <w:r w:rsidR="00415662">
        <w:rPr>
          <w:rFonts w:ascii="Arial" w:eastAsia="Calibri" w:hAnsi="Arial" w:cs="Times New Roman"/>
          <w:i/>
          <w:lang w:val="en-NZ"/>
        </w:rPr>
        <w:t>Traffic Management Training</w:t>
      </w:r>
      <w:r w:rsidR="00415662">
        <w:rPr>
          <w:rFonts w:ascii="Arial" w:eastAsia="Calibri" w:hAnsi="Arial" w:cs="Times New Roman"/>
          <w:lang w:val="en-NZ"/>
        </w:rPr>
        <w:t xml:space="preserve">, viewed 13 February 2018, </w:t>
      </w:r>
      <w:r>
        <w:t>&lt;</w:t>
      </w:r>
      <w:hyperlink r:id="rId12" w:history="1">
        <w:r w:rsidR="00CE6BDB" w:rsidRPr="006E4C46">
          <w:rPr>
            <w:rStyle w:val="Hyperlink"/>
            <w:rFonts w:ascii="Arial" w:eastAsia="Calibri" w:hAnsi="Arial" w:cs="Times New Roman"/>
            <w:color w:val="auto"/>
            <w:lang w:val="en-NZ"/>
          </w:rPr>
          <w:t>https://www.trafficmanagementnz.co.nz/TC_STMS_traffic_management_training_nz.htm</w:t>
        </w:r>
      </w:hyperlink>
      <w:r>
        <w:rPr>
          <w:rStyle w:val="Hyperlink"/>
          <w:rFonts w:ascii="Arial" w:eastAsia="Calibri" w:hAnsi="Arial" w:cs="Times New Roman"/>
          <w:color w:val="auto"/>
          <w:lang w:val="en-NZ"/>
        </w:rPr>
        <w:t>&gt;</w:t>
      </w:r>
    </w:p>
    <w:p w14:paraId="142E6F8A" w14:textId="3D2D2BBC" w:rsidR="00CE6BDB" w:rsidRPr="006E4C46" w:rsidRDefault="00415662" w:rsidP="00415662">
      <w:pPr>
        <w:ind w:left="720"/>
        <w:rPr>
          <w:rFonts w:ascii="Arial" w:eastAsia="Calibri" w:hAnsi="Arial" w:cs="Times New Roman"/>
          <w:lang w:val="en-NZ"/>
        </w:rPr>
      </w:pPr>
      <w:r>
        <w:rPr>
          <w:rFonts w:ascii="Arial" w:eastAsia="Calibri" w:hAnsi="Arial" w:cs="Times New Roman"/>
          <w:lang w:val="en-NZ"/>
        </w:rPr>
        <w:t xml:space="preserve">McAdams (n.d.), </w:t>
      </w:r>
      <w:r>
        <w:rPr>
          <w:rFonts w:ascii="Arial" w:eastAsia="Calibri" w:hAnsi="Arial" w:cs="Times New Roman"/>
          <w:i/>
          <w:lang w:val="en-NZ"/>
        </w:rPr>
        <w:t>Traffic Controller</w:t>
      </w:r>
      <w:r>
        <w:rPr>
          <w:rFonts w:ascii="Arial" w:eastAsia="Calibri" w:hAnsi="Arial" w:cs="Times New Roman"/>
          <w:lang w:val="en-NZ"/>
        </w:rPr>
        <w:t>, viewed 13 February 2018,</w:t>
      </w:r>
      <w:r>
        <w:rPr>
          <w:rFonts w:ascii="Arial" w:eastAsia="Calibri" w:hAnsi="Arial" w:cs="Times New Roman"/>
          <w:lang w:val="en-NZ"/>
        </w:rPr>
        <w:br/>
        <w:t>&lt;</w:t>
      </w:r>
      <w:hyperlink r:id="rId13" w:history="1">
        <w:r w:rsidR="00CE6BDB" w:rsidRPr="006E4C46">
          <w:rPr>
            <w:rStyle w:val="Hyperlink"/>
            <w:rFonts w:ascii="Arial" w:eastAsia="Calibri" w:hAnsi="Arial" w:cs="Times New Roman"/>
            <w:color w:val="auto"/>
            <w:lang w:val="en-NZ"/>
          </w:rPr>
          <w:t>http://copttmtraining.co.nz/workshops/traffic-controller/</w:t>
        </w:r>
      </w:hyperlink>
      <w:r>
        <w:rPr>
          <w:rStyle w:val="Hyperlink"/>
          <w:rFonts w:ascii="Arial" w:eastAsia="Calibri" w:hAnsi="Arial" w:cs="Times New Roman"/>
          <w:color w:val="auto"/>
          <w:lang w:val="en-NZ"/>
        </w:rPr>
        <w:t>&gt;</w:t>
      </w:r>
    </w:p>
    <w:p w14:paraId="5BE1B88A" w14:textId="122B25A9" w:rsidR="00E52C84" w:rsidRPr="007A20BB" w:rsidRDefault="00415662" w:rsidP="00415662">
      <w:pPr>
        <w:ind w:left="720"/>
        <w:rPr>
          <w:rFonts w:ascii="Arial" w:eastAsia="Calibri" w:hAnsi="Arial" w:cs="Times New Roman"/>
          <w:lang w:val="en-NZ"/>
        </w:rPr>
      </w:pPr>
      <w:r>
        <w:rPr>
          <w:rFonts w:ascii="Arial" w:eastAsia="Calibri" w:hAnsi="Arial" w:cs="Times New Roman"/>
          <w:lang w:val="en-NZ"/>
        </w:rPr>
        <w:t xml:space="preserve">McAdams (n.d.), </w:t>
      </w:r>
      <w:r>
        <w:rPr>
          <w:rFonts w:ascii="Arial" w:eastAsia="Calibri" w:hAnsi="Arial" w:cs="Times New Roman"/>
          <w:i/>
          <w:lang w:val="en-NZ"/>
        </w:rPr>
        <w:t>TC-Inspector</w:t>
      </w:r>
      <w:r>
        <w:rPr>
          <w:rFonts w:ascii="Arial" w:eastAsia="Calibri" w:hAnsi="Arial" w:cs="Times New Roman"/>
          <w:lang w:val="en-NZ"/>
        </w:rPr>
        <w:t>, viewed 13 February 2018,</w:t>
      </w:r>
      <w:r>
        <w:rPr>
          <w:rFonts w:ascii="Arial" w:eastAsia="Calibri" w:hAnsi="Arial" w:cs="Times New Roman"/>
          <w:lang w:val="en-NZ"/>
        </w:rPr>
        <w:br/>
      </w:r>
      <w:r w:rsidRPr="007A20BB">
        <w:rPr>
          <w:rFonts w:ascii="Arial" w:eastAsia="Calibri" w:hAnsi="Arial" w:cs="Times New Roman"/>
          <w:lang w:val="en-NZ"/>
        </w:rPr>
        <w:t>&lt;</w:t>
      </w:r>
      <w:hyperlink r:id="rId14" w:history="1">
        <w:r w:rsidR="00E52C84" w:rsidRPr="007A20BB">
          <w:rPr>
            <w:rStyle w:val="Hyperlink"/>
            <w:rFonts w:ascii="Arial" w:eastAsia="Calibri" w:hAnsi="Arial" w:cs="Times New Roman"/>
            <w:color w:val="auto"/>
            <w:lang w:val="en-NZ"/>
          </w:rPr>
          <w:t>http://copttmtraining.co.nz/workshops/tc-inspector/</w:t>
        </w:r>
      </w:hyperlink>
      <w:r w:rsidRPr="007A20BB">
        <w:rPr>
          <w:rStyle w:val="Hyperlink"/>
          <w:rFonts w:ascii="Arial" w:eastAsia="Calibri" w:hAnsi="Arial" w:cs="Times New Roman"/>
          <w:color w:val="auto"/>
          <w:lang w:val="en-NZ"/>
        </w:rPr>
        <w:t>&gt;</w:t>
      </w:r>
    </w:p>
    <w:p w14:paraId="062A4F34" w14:textId="3CC4A051" w:rsidR="00E52C84" w:rsidRDefault="00415662" w:rsidP="00415662">
      <w:pPr>
        <w:ind w:left="720"/>
        <w:rPr>
          <w:rFonts w:ascii="Arial" w:eastAsia="Calibri" w:hAnsi="Arial" w:cs="Times New Roman"/>
          <w:lang w:val="en-NZ"/>
        </w:rPr>
      </w:pPr>
      <w:r w:rsidRPr="007A20BB">
        <w:rPr>
          <w:rFonts w:ascii="Arial" w:eastAsia="Calibri" w:hAnsi="Arial" w:cs="Times New Roman"/>
          <w:lang w:val="en-NZ"/>
        </w:rPr>
        <w:t xml:space="preserve">Traffic Management Academy (n.d.), </w:t>
      </w:r>
      <w:r w:rsidRPr="007A20BB">
        <w:rPr>
          <w:rFonts w:ascii="Arial" w:eastAsia="Calibri" w:hAnsi="Arial" w:cs="Times New Roman"/>
          <w:i/>
          <w:lang w:val="en-NZ"/>
        </w:rPr>
        <w:t>TC1 – Inspector</w:t>
      </w:r>
      <w:r w:rsidRPr="007A20BB">
        <w:rPr>
          <w:rFonts w:ascii="Arial" w:eastAsia="Calibri" w:hAnsi="Arial" w:cs="Times New Roman"/>
          <w:lang w:val="en-NZ"/>
        </w:rPr>
        <w:t xml:space="preserve">, viewed 13 February 2018, </w:t>
      </w:r>
      <w:r w:rsidRPr="007A20BB">
        <w:t>&lt;</w:t>
      </w:r>
      <w:hyperlink r:id="rId15" w:history="1">
        <w:r w:rsidRPr="007A20BB">
          <w:rPr>
            <w:rStyle w:val="Hyperlink"/>
            <w:rFonts w:ascii="Arial" w:eastAsia="Calibri" w:hAnsi="Arial" w:cs="Times New Roman"/>
            <w:color w:val="auto"/>
            <w:lang w:val="en-NZ"/>
          </w:rPr>
          <w:t>http://www.tmacademy.co.nz/courses/tc-inspector/</w:t>
        </w:r>
      </w:hyperlink>
      <w:r w:rsidRPr="007A20BB">
        <w:rPr>
          <w:rFonts w:ascii="Arial" w:eastAsia="Calibri" w:hAnsi="Arial" w:cs="Times New Roman"/>
          <w:lang w:val="en-NZ"/>
        </w:rPr>
        <w:t>&gt;</w:t>
      </w:r>
    </w:p>
    <w:p w14:paraId="6AE06601" w14:textId="7BC98CF5" w:rsidR="00CC229F" w:rsidRDefault="00CC229F">
      <w:pPr>
        <w:rPr>
          <w:rFonts w:ascii="Arial" w:eastAsia="Calibri" w:hAnsi="Arial" w:cs="Times New Roman"/>
          <w:lang w:val="en-NZ"/>
        </w:rPr>
      </w:pPr>
    </w:p>
    <w:p w14:paraId="78FB153E" w14:textId="2C4741D2" w:rsidR="005712A0" w:rsidRDefault="005712A0" w:rsidP="005712A0">
      <w:pPr>
        <w:rPr>
          <w:rFonts w:ascii="Lucida Fax" w:hAnsi="Lucida Fax"/>
          <w:b/>
          <w:sz w:val="28"/>
          <w:szCs w:val="28"/>
          <w:lang w:val="en-NZ"/>
        </w:rPr>
      </w:pPr>
      <w:r w:rsidRPr="005712A0">
        <w:rPr>
          <w:rFonts w:ascii="Lucida Fax" w:hAnsi="Lucida Fax"/>
          <w:b/>
          <w:sz w:val="28"/>
          <w:szCs w:val="28"/>
          <w:lang w:val="en-NZ"/>
        </w:rPr>
        <w:t xml:space="preserve">Acknowledgements </w:t>
      </w:r>
    </w:p>
    <w:p w14:paraId="542C3C1F" w14:textId="77777777" w:rsidR="005712A0" w:rsidRPr="00CC229F" w:rsidRDefault="005712A0" w:rsidP="005712A0">
      <w:pPr>
        <w:rPr>
          <w:lang w:val="en-NZ"/>
        </w:rPr>
      </w:pPr>
      <w:r>
        <w:rPr>
          <w:lang w:val="en-NZ"/>
        </w:rPr>
        <w:t>I would like to acknowledge Josephine Draper for providing me with the guidance and ideas for this report. I would also like to thank her for reviewing the report and providing feedback.</w:t>
      </w:r>
    </w:p>
    <w:p w14:paraId="44B4DA26" w14:textId="77777777" w:rsidR="005712A0" w:rsidRDefault="005712A0" w:rsidP="005712A0">
      <w:pPr>
        <w:rPr>
          <w:rFonts w:ascii="Arial" w:eastAsia="Calibri" w:hAnsi="Arial" w:cs="Times New Roman"/>
          <w:lang w:val="en-NZ"/>
        </w:rPr>
      </w:pPr>
    </w:p>
    <w:p w14:paraId="53DB4B43" w14:textId="77777777" w:rsidR="005712A0" w:rsidRDefault="005712A0" w:rsidP="005712A0">
      <w:pPr>
        <w:rPr>
          <w:rFonts w:ascii="Arial" w:eastAsia="Calibri" w:hAnsi="Arial" w:cs="Times New Roman"/>
          <w:lang w:val="en-NZ"/>
        </w:rPr>
      </w:pPr>
    </w:p>
    <w:p w14:paraId="2EDB7DF8" w14:textId="77777777" w:rsidR="005712A0" w:rsidRPr="006E4C46" w:rsidRDefault="005712A0" w:rsidP="005712A0">
      <w:pPr>
        <w:rPr>
          <w:rFonts w:ascii="Arial" w:eastAsia="Calibri" w:hAnsi="Arial" w:cs="Times New Roman"/>
          <w:lang w:val="en-NZ"/>
        </w:rPr>
      </w:pPr>
    </w:p>
    <w:sectPr w:rsidR="005712A0" w:rsidRPr="006E4C4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491C0" w14:textId="77777777" w:rsidR="00234678" w:rsidRDefault="00234678" w:rsidP="003B0CF4">
      <w:pPr>
        <w:spacing w:after="0" w:line="240" w:lineRule="auto"/>
      </w:pPr>
      <w:r>
        <w:separator/>
      </w:r>
    </w:p>
  </w:endnote>
  <w:endnote w:type="continuationSeparator" w:id="0">
    <w:p w14:paraId="54D384A4" w14:textId="77777777" w:rsidR="00234678" w:rsidRDefault="00234678" w:rsidP="003B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0882A" w14:textId="77777777" w:rsidR="00717052" w:rsidRDefault="00717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F71BE" w14:textId="77777777" w:rsidR="007F5E67" w:rsidRDefault="007F5E67">
    <w:pPr>
      <w:pStyle w:val="Footer"/>
    </w:pPr>
    <w:r>
      <w:t>ENZ Transportation Group 2018 conference, Queenstown 21 – 23 March 2018</w:t>
    </w:r>
  </w:p>
  <w:p w14:paraId="158B42A5" w14:textId="77777777" w:rsidR="007F5E67" w:rsidRDefault="007F5E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F3328" w14:textId="77777777" w:rsidR="00717052" w:rsidRDefault="00717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209B5" w14:textId="77777777" w:rsidR="00234678" w:rsidRDefault="00234678" w:rsidP="003B0CF4">
      <w:pPr>
        <w:spacing w:after="0" w:line="240" w:lineRule="auto"/>
      </w:pPr>
      <w:r>
        <w:separator/>
      </w:r>
    </w:p>
  </w:footnote>
  <w:footnote w:type="continuationSeparator" w:id="0">
    <w:p w14:paraId="57F7F67C" w14:textId="77777777" w:rsidR="00234678" w:rsidRDefault="00234678" w:rsidP="003B0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8BE7C" w14:textId="77777777" w:rsidR="00717052" w:rsidRDefault="00717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3010"/>
      <w:gridCol w:w="3009"/>
      <w:gridCol w:w="3007"/>
    </w:tblGrid>
    <w:tr w:rsidR="007F5E67" w:rsidRPr="00DC7310" w14:paraId="0E173A39" w14:textId="77777777">
      <w:trPr>
        <w:trHeight w:val="720"/>
      </w:trPr>
      <w:tc>
        <w:tcPr>
          <w:tcW w:w="1667" w:type="pct"/>
        </w:tcPr>
        <w:p w14:paraId="0D366F68" w14:textId="59D70FF2" w:rsidR="007F5E67" w:rsidRPr="00DC7310" w:rsidRDefault="00717052">
          <w:pPr>
            <w:pStyle w:val="Header"/>
          </w:pPr>
          <w:r>
            <w:t>Traffic Management Plans for Inspections</w:t>
          </w:r>
        </w:p>
      </w:tc>
      <w:tc>
        <w:tcPr>
          <w:tcW w:w="1667" w:type="pct"/>
        </w:tcPr>
        <w:p w14:paraId="7C5C919D" w14:textId="77777777" w:rsidR="007F5E67" w:rsidRPr="00DC7310" w:rsidRDefault="007F5E67">
          <w:pPr>
            <w:pStyle w:val="Header"/>
            <w:jc w:val="center"/>
          </w:pPr>
          <w:r w:rsidRPr="00DC7310">
            <w:t>Eranga Dasanayaka</w:t>
          </w:r>
        </w:p>
      </w:tc>
      <w:tc>
        <w:tcPr>
          <w:tcW w:w="1666" w:type="pct"/>
        </w:tcPr>
        <w:p w14:paraId="064B3404" w14:textId="034B6D4B" w:rsidR="007F5E67" w:rsidRPr="00DC7310" w:rsidRDefault="007F5E67">
          <w:pPr>
            <w:pStyle w:val="Header"/>
            <w:jc w:val="right"/>
          </w:pPr>
          <w:r w:rsidRPr="00DC7310">
            <w:rPr>
              <w:sz w:val="24"/>
              <w:szCs w:val="24"/>
            </w:rPr>
            <w:fldChar w:fldCharType="begin"/>
          </w:r>
          <w:r w:rsidRPr="00DC7310">
            <w:rPr>
              <w:sz w:val="24"/>
              <w:szCs w:val="24"/>
            </w:rPr>
            <w:instrText xml:space="preserve"> PAGE   \* MERGEFORMAT </w:instrText>
          </w:r>
          <w:r w:rsidRPr="00DC7310">
            <w:rPr>
              <w:sz w:val="24"/>
              <w:szCs w:val="24"/>
            </w:rPr>
            <w:fldChar w:fldCharType="separate"/>
          </w:r>
          <w:r w:rsidR="004D6EF5">
            <w:rPr>
              <w:noProof/>
              <w:sz w:val="24"/>
              <w:szCs w:val="24"/>
            </w:rPr>
            <w:t>1</w:t>
          </w:r>
          <w:r w:rsidRPr="00DC7310">
            <w:rPr>
              <w:sz w:val="24"/>
              <w:szCs w:val="24"/>
            </w:rPr>
            <w:fldChar w:fldCharType="end"/>
          </w:r>
        </w:p>
      </w:tc>
    </w:tr>
  </w:tbl>
  <w:p w14:paraId="2C215C19" w14:textId="77777777" w:rsidR="007F5E67" w:rsidRPr="00DC7310" w:rsidRDefault="007F5E67">
    <w:pPr>
      <w:pStyle w:val="Head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96838" w14:textId="77777777" w:rsidR="00717052" w:rsidRDefault="00717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5FE9"/>
    <w:multiLevelType w:val="hybridMultilevel"/>
    <w:tmpl w:val="903C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43620"/>
    <w:multiLevelType w:val="hybridMultilevel"/>
    <w:tmpl w:val="2ACC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B5D0B"/>
    <w:multiLevelType w:val="hybridMultilevel"/>
    <w:tmpl w:val="6692783E"/>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3" w15:restartNumberingAfterBreak="0">
    <w:nsid w:val="50E47C66"/>
    <w:multiLevelType w:val="hybridMultilevel"/>
    <w:tmpl w:val="76FE7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543CE8"/>
    <w:multiLevelType w:val="hybridMultilevel"/>
    <w:tmpl w:val="856AD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F35EB9"/>
    <w:multiLevelType w:val="multilevel"/>
    <w:tmpl w:val="92C28064"/>
    <w:lvl w:ilvl="0">
      <w:start w:val="1"/>
      <w:numFmt w:val="decimal"/>
      <w:pStyle w:val="ATCHeading1"/>
      <w:lvlText w:val="%1."/>
      <w:lvlJc w:val="left"/>
      <w:pPr>
        <w:tabs>
          <w:tab w:val="num" w:pos="851"/>
        </w:tabs>
        <w:ind w:left="851" w:hanging="851"/>
      </w:pPr>
      <w:rPr>
        <w:rFonts w:hint="default"/>
      </w:rPr>
    </w:lvl>
    <w:lvl w:ilvl="1">
      <w:start w:val="1"/>
      <w:numFmt w:val="decimal"/>
      <w:pStyle w:val="ATCHeading2"/>
      <w:lvlText w:val="%1.%2"/>
      <w:lvlJc w:val="left"/>
      <w:pPr>
        <w:tabs>
          <w:tab w:val="num" w:pos="851"/>
        </w:tabs>
        <w:ind w:left="851" w:hanging="851"/>
      </w:pPr>
      <w:rPr>
        <w:rFonts w:hint="default"/>
      </w:rPr>
    </w:lvl>
    <w:lvl w:ilvl="2">
      <w:start w:val="1"/>
      <w:numFmt w:val="none"/>
      <w:lvlRestart w:val="0"/>
      <w:suff w:val="nothing"/>
      <w:lvlText w:val=""/>
      <w:lvlJc w:val="left"/>
      <w:pPr>
        <w:ind w:left="0" w:firstLine="0"/>
      </w:pPr>
      <w:rPr>
        <w:rFonts w:ascii="Arial" w:hAnsi="Arial" w:hint="default"/>
        <w:b/>
        <w:i/>
        <w:color w:val="ED7D31" w:themeColor="accent2"/>
        <w:sz w:val="18"/>
      </w:rPr>
    </w:lvl>
    <w:lvl w:ilvl="3">
      <w:start w:val="1"/>
      <w:numFmt w:val="none"/>
      <w:lvlRestart w:val="0"/>
      <w:suff w:val="nothing"/>
      <w:lvlText w:val=""/>
      <w:lvlJc w:val="left"/>
      <w:pPr>
        <w:ind w:left="0" w:firstLine="0"/>
      </w:pPr>
      <w:rPr>
        <w:rFonts w:ascii="Arial" w:hAnsi="Arial" w:hint="default"/>
        <w:b/>
        <w:i/>
        <w:color w:val="ED7D31" w:themeColor="accent2"/>
        <w:sz w:val="18"/>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ascii="Arial" w:hAnsi="Arial" w:hint="default"/>
        <w:b/>
        <w:i/>
        <w:color w:val="F68026"/>
        <w:sz w:val="18"/>
      </w:rPr>
    </w:lvl>
    <w:lvl w:ilvl="8">
      <w:start w:val="1"/>
      <w:numFmt w:val="none"/>
      <w:lvlRestart w:val="0"/>
      <w:suff w:val="nothing"/>
      <w:lvlText w:val=""/>
      <w:lvlJc w:val="left"/>
      <w:pPr>
        <w:ind w:left="0" w:firstLine="0"/>
      </w:pPr>
      <w:rPr>
        <w:rFonts w:ascii="Arial" w:hAnsi="Arial" w:hint="default"/>
        <w:b/>
        <w:i/>
        <w:color w:val="F68026"/>
        <w:sz w:val="18"/>
      </w:rPr>
    </w:lvl>
  </w:abstractNum>
  <w:abstractNum w:abstractNumId="6" w15:restartNumberingAfterBreak="0">
    <w:nsid w:val="670A2F36"/>
    <w:multiLevelType w:val="multilevel"/>
    <w:tmpl w:val="62444028"/>
    <w:lvl w:ilvl="0">
      <w:start w:val="1"/>
      <w:numFmt w:val="bullet"/>
      <w:pStyle w:val="ATCBulletLevel1"/>
      <w:lvlText w:val=""/>
      <w:lvlJc w:val="left"/>
      <w:pPr>
        <w:ind w:left="3005" w:hanging="283"/>
      </w:pPr>
      <w:rPr>
        <w:rFonts w:ascii="Symbol" w:hAnsi="Symbol" w:hint="default"/>
        <w:color w:val="6D6E72"/>
      </w:rPr>
    </w:lvl>
    <w:lvl w:ilvl="1">
      <w:start w:val="1"/>
      <w:numFmt w:val="bullet"/>
      <w:pStyle w:val="ATCBulletLevel2"/>
      <w:lvlText w:val=""/>
      <w:lvlJc w:val="left"/>
      <w:pPr>
        <w:ind w:left="3289" w:hanging="284"/>
      </w:pPr>
      <w:rPr>
        <w:rFonts w:ascii="Symbol" w:hAnsi="Symbol" w:hint="default"/>
        <w:color w:val="6D6E72"/>
      </w:rPr>
    </w:lvl>
    <w:lvl w:ilvl="2">
      <w:start w:val="1"/>
      <w:numFmt w:val="none"/>
      <w:lvlText w:val=""/>
      <w:lvlJc w:val="left"/>
      <w:pPr>
        <w:tabs>
          <w:tab w:val="num" w:pos="2722"/>
        </w:tabs>
        <w:ind w:left="2722" w:firstLine="0"/>
      </w:pPr>
      <w:rPr>
        <w:rFonts w:hint="default"/>
      </w:rPr>
    </w:lvl>
    <w:lvl w:ilvl="3">
      <w:start w:val="1"/>
      <w:numFmt w:val="none"/>
      <w:lvlText w:val=""/>
      <w:lvlJc w:val="left"/>
      <w:pPr>
        <w:tabs>
          <w:tab w:val="num" w:pos="2722"/>
        </w:tabs>
        <w:ind w:left="2722" w:firstLine="0"/>
      </w:pPr>
      <w:rPr>
        <w:rFonts w:hint="default"/>
      </w:rPr>
    </w:lvl>
    <w:lvl w:ilvl="4">
      <w:start w:val="1"/>
      <w:numFmt w:val="none"/>
      <w:lvlText w:val=""/>
      <w:lvlJc w:val="left"/>
      <w:pPr>
        <w:tabs>
          <w:tab w:val="num" w:pos="2722"/>
        </w:tabs>
        <w:ind w:left="2722" w:firstLine="0"/>
      </w:pPr>
      <w:rPr>
        <w:rFonts w:hint="default"/>
      </w:rPr>
    </w:lvl>
    <w:lvl w:ilvl="5">
      <w:start w:val="1"/>
      <w:numFmt w:val="none"/>
      <w:lvlText w:val=""/>
      <w:lvlJc w:val="left"/>
      <w:pPr>
        <w:tabs>
          <w:tab w:val="num" w:pos="2722"/>
        </w:tabs>
        <w:ind w:left="2722" w:firstLine="0"/>
      </w:pPr>
      <w:rPr>
        <w:rFonts w:hint="default"/>
      </w:rPr>
    </w:lvl>
    <w:lvl w:ilvl="6">
      <w:start w:val="1"/>
      <w:numFmt w:val="none"/>
      <w:lvlText w:val=""/>
      <w:lvlJc w:val="left"/>
      <w:pPr>
        <w:tabs>
          <w:tab w:val="num" w:pos="2722"/>
        </w:tabs>
        <w:ind w:left="2722" w:firstLine="0"/>
      </w:pPr>
      <w:rPr>
        <w:rFonts w:hint="default"/>
      </w:rPr>
    </w:lvl>
    <w:lvl w:ilvl="7">
      <w:start w:val="1"/>
      <w:numFmt w:val="none"/>
      <w:lvlText w:val=""/>
      <w:lvlJc w:val="left"/>
      <w:pPr>
        <w:ind w:left="2722" w:firstLine="0"/>
      </w:pPr>
      <w:rPr>
        <w:rFonts w:hint="default"/>
      </w:rPr>
    </w:lvl>
    <w:lvl w:ilvl="8">
      <w:start w:val="1"/>
      <w:numFmt w:val="none"/>
      <w:lvlText w:val=""/>
      <w:lvlJc w:val="left"/>
      <w:pPr>
        <w:ind w:left="2722" w:firstLine="0"/>
      </w:pPr>
      <w:rPr>
        <w:rFonts w:hint="default"/>
      </w:rPr>
    </w:lvl>
  </w:abstractNum>
  <w:num w:numId="1">
    <w:abstractNumId w:val="0"/>
  </w:num>
  <w:num w:numId="2">
    <w:abstractNumId w:val="5"/>
  </w:num>
  <w:num w:numId="3">
    <w:abstractNumId w:val="6"/>
  </w:num>
  <w:num w:numId="4">
    <w:abstractNumId w:val="4"/>
  </w:num>
  <w:num w:numId="5">
    <w:abstractNumId w:val="2"/>
  </w:num>
  <w:num w:numId="6">
    <w:abstractNumId w:val="3"/>
  </w:num>
  <w:num w:numId="7">
    <w:abstractNumId w:val="1"/>
  </w:num>
  <w:num w:numId="8">
    <w:abstractNumId w:val="5"/>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CF4"/>
    <w:rsid w:val="00002187"/>
    <w:rsid w:val="00007F09"/>
    <w:rsid w:val="0001073E"/>
    <w:rsid w:val="00042599"/>
    <w:rsid w:val="00046F26"/>
    <w:rsid w:val="000D2DB5"/>
    <w:rsid w:val="000E3627"/>
    <w:rsid w:val="00112FDC"/>
    <w:rsid w:val="00115C15"/>
    <w:rsid w:val="00123808"/>
    <w:rsid w:val="00131A32"/>
    <w:rsid w:val="00141314"/>
    <w:rsid w:val="001425B2"/>
    <w:rsid w:val="00147CD5"/>
    <w:rsid w:val="001623A9"/>
    <w:rsid w:val="00171FD6"/>
    <w:rsid w:val="00183676"/>
    <w:rsid w:val="00190435"/>
    <w:rsid w:val="001B679D"/>
    <w:rsid w:val="001C13B9"/>
    <w:rsid w:val="001E1099"/>
    <w:rsid w:val="001E29A5"/>
    <w:rsid w:val="001E2DA4"/>
    <w:rsid w:val="001F18DC"/>
    <w:rsid w:val="001F4E04"/>
    <w:rsid w:val="001F6C5A"/>
    <w:rsid w:val="00211B6C"/>
    <w:rsid w:val="002225A2"/>
    <w:rsid w:val="00223C72"/>
    <w:rsid w:val="002339F1"/>
    <w:rsid w:val="00234678"/>
    <w:rsid w:val="002A1B6A"/>
    <w:rsid w:val="002C0DAD"/>
    <w:rsid w:val="002E4946"/>
    <w:rsid w:val="00300552"/>
    <w:rsid w:val="0033433B"/>
    <w:rsid w:val="0036588F"/>
    <w:rsid w:val="00374862"/>
    <w:rsid w:val="0038143C"/>
    <w:rsid w:val="0039784C"/>
    <w:rsid w:val="003B0CF4"/>
    <w:rsid w:val="003B4AC5"/>
    <w:rsid w:val="003C0537"/>
    <w:rsid w:val="0040061C"/>
    <w:rsid w:val="004064F0"/>
    <w:rsid w:val="00411547"/>
    <w:rsid w:val="00415662"/>
    <w:rsid w:val="00416B3F"/>
    <w:rsid w:val="00425A2E"/>
    <w:rsid w:val="00437758"/>
    <w:rsid w:val="0044706E"/>
    <w:rsid w:val="004516F1"/>
    <w:rsid w:val="0045251C"/>
    <w:rsid w:val="004764A7"/>
    <w:rsid w:val="00494FD5"/>
    <w:rsid w:val="00495899"/>
    <w:rsid w:val="004A6C72"/>
    <w:rsid w:val="004B0B02"/>
    <w:rsid w:val="004B5468"/>
    <w:rsid w:val="004B7E36"/>
    <w:rsid w:val="004C51C0"/>
    <w:rsid w:val="004D6EF5"/>
    <w:rsid w:val="004E08C6"/>
    <w:rsid w:val="004E16E6"/>
    <w:rsid w:val="004E16E7"/>
    <w:rsid w:val="004E6D20"/>
    <w:rsid w:val="004F3E38"/>
    <w:rsid w:val="0050539B"/>
    <w:rsid w:val="00512EA1"/>
    <w:rsid w:val="00512EF8"/>
    <w:rsid w:val="005137DC"/>
    <w:rsid w:val="00555D1A"/>
    <w:rsid w:val="00557A2A"/>
    <w:rsid w:val="005712A0"/>
    <w:rsid w:val="00576EF6"/>
    <w:rsid w:val="005770F3"/>
    <w:rsid w:val="00581AD7"/>
    <w:rsid w:val="00581F91"/>
    <w:rsid w:val="00590788"/>
    <w:rsid w:val="005A60E0"/>
    <w:rsid w:val="005D6130"/>
    <w:rsid w:val="005F3D44"/>
    <w:rsid w:val="00604160"/>
    <w:rsid w:val="00621394"/>
    <w:rsid w:val="00623474"/>
    <w:rsid w:val="00624CA9"/>
    <w:rsid w:val="0062705B"/>
    <w:rsid w:val="0063262E"/>
    <w:rsid w:val="006360C1"/>
    <w:rsid w:val="00654B83"/>
    <w:rsid w:val="00665D83"/>
    <w:rsid w:val="006758BF"/>
    <w:rsid w:val="006855BB"/>
    <w:rsid w:val="0069551C"/>
    <w:rsid w:val="006B3DC9"/>
    <w:rsid w:val="006D379C"/>
    <w:rsid w:val="006D6DE9"/>
    <w:rsid w:val="006D76D7"/>
    <w:rsid w:val="006E233F"/>
    <w:rsid w:val="006E4C46"/>
    <w:rsid w:val="007124E3"/>
    <w:rsid w:val="00717052"/>
    <w:rsid w:val="007368F4"/>
    <w:rsid w:val="007476B2"/>
    <w:rsid w:val="007510A8"/>
    <w:rsid w:val="00756084"/>
    <w:rsid w:val="00757EBC"/>
    <w:rsid w:val="007620E6"/>
    <w:rsid w:val="007679BE"/>
    <w:rsid w:val="007771F0"/>
    <w:rsid w:val="00785936"/>
    <w:rsid w:val="007A20BB"/>
    <w:rsid w:val="007A22BD"/>
    <w:rsid w:val="007B6319"/>
    <w:rsid w:val="007F5E67"/>
    <w:rsid w:val="00834E16"/>
    <w:rsid w:val="00843B9A"/>
    <w:rsid w:val="008460E9"/>
    <w:rsid w:val="00894785"/>
    <w:rsid w:val="008E64CA"/>
    <w:rsid w:val="008F75FC"/>
    <w:rsid w:val="0090392C"/>
    <w:rsid w:val="00914B71"/>
    <w:rsid w:val="009156B5"/>
    <w:rsid w:val="00920D09"/>
    <w:rsid w:val="00921B63"/>
    <w:rsid w:val="00943CFE"/>
    <w:rsid w:val="00945DD4"/>
    <w:rsid w:val="0094661F"/>
    <w:rsid w:val="00947172"/>
    <w:rsid w:val="00960470"/>
    <w:rsid w:val="0096306E"/>
    <w:rsid w:val="00980D63"/>
    <w:rsid w:val="009A720E"/>
    <w:rsid w:val="009B1EB4"/>
    <w:rsid w:val="009B6801"/>
    <w:rsid w:val="009D3044"/>
    <w:rsid w:val="00A06283"/>
    <w:rsid w:val="00A112ED"/>
    <w:rsid w:val="00A231A9"/>
    <w:rsid w:val="00A31255"/>
    <w:rsid w:val="00A5284D"/>
    <w:rsid w:val="00A659D4"/>
    <w:rsid w:val="00A71AC9"/>
    <w:rsid w:val="00A77438"/>
    <w:rsid w:val="00AB782E"/>
    <w:rsid w:val="00AC120A"/>
    <w:rsid w:val="00AF694B"/>
    <w:rsid w:val="00AF7B0D"/>
    <w:rsid w:val="00B14006"/>
    <w:rsid w:val="00B2199C"/>
    <w:rsid w:val="00B40560"/>
    <w:rsid w:val="00B4706B"/>
    <w:rsid w:val="00B511BC"/>
    <w:rsid w:val="00B51CB5"/>
    <w:rsid w:val="00B610D7"/>
    <w:rsid w:val="00B6528C"/>
    <w:rsid w:val="00B72DBC"/>
    <w:rsid w:val="00B80F2E"/>
    <w:rsid w:val="00B96A8C"/>
    <w:rsid w:val="00BB010C"/>
    <w:rsid w:val="00BC0B90"/>
    <w:rsid w:val="00BC277F"/>
    <w:rsid w:val="00BD138C"/>
    <w:rsid w:val="00BD46E4"/>
    <w:rsid w:val="00BE05B7"/>
    <w:rsid w:val="00BF0272"/>
    <w:rsid w:val="00BF2711"/>
    <w:rsid w:val="00BF5B09"/>
    <w:rsid w:val="00BF6B01"/>
    <w:rsid w:val="00C0016E"/>
    <w:rsid w:val="00C13D74"/>
    <w:rsid w:val="00C23E87"/>
    <w:rsid w:val="00C3223A"/>
    <w:rsid w:val="00C333D5"/>
    <w:rsid w:val="00C63485"/>
    <w:rsid w:val="00C637F3"/>
    <w:rsid w:val="00C72C38"/>
    <w:rsid w:val="00C774A2"/>
    <w:rsid w:val="00C910C1"/>
    <w:rsid w:val="00CB5A1C"/>
    <w:rsid w:val="00CC229F"/>
    <w:rsid w:val="00CD288C"/>
    <w:rsid w:val="00CD5EDB"/>
    <w:rsid w:val="00CE121D"/>
    <w:rsid w:val="00CE6BDB"/>
    <w:rsid w:val="00CF6075"/>
    <w:rsid w:val="00CF616A"/>
    <w:rsid w:val="00CF6580"/>
    <w:rsid w:val="00D03F86"/>
    <w:rsid w:val="00D12D47"/>
    <w:rsid w:val="00D3430A"/>
    <w:rsid w:val="00D40AD6"/>
    <w:rsid w:val="00D4217D"/>
    <w:rsid w:val="00D574F7"/>
    <w:rsid w:val="00D65361"/>
    <w:rsid w:val="00D70FD2"/>
    <w:rsid w:val="00D90F21"/>
    <w:rsid w:val="00DA300E"/>
    <w:rsid w:val="00DB1D25"/>
    <w:rsid w:val="00DC7310"/>
    <w:rsid w:val="00E13645"/>
    <w:rsid w:val="00E14E01"/>
    <w:rsid w:val="00E16DC7"/>
    <w:rsid w:val="00E25BF6"/>
    <w:rsid w:val="00E26657"/>
    <w:rsid w:val="00E272A1"/>
    <w:rsid w:val="00E32BF7"/>
    <w:rsid w:val="00E43A2E"/>
    <w:rsid w:val="00E52843"/>
    <w:rsid w:val="00E52C84"/>
    <w:rsid w:val="00E601F2"/>
    <w:rsid w:val="00E61391"/>
    <w:rsid w:val="00E673BE"/>
    <w:rsid w:val="00E67AF2"/>
    <w:rsid w:val="00E70245"/>
    <w:rsid w:val="00E774CD"/>
    <w:rsid w:val="00E832A3"/>
    <w:rsid w:val="00EA5234"/>
    <w:rsid w:val="00EB6A13"/>
    <w:rsid w:val="00ED6198"/>
    <w:rsid w:val="00EF0EBA"/>
    <w:rsid w:val="00F03C8F"/>
    <w:rsid w:val="00F17356"/>
    <w:rsid w:val="00F217DA"/>
    <w:rsid w:val="00F4374B"/>
    <w:rsid w:val="00F451E3"/>
    <w:rsid w:val="00F51E1A"/>
    <w:rsid w:val="00F70220"/>
    <w:rsid w:val="00F846EB"/>
    <w:rsid w:val="00F92838"/>
    <w:rsid w:val="00FA559D"/>
    <w:rsid w:val="00FA5C53"/>
    <w:rsid w:val="00FC2948"/>
    <w:rsid w:val="00FD29B6"/>
    <w:rsid w:val="00FD4499"/>
    <w:rsid w:val="00FE2126"/>
    <w:rsid w:val="00FF0C91"/>
    <w:rsid w:val="00FF5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1FD90"/>
  <w15:chartTrackingRefBased/>
  <w15:docId w15:val="{8CB69E04-C386-41D6-9B0A-80A52483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B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F4"/>
  </w:style>
  <w:style w:type="paragraph" w:styleId="Footer">
    <w:name w:val="footer"/>
    <w:basedOn w:val="Normal"/>
    <w:link w:val="FooterChar"/>
    <w:uiPriority w:val="99"/>
    <w:unhideWhenUsed/>
    <w:rsid w:val="003B0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F4"/>
  </w:style>
  <w:style w:type="character" w:customStyle="1" w:styleId="Heading1Char">
    <w:name w:val="Heading 1 Char"/>
    <w:basedOn w:val="DefaultParagraphFont"/>
    <w:link w:val="Heading1"/>
    <w:uiPriority w:val="9"/>
    <w:rsid w:val="00BC0B9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63485"/>
    <w:pPr>
      <w:ind w:left="720"/>
      <w:contextualSpacing/>
    </w:pPr>
  </w:style>
  <w:style w:type="paragraph" w:customStyle="1" w:styleId="ATCHeading1">
    <w:name w:val="ATC Heading 1"/>
    <w:basedOn w:val="Normal"/>
    <w:next w:val="Normal"/>
    <w:qFormat/>
    <w:rsid w:val="00416B3F"/>
    <w:pPr>
      <w:keepNext/>
      <w:pageBreakBefore/>
      <w:numPr>
        <w:numId w:val="2"/>
      </w:numPr>
      <w:spacing w:after="200" w:line="440" w:lineRule="atLeast"/>
      <w:outlineLvl w:val="0"/>
    </w:pPr>
    <w:rPr>
      <w:rFonts w:ascii="Lucida Fax" w:hAnsi="Lucida Fax"/>
      <w:b/>
      <w:i/>
      <w:color w:val="F68026"/>
      <w:sz w:val="40"/>
      <w:szCs w:val="18"/>
      <w:lang w:val="en-NZ"/>
    </w:rPr>
  </w:style>
  <w:style w:type="paragraph" w:customStyle="1" w:styleId="ATCHeading2">
    <w:name w:val="ATC Heading 2"/>
    <w:basedOn w:val="ATCHeading1"/>
    <w:next w:val="Normal"/>
    <w:qFormat/>
    <w:rsid w:val="00416B3F"/>
    <w:pPr>
      <w:pageBreakBefore w:val="0"/>
      <w:numPr>
        <w:ilvl w:val="1"/>
      </w:numPr>
      <w:spacing w:line="340" w:lineRule="atLeast"/>
      <w:outlineLvl w:val="1"/>
    </w:pPr>
    <w:rPr>
      <w:sz w:val="30"/>
    </w:rPr>
  </w:style>
  <w:style w:type="paragraph" w:customStyle="1" w:styleId="ATCBodyText">
    <w:name w:val="ATC Body Text"/>
    <w:basedOn w:val="Normal"/>
    <w:qFormat/>
    <w:rsid w:val="00D12D47"/>
    <w:pPr>
      <w:spacing w:after="200" w:line="220" w:lineRule="atLeast"/>
    </w:pPr>
    <w:rPr>
      <w:rFonts w:ascii="Arial" w:hAnsi="Arial"/>
      <w:color w:val="6D6E72"/>
      <w:sz w:val="18"/>
      <w:szCs w:val="18"/>
      <w:lang w:val="en-NZ"/>
    </w:rPr>
  </w:style>
  <w:style w:type="paragraph" w:customStyle="1" w:styleId="ATCBulletLevel1">
    <w:name w:val="ATC Bullet Level 1"/>
    <w:basedOn w:val="ATCBodyText"/>
    <w:qFormat/>
    <w:rsid w:val="00D12D47"/>
    <w:pPr>
      <w:numPr>
        <w:numId w:val="3"/>
      </w:numPr>
      <w:spacing w:after="60"/>
      <w:ind w:left="284" w:hanging="284"/>
    </w:pPr>
  </w:style>
  <w:style w:type="paragraph" w:customStyle="1" w:styleId="ATCBulletLevel2">
    <w:name w:val="ATC Bullet Level 2"/>
    <w:basedOn w:val="ATCBulletLevel1"/>
    <w:qFormat/>
    <w:rsid w:val="00D12D47"/>
    <w:pPr>
      <w:numPr>
        <w:ilvl w:val="1"/>
      </w:numPr>
      <w:ind w:left="851" w:hanging="567"/>
    </w:pPr>
  </w:style>
  <w:style w:type="character" w:styleId="Hyperlink">
    <w:name w:val="Hyperlink"/>
    <w:basedOn w:val="DefaultParagraphFont"/>
    <w:uiPriority w:val="99"/>
    <w:unhideWhenUsed/>
    <w:rsid w:val="00A112ED"/>
    <w:rPr>
      <w:color w:val="0563C1" w:themeColor="hyperlink"/>
      <w:u w:val="single"/>
    </w:rPr>
  </w:style>
  <w:style w:type="character" w:customStyle="1" w:styleId="UnresolvedMention1">
    <w:name w:val="Unresolved Mention1"/>
    <w:basedOn w:val="DefaultParagraphFont"/>
    <w:uiPriority w:val="99"/>
    <w:semiHidden/>
    <w:unhideWhenUsed/>
    <w:rsid w:val="00A112ED"/>
    <w:rPr>
      <w:color w:val="808080"/>
      <w:shd w:val="clear" w:color="auto" w:fill="E6E6E6"/>
    </w:rPr>
  </w:style>
  <w:style w:type="paragraph" w:styleId="TOCHeading">
    <w:name w:val="TOC Heading"/>
    <w:basedOn w:val="Heading1"/>
    <w:next w:val="Normal"/>
    <w:uiPriority w:val="39"/>
    <w:unhideWhenUsed/>
    <w:qFormat/>
    <w:rsid w:val="009D3044"/>
    <w:pPr>
      <w:outlineLvl w:val="9"/>
    </w:pPr>
    <w:rPr>
      <w:lang w:val="en-US"/>
    </w:rPr>
  </w:style>
  <w:style w:type="paragraph" w:styleId="TOC1">
    <w:name w:val="toc 1"/>
    <w:basedOn w:val="Normal"/>
    <w:next w:val="Normal"/>
    <w:autoRedefine/>
    <w:uiPriority w:val="39"/>
    <w:unhideWhenUsed/>
    <w:rsid w:val="009D3044"/>
    <w:pPr>
      <w:spacing w:after="100"/>
    </w:pPr>
  </w:style>
  <w:style w:type="paragraph" w:styleId="TOC2">
    <w:name w:val="toc 2"/>
    <w:basedOn w:val="Normal"/>
    <w:next w:val="Normal"/>
    <w:autoRedefine/>
    <w:uiPriority w:val="39"/>
    <w:unhideWhenUsed/>
    <w:rsid w:val="009D3044"/>
    <w:pPr>
      <w:spacing w:after="100"/>
      <w:ind w:left="220"/>
    </w:pPr>
  </w:style>
  <w:style w:type="character" w:customStyle="1" w:styleId="ATCCaptionNumber">
    <w:name w:val="ATC Caption Number"/>
    <w:basedOn w:val="DefaultParagraphFont"/>
    <w:uiPriority w:val="1"/>
    <w:qFormat/>
    <w:rsid w:val="00F70220"/>
    <w:rPr>
      <w:rFonts w:ascii="Arial" w:hAnsi="Arial"/>
      <w:b/>
      <w:i w:val="0"/>
      <w:color w:val="F68026"/>
      <w:sz w:val="18"/>
    </w:rPr>
  </w:style>
  <w:style w:type="paragraph" w:customStyle="1" w:styleId="ATCFigureLabel">
    <w:name w:val="ATC Figure Label"/>
    <w:uiPriority w:val="1"/>
    <w:qFormat/>
    <w:rsid w:val="00F70220"/>
    <w:pPr>
      <w:spacing w:after="60" w:line="220" w:lineRule="atLeast"/>
    </w:pPr>
    <w:rPr>
      <w:rFonts w:ascii="Arial" w:hAnsi="Arial"/>
      <w:i/>
      <w:color w:val="6D6E72"/>
      <w:sz w:val="18"/>
      <w:szCs w:val="18"/>
      <w:lang w:val="en-NZ"/>
    </w:rPr>
  </w:style>
  <w:style w:type="paragraph" w:styleId="BalloonText">
    <w:name w:val="Balloon Text"/>
    <w:basedOn w:val="Normal"/>
    <w:link w:val="BalloonTextChar"/>
    <w:uiPriority w:val="99"/>
    <w:semiHidden/>
    <w:unhideWhenUsed/>
    <w:rsid w:val="001E10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099"/>
    <w:rPr>
      <w:rFonts w:ascii="Segoe UI" w:hAnsi="Segoe UI" w:cs="Segoe UI"/>
      <w:sz w:val="18"/>
      <w:szCs w:val="18"/>
    </w:rPr>
  </w:style>
  <w:style w:type="paragraph" w:styleId="Caption">
    <w:name w:val="caption"/>
    <w:basedOn w:val="Normal"/>
    <w:next w:val="Normal"/>
    <w:uiPriority w:val="35"/>
    <w:unhideWhenUsed/>
    <w:qFormat/>
    <w:rsid w:val="00E32BF7"/>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32BF7"/>
    <w:pPr>
      <w:spacing w:after="0"/>
    </w:pPr>
  </w:style>
  <w:style w:type="character" w:styleId="CommentReference">
    <w:name w:val="annotation reference"/>
    <w:basedOn w:val="DefaultParagraphFont"/>
    <w:uiPriority w:val="99"/>
    <w:semiHidden/>
    <w:unhideWhenUsed/>
    <w:rsid w:val="006D379C"/>
    <w:rPr>
      <w:sz w:val="16"/>
      <w:szCs w:val="16"/>
    </w:rPr>
  </w:style>
  <w:style w:type="paragraph" w:styleId="CommentText">
    <w:name w:val="annotation text"/>
    <w:basedOn w:val="Normal"/>
    <w:link w:val="CommentTextChar"/>
    <w:uiPriority w:val="99"/>
    <w:semiHidden/>
    <w:unhideWhenUsed/>
    <w:rsid w:val="006D379C"/>
    <w:pPr>
      <w:spacing w:line="240" w:lineRule="auto"/>
    </w:pPr>
    <w:rPr>
      <w:sz w:val="20"/>
      <w:szCs w:val="20"/>
    </w:rPr>
  </w:style>
  <w:style w:type="character" w:customStyle="1" w:styleId="CommentTextChar">
    <w:name w:val="Comment Text Char"/>
    <w:basedOn w:val="DefaultParagraphFont"/>
    <w:link w:val="CommentText"/>
    <w:uiPriority w:val="99"/>
    <w:semiHidden/>
    <w:rsid w:val="006D379C"/>
    <w:rPr>
      <w:sz w:val="20"/>
      <w:szCs w:val="20"/>
    </w:rPr>
  </w:style>
  <w:style w:type="paragraph" w:styleId="CommentSubject">
    <w:name w:val="annotation subject"/>
    <w:basedOn w:val="CommentText"/>
    <w:next w:val="CommentText"/>
    <w:link w:val="CommentSubjectChar"/>
    <w:uiPriority w:val="99"/>
    <w:semiHidden/>
    <w:unhideWhenUsed/>
    <w:rsid w:val="006D379C"/>
    <w:rPr>
      <w:b/>
      <w:bCs/>
    </w:rPr>
  </w:style>
  <w:style w:type="character" w:customStyle="1" w:styleId="CommentSubjectChar">
    <w:name w:val="Comment Subject Char"/>
    <w:basedOn w:val="CommentTextChar"/>
    <w:link w:val="CommentSubject"/>
    <w:uiPriority w:val="99"/>
    <w:semiHidden/>
    <w:rsid w:val="006D379C"/>
    <w:rPr>
      <w:b/>
      <w:bCs/>
      <w:sz w:val="20"/>
      <w:szCs w:val="20"/>
    </w:rPr>
  </w:style>
  <w:style w:type="character" w:styleId="UnresolvedMention">
    <w:name w:val="Unresolved Mention"/>
    <w:basedOn w:val="DefaultParagraphFont"/>
    <w:uiPriority w:val="99"/>
    <w:semiHidden/>
    <w:unhideWhenUsed/>
    <w:rsid w:val="004156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78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pttmtraining.co.nz/workshops/traffic-controlle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trafficmanagementnz.co.nz/TC_STMS_traffic_management_training_nz.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safe.govt.nz/managing-health-and-safety/getting-started/introduction-hswa-special-guide/" TargetMode="External"/><Relationship Id="rId5" Type="http://schemas.openxmlformats.org/officeDocument/2006/relationships/webSettings" Target="webSettings.xml"/><Relationship Id="rId15" Type="http://schemas.openxmlformats.org/officeDocument/2006/relationships/hyperlink" Target="http://www.tmacademy.co.nz/courses/tc-inspector/" TargetMode="External"/><Relationship Id="rId23" Type="http://schemas.openxmlformats.org/officeDocument/2006/relationships/theme" Target="theme/theme1.xml"/><Relationship Id="rId10" Type="http://schemas.openxmlformats.org/officeDocument/2006/relationships/hyperlink" Target="https://www.nzta.govt.nz/assets/resources/code-temp-traffic-management/docs/2017/Sections-A-to-H-combined-copttm-4th-ed-feb2017.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opttmtraining.co.nz/workshops/tc-inspecto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3B04A-41B8-4FF5-90BE-F07C4A30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9</Pages>
  <Words>3433</Words>
  <Characters>19572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Eranga Dasanayaka</dc:creator>
  <cp:keywords/>
  <dc:description/>
  <cp:lastModifiedBy>Eranga Dasanayaka</cp:lastModifiedBy>
  <cp:revision>20</cp:revision>
  <cp:lastPrinted>2017-12-08T04:08:00Z</cp:lastPrinted>
  <dcterms:created xsi:type="dcterms:W3CDTF">2018-02-12T01:25:00Z</dcterms:created>
  <dcterms:modified xsi:type="dcterms:W3CDTF">2018-03-07T19:48:00Z</dcterms:modified>
</cp:coreProperties>
</file>