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p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bookmarkStart w:id="1" w:name="_GoBack"/>
            <w:r w:rsidR="008A0CB6">
              <w:rPr>
                <w:rFonts w:ascii="Fakt Pro Bln" w:hAnsi="Fakt Pro Bln" w:cs="Circular Std Book"/>
                <w:noProof/>
                <w:sz w:val="22"/>
                <w:szCs w:val="22"/>
              </w:rPr>
              <w:t>Danielle</w:t>
            </w:r>
            <w:bookmarkEnd w:id="1"/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8A0CB6">
              <w:rPr>
                <w:rFonts w:ascii="Fakt Pro Bln" w:hAnsi="Fakt Pro Bln" w:cs="Circular Std Book"/>
                <w:noProof/>
                <w:sz w:val="22"/>
                <w:szCs w:val="22"/>
              </w:rPr>
              <w:t>Gatland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8A0CB6">
              <w:rPr>
                <w:rFonts w:ascii="Fakt Pro Bln" w:hAnsi="Fakt Pro Bln" w:cs="Circular Std Book"/>
                <w:noProof/>
                <w:sz w:val="22"/>
                <w:szCs w:val="22"/>
              </w:rPr>
              <w:t>MRCagney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8A0CB6">
              <w:rPr>
                <w:rFonts w:ascii="Fakt Pro Bln" w:hAnsi="Fakt Pro Bln" w:cs="Circular Std Book"/>
                <w:noProof/>
                <w:sz w:val="22"/>
                <w:szCs w:val="22"/>
              </w:rPr>
              <w:t>PO Box 3696, Shortland Street, Auckland 1140, New Zealand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8A0CB6">
              <w:rPr>
                <w:rFonts w:ascii="Fakt Pro Bln" w:hAnsi="Fakt Pro Bln" w:cs="Circular Std Book"/>
                <w:noProof/>
                <w:sz w:val="22"/>
                <w:szCs w:val="22"/>
              </w:rPr>
              <w:t>dgatland@mrcagney.com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8A0CB6">
              <w:rPr>
                <w:rFonts w:ascii="Fakt Pro Bln" w:hAnsi="Fakt Pro Bln" w:cs="Circular Std Book"/>
                <w:noProof/>
                <w:sz w:val="22"/>
                <w:szCs w:val="22"/>
              </w:rPr>
              <w:t>+64 9 377 5590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402C49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02C49">
              <w:rPr>
                <w:rFonts w:ascii="Fakt Pro Bln" w:hAnsi="Fakt Pro Bln" w:cs="Circular Std Book"/>
                <w:noProof/>
                <w:sz w:val="22"/>
                <w:szCs w:val="22"/>
              </w:rPr>
              <w:t>+64 21 025 92312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657112" w:rsidRPr="00A1384F" w:rsidRDefault="00F44BB9" w:rsidP="004A76AB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>The Future of Transport: Autonomous Vehicles?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:rsidR="002B401B" w:rsidRDefault="00F44BB9" w:rsidP="004A76AB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F4217E" w:rsidRPr="00F4217E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Recent decades have seen rapid development in transport technologies. 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On</w:t>
            </w:r>
            <w:r w:rsidR="00F4217E" w:rsidRPr="00F4217E">
              <w:rPr>
                <w:rFonts w:ascii="Fakt Pro Bln" w:hAnsi="Fakt Pro Bln" w:cs="Circular Std Book"/>
                <w:noProof/>
                <w:sz w:val="22"/>
                <w:szCs w:val="22"/>
              </w:rPr>
              <w:t>e of the exciting developments is the advent of autonomous vehicle technology, which promises to change the way people and goods are transported.</w:t>
            </w:r>
            <w:r w:rsidR="001E233A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>Autonomous vehicles are widely expected to increase accessibility for people with limited mobility, reduce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demand for off-street parking, and increase road safety and capacity. While the development </w:t>
            </w:r>
            <w:r w:rsidR="004A76AB" w:rsidRPr="004A76AB">
              <w:rPr>
                <w:rFonts w:ascii="Fakt Pro Bln" w:hAnsi="Fakt Pro Bln" w:cs="Circular Std Book"/>
                <w:noProof/>
                <w:sz w:val="22"/>
                <w:szCs w:val="22"/>
              </w:rPr>
              <w:t>of autonomous vehicle technology may yield substantial economic, social and environmental benefits, we note several potential barriers to their use on New Zealand roads, including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compatability of road infrastructure, compatability of regulatory frameworks, and users' imperfect understanding and interaction with the technology. </w:t>
            </w:r>
          </w:p>
          <w:p w:rsidR="004A76AB" w:rsidRDefault="002B401B" w:rsidP="004A76AB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The development of autonomous vehicle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s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seems likely to affect transport and land use broadly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, with key themes being: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autonomous vehicles will initially tend to substitute private vehicle travel</w:t>
            </w:r>
            <w:r w:rsidR="001E233A">
              <w:rPr>
                <w:rFonts w:ascii="Fakt Pro Bln" w:hAnsi="Fakt Pro Bln" w:cs="Circular Std Book"/>
                <w:noProof/>
                <w:sz w:val="22"/>
                <w:szCs w:val="22"/>
              </w:rPr>
              <w:t>;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non-car transport modes will continue to 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support 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>New Zealand's transport system</w:t>
            </w:r>
            <w:r w:rsidR="001E233A">
              <w:rPr>
                <w:rFonts w:ascii="Fakt Pro Bln" w:hAnsi="Fakt Pro Bln" w:cs="Circular Std Book"/>
                <w:noProof/>
                <w:sz w:val="22"/>
                <w:szCs w:val="22"/>
              </w:rPr>
              <w:t>;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and the nature of parking demand will change. </w:t>
            </w:r>
            <w:r w:rsidR="004A76AB" w:rsidRPr="004A76AB">
              <w:rPr>
                <w:rFonts w:ascii="Fakt Pro Bln" w:hAnsi="Fakt Pro Bln" w:cs="Circular Std Book"/>
                <w:noProof/>
                <w:sz w:val="22"/>
                <w:szCs w:val="22"/>
              </w:rPr>
              <w:t>While we are optimistic about the potential benefits of autonomous vehicles, we are somewhat sceptical about their uptake in the short to medium term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. More specifically, we expect to observe the </w:t>
            </w:r>
            <w:r w:rsidR="004A76AB">
              <w:rPr>
                <w:rFonts w:ascii="Fakt Pro Bln" w:hAnsi="Fakt Pro Bln" w:cs="Circular Std Book"/>
                <w:noProof/>
                <w:sz w:val="22"/>
                <w:szCs w:val="22"/>
              </w:rPr>
              <w:lastRenderedPageBreak/>
              <w:t>following phases in the adoption of autonomous vehicles:</w:t>
            </w:r>
          </w:p>
          <w:p w:rsidR="002B401B" w:rsidRDefault="004A76AB" w:rsidP="002B401B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Phase One, 2018-2040: Autonomous vehicle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s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remain 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relatively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expensive; </w:t>
            </w:r>
            <w:r w:rsidR="002B401B">
              <w:rPr>
                <w:rFonts w:ascii="Fakt Pro Bln" w:hAnsi="Fakt Pro Bln" w:cs="Circular Std Book"/>
                <w:noProof/>
                <w:sz w:val="22"/>
                <w:szCs w:val="22"/>
              </w:rPr>
              <w:t>public perceptions shift</w:t>
            </w:r>
            <w:r w:rsidR="003427A9">
              <w:rPr>
                <w:rFonts w:ascii="Fakt Pro Bln" w:hAnsi="Fakt Pro Bln" w:cs="Circular Std Book"/>
                <w:noProof/>
                <w:sz w:val="22"/>
                <w:szCs w:val="22"/>
              </w:rPr>
              <w:t>;</w:t>
            </w:r>
            <w:r w:rsidR="002B401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regulations </w:t>
            </w:r>
            <w:r w:rsidR="003427A9">
              <w:rPr>
                <w:rFonts w:ascii="Fakt Pro Bln" w:hAnsi="Fakt Pro Bln" w:cs="Circular Std Book"/>
                <w:noProof/>
                <w:sz w:val="22"/>
                <w:szCs w:val="22"/>
              </w:rPr>
              <w:t>ar</w:t>
            </w:r>
            <w:r w:rsidR="002B401B">
              <w:rPr>
                <w:rFonts w:ascii="Fakt Pro Bln" w:hAnsi="Fakt Pro Bln" w:cs="Circular Std Book"/>
                <w:noProof/>
                <w:sz w:val="22"/>
                <w:szCs w:val="22"/>
              </w:rPr>
              <w:t>e updated.</w:t>
            </w:r>
          </w:p>
          <w:p w:rsidR="002B401B" w:rsidRDefault="002B401B" w:rsidP="002B401B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Phase Two, 2040-2055: Autonomous vehicles become more affordable; driverless taxis and 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autonomous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public transport become common; vehicle ownership rates begin to decline.</w:t>
            </w:r>
          </w:p>
          <w:p w:rsidR="002B401B" w:rsidRDefault="002B401B" w:rsidP="002B401B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Phase Three, 2055-2070: 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Non-a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utonomous vehicles 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r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are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ly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used for private travel; public transport services continue to s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upport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cities; large-scale off-street parking infrastructure is repurposed.</w:t>
            </w:r>
          </w:p>
          <w:p w:rsidR="002B401B" w:rsidRDefault="002B401B" w:rsidP="002B401B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While the actual </w:t>
            </w:r>
            <w:r w:rsidR="003427A9">
              <w:rPr>
                <w:rFonts w:ascii="Fakt Pro Bln" w:hAnsi="Fakt Pro Bln" w:cs="Circular Std Book"/>
                <w:noProof/>
                <w:sz w:val="22"/>
                <w:szCs w:val="22"/>
              </w:rPr>
              <w:t>adoption of autonomous vehicles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is likely to vary from our expectations, we are confident that autonomous vehicles will be part of an integrated transport network, which continues to prioritise 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walking, cycling and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public transport options</w:t>
            </w:r>
            <w:r w:rsidR="003427A9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. These transport modes 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>encourage</w:t>
            </w:r>
            <w:r w:rsidR="003427A9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accessibility while maintaining</w:t>
            </w:r>
            <w:r w:rsidR="000D014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the human scale design of cities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.</w:t>
            </w:r>
          </w:p>
          <w:p w:rsidR="00657112" w:rsidRPr="00141C3F" w:rsidRDefault="00F44BB9" w:rsidP="002B401B">
            <w:pPr>
              <w:spacing w:before="120" w:after="40"/>
              <w:rPr>
                <w:rFonts w:ascii="Fakt Pro Bln" w:hAnsi="Fakt Pro Bln" w:cs="Circular Std Book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default" r:id="rId8"/>
      <w:footerReference w:type="even" r:id="rId9"/>
      <w:footerReference w:type="default" r:id="rId10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B83" w:rsidRDefault="00CC4B83">
      <w:r>
        <w:separator/>
      </w:r>
    </w:p>
  </w:endnote>
  <w:endnote w:type="continuationSeparator" w:id="0">
    <w:p w:rsidR="00CC4B83" w:rsidRDefault="00CC4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kt Pro Bln">
    <w:altName w:val="Times New Roman"/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ircular Std Book">
    <w:panose1 w:val="020B0604020101020102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altName w:val="Times New Roman"/>
    <w:panose1 w:val="02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094515" w:rsidP="00973ADB">
    <w:pPr>
      <w:pStyle w:val="Footer"/>
      <w:ind w:left="-851" w:right="-851"/>
      <w:jc w:val="center"/>
    </w:pPr>
    <w:r>
      <w:rPr>
        <w:noProof/>
        <w:lang w:val="en-NZ" w:eastAsia="en-NZ"/>
      </w:rPr>
      <w:drawing>
        <wp:inline distT="0" distB="0" distL="0" distR="0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B83" w:rsidRDefault="00CC4B83">
      <w:r>
        <w:separator/>
      </w:r>
    </w:p>
  </w:footnote>
  <w:footnote w:type="continuationSeparator" w:id="0">
    <w:p w:rsidR="00CC4B83" w:rsidRDefault="00CC4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NZ" w:eastAsia="en-NZ"/>
      </w:rPr>
      <w:drawing>
        <wp:inline distT="0" distB="0" distL="0" distR="0" wp14:anchorId="7323C06E" wp14:editId="3D9A2B01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99.75pt;height:81.75pt" o:bullet="t">
        <v:imagedata r:id="rId1" o:title="Bullet Point"/>
      </v:shape>
    </w:pict>
  </w:numPicBullet>
  <w:numPicBullet w:numPicBulletId="1">
    <w:pict>
      <v:shape id="_x0000_i1202" type="#_x0000_t75" style="width:176.25pt;height:170.25pt" o:bullet="t">
        <v:imagedata r:id="rId2" o:title="Conf-Icon"/>
      </v:shape>
    </w:pict>
  </w:numPicBullet>
  <w:numPicBullet w:numPicBulletId="2">
    <w:pict>
      <v:shape id="_x0000_i1203" type="#_x0000_t75" style="width:151.5pt;height:144.75pt" o:bullet="t">
        <v:imagedata r:id="rId3" o:title="Conf-Icon"/>
      </v:shape>
    </w:pict>
  </w:numPicBullet>
  <w:numPicBullet w:numPicBulletId="3">
    <w:pict>
      <v:shape id="_x0000_i1204" type="#_x0000_t75" style="width:122.25pt;height:111pt" o:bullet="t">
        <v:imagedata r:id="rId4" o:title="Bullet Point"/>
      </v:shape>
    </w:pict>
  </w:numPicBullet>
  <w:numPicBullet w:numPicBulletId="4">
    <w:pict>
      <v:shape id="_x0000_i1205" type="#_x0000_t75" style="width:109.5pt;height:107.25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QLwf0WGqWYYD0HF2CoKsjQcjAz7jyhJb+zZ7N0uY24HaDYUSnP9QAxIweES25XG2Dc+TL3K3PFpAUmwZloHMg==" w:salt="z+Bn5cX/d2Ww20x2b0hzZ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014F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1E233A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924E0"/>
    <w:rsid w:val="002A1203"/>
    <w:rsid w:val="002A21A9"/>
    <w:rsid w:val="002A4E2F"/>
    <w:rsid w:val="002B401B"/>
    <w:rsid w:val="002B5CB6"/>
    <w:rsid w:val="002C7540"/>
    <w:rsid w:val="002E041E"/>
    <w:rsid w:val="002E334F"/>
    <w:rsid w:val="002E5C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427A9"/>
    <w:rsid w:val="003557E9"/>
    <w:rsid w:val="003573AD"/>
    <w:rsid w:val="00384673"/>
    <w:rsid w:val="00385036"/>
    <w:rsid w:val="003874B0"/>
    <w:rsid w:val="003959E1"/>
    <w:rsid w:val="003B626D"/>
    <w:rsid w:val="003E27EF"/>
    <w:rsid w:val="00402C49"/>
    <w:rsid w:val="00424CC0"/>
    <w:rsid w:val="00426508"/>
    <w:rsid w:val="00442674"/>
    <w:rsid w:val="00451684"/>
    <w:rsid w:val="004529D4"/>
    <w:rsid w:val="00455673"/>
    <w:rsid w:val="00457E30"/>
    <w:rsid w:val="0048238B"/>
    <w:rsid w:val="004A76AB"/>
    <w:rsid w:val="004D3753"/>
    <w:rsid w:val="004D6306"/>
    <w:rsid w:val="004E3E11"/>
    <w:rsid w:val="004E4B6D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B434A"/>
    <w:rsid w:val="007B5CC6"/>
    <w:rsid w:val="007D1481"/>
    <w:rsid w:val="007E7468"/>
    <w:rsid w:val="007F5CD2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A0CB6"/>
    <w:rsid w:val="008B35C8"/>
    <w:rsid w:val="008B4CFD"/>
    <w:rsid w:val="008C0D74"/>
    <w:rsid w:val="008C5194"/>
    <w:rsid w:val="008D5CAB"/>
    <w:rsid w:val="008F1855"/>
    <w:rsid w:val="009019AA"/>
    <w:rsid w:val="00904C0C"/>
    <w:rsid w:val="00904CC6"/>
    <w:rsid w:val="00906B7A"/>
    <w:rsid w:val="00915359"/>
    <w:rsid w:val="00916705"/>
    <w:rsid w:val="00916CAC"/>
    <w:rsid w:val="009207B4"/>
    <w:rsid w:val="00921582"/>
    <w:rsid w:val="00926714"/>
    <w:rsid w:val="00926ECE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B1096"/>
    <w:rsid w:val="00AB2488"/>
    <w:rsid w:val="00AC472E"/>
    <w:rsid w:val="00AD0B66"/>
    <w:rsid w:val="00AD4FFD"/>
    <w:rsid w:val="00AE2126"/>
    <w:rsid w:val="00B248AE"/>
    <w:rsid w:val="00B257FB"/>
    <w:rsid w:val="00B34D63"/>
    <w:rsid w:val="00B51C59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602BB"/>
    <w:rsid w:val="00C62828"/>
    <w:rsid w:val="00C7440C"/>
    <w:rsid w:val="00CA531A"/>
    <w:rsid w:val="00CA652B"/>
    <w:rsid w:val="00CC3F26"/>
    <w:rsid w:val="00CC4B83"/>
    <w:rsid w:val="00CC5B1D"/>
    <w:rsid w:val="00CD37E8"/>
    <w:rsid w:val="00CE14E0"/>
    <w:rsid w:val="00CE155D"/>
    <w:rsid w:val="00CE6E57"/>
    <w:rsid w:val="00CE7A3D"/>
    <w:rsid w:val="00CF1AEF"/>
    <w:rsid w:val="00D055DF"/>
    <w:rsid w:val="00D63EA2"/>
    <w:rsid w:val="00D719B5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A60"/>
    <w:rsid w:val="00F17918"/>
    <w:rsid w:val="00F4217E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BC4A0C7-34B6-44C4-9C3B-095A434EA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DDCFAD-0C1A-4E90-86E9-B30E20C9C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2961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Julian Harding</cp:lastModifiedBy>
  <cp:revision>2</cp:revision>
  <cp:lastPrinted>2017-09-24T23:53:00Z</cp:lastPrinted>
  <dcterms:created xsi:type="dcterms:W3CDTF">2017-12-19T02:05:00Z</dcterms:created>
  <dcterms:modified xsi:type="dcterms:W3CDTF">2017-12-19T02:05:00Z</dcterms:modified>
</cp:coreProperties>
</file>