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BB9" w:rsidRPr="00DA3906" w:rsidRDefault="00F44BB9" w:rsidP="00F44BB9">
      <w:pPr>
        <w:ind w:left="45"/>
        <w:jc w:val="center"/>
        <w:rPr>
          <w:rFonts w:ascii="Fakt Pro Bln" w:hAnsi="Fakt Pro Bln" w:cs="Circular Std Book"/>
          <w:b/>
          <w:sz w:val="20"/>
          <w:szCs w:val="20"/>
        </w:rPr>
      </w:pPr>
    </w:p>
    <w:p w:rsidR="00F44BB9" w:rsidRPr="00DA3906" w:rsidRDefault="00F44BB9"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20"/>
          <w:szCs w:val="20"/>
          <w:lang w:val="en-NZ" w:eastAsia="en-NZ"/>
        </w:rPr>
      </w:pPr>
    </w:p>
    <w:p w:rsidR="00714297" w:rsidRPr="00BE3A75" w:rsidRDefault="00714297"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36"/>
          <w:szCs w:val="36"/>
          <w:lang w:val="en-NZ" w:eastAsia="en-NZ"/>
        </w:rPr>
      </w:pPr>
      <w:r w:rsidRPr="00BE3A75">
        <w:rPr>
          <w:rFonts w:ascii="Fakt Pro Bln" w:hAnsi="Fakt Pro Bln" w:cs="Circular Std Book"/>
          <w:bCs w:val="0"/>
          <w:color w:val="0083BF"/>
          <w:sz w:val="36"/>
          <w:szCs w:val="36"/>
          <w:lang w:val="en-NZ" w:eastAsia="en-NZ"/>
        </w:rPr>
        <w:t>ABSTRACT SUBMISSION FORM</w:t>
      </w:r>
    </w:p>
    <w:p w:rsidR="00DF7B85" w:rsidRPr="00DA3906" w:rsidRDefault="00DF7B85" w:rsidP="00CA531A">
      <w:pPr>
        <w:ind w:left="45"/>
        <w:jc w:val="center"/>
        <w:rPr>
          <w:rFonts w:ascii="Fakt Pro Bln" w:hAnsi="Fakt Pro Bln" w:cs="Circular Std Book"/>
          <w:b/>
          <w:sz w:val="20"/>
          <w:szCs w:val="20"/>
        </w:rPr>
      </w:pPr>
    </w:p>
    <w:tbl>
      <w:tblPr>
        <w:tblpPr w:leftFromText="180" w:rightFromText="180" w:vertAnchor="text" w:tblpXSpec="center" w:tblpY="1"/>
        <w:tblOverlap w:val="never"/>
        <w:tblW w:w="10405" w:type="dxa"/>
        <w:tblLayout w:type="fixed"/>
        <w:tblLook w:val="0000" w:firstRow="0" w:lastRow="0" w:firstColumn="0" w:lastColumn="0" w:noHBand="0" w:noVBand="0"/>
      </w:tblPr>
      <w:tblGrid>
        <w:gridCol w:w="2268"/>
        <w:gridCol w:w="2968"/>
        <w:gridCol w:w="54"/>
        <w:gridCol w:w="1791"/>
        <w:gridCol w:w="3324"/>
      </w:tblGrid>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Primary author – for all correspondence</w:t>
            </w:r>
          </w:p>
        </w:tc>
      </w:tr>
      <w:tr w:rsidR="00B51C59" w:rsidRPr="00A1384F" w:rsidTr="00657112">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056850">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bookmarkStart w:id="0" w:name="Text1"/>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056850">
              <w:rPr>
                <w:rFonts w:ascii="Fakt Pro Bln" w:hAnsi="Fakt Pro Bln" w:cs="Circular Std Book"/>
                <w:noProof/>
                <w:sz w:val="22"/>
                <w:szCs w:val="22"/>
              </w:rPr>
              <w:t>Amitabh</w:t>
            </w:r>
            <w:r>
              <w:rPr>
                <w:rFonts w:ascii="Fakt Pro Bln" w:hAnsi="Fakt Pro Bln" w:cs="Circular Std Book"/>
                <w:sz w:val="22"/>
                <w:szCs w:val="22"/>
              </w:rPr>
              <w:fldChar w:fldCharType="end"/>
            </w:r>
            <w:bookmarkEnd w:id="0"/>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056850">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056850">
              <w:rPr>
                <w:rFonts w:ascii="Fakt Pro Bln" w:hAnsi="Fakt Pro Bln" w:cs="Circular Std Book"/>
                <w:noProof/>
                <w:sz w:val="22"/>
                <w:szCs w:val="22"/>
              </w:rPr>
              <w:t>Arthanari</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B51C59" w:rsidRPr="00A1384F" w:rsidRDefault="00F44BB9" w:rsidP="00056850">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056850">
              <w:rPr>
                <w:rFonts w:ascii="Fakt Pro Bln" w:hAnsi="Fakt Pro Bln" w:cs="Circular Std Book"/>
                <w:noProof/>
                <w:sz w:val="22"/>
                <w:szCs w:val="22"/>
              </w:rPr>
              <w:t>Traffic Engineering and Management Ltd</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Postal address</w:t>
            </w:r>
          </w:p>
        </w:tc>
        <w:tc>
          <w:tcPr>
            <w:tcW w:w="8137" w:type="dxa"/>
            <w:gridSpan w:val="4"/>
            <w:shd w:val="clear" w:color="auto" w:fill="auto"/>
            <w:vAlign w:val="center"/>
          </w:tcPr>
          <w:p w:rsidR="00B51C59" w:rsidRPr="00A1384F" w:rsidRDefault="00F44BB9" w:rsidP="00056850">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056850">
              <w:rPr>
                <w:rFonts w:ascii="Fakt Pro Bln" w:hAnsi="Fakt Pro Bln" w:cs="Circular Std Book"/>
                <w:sz w:val="22"/>
                <w:szCs w:val="22"/>
              </w:rPr>
              <w:t xml:space="preserve">2/46 Granville Drive, Massey, Auckland, New Zealand  </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Email address</w:t>
            </w:r>
          </w:p>
        </w:tc>
        <w:tc>
          <w:tcPr>
            <w:tcW w:w="8137" w:type="dxa"/>
            <w:gridSpan w:val="4"/>
            <w:shd w:val="clear" w:color="auto" w:fill="auto"/>
            <w:vAlign w:val="center"/>
          </w:tcPr>
          <w:p w:rsidR="00B51C59" w:rsidRPr="00A1384F" w:rsidRDefault="00F44BB9" w:rsidP="00056850">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056850">
              <w:rPr>
                <w:rFonts w:ascii="Fakt Pro Bln" w:hAnsi="Fakt Pro Bln" w:cs="Circular Std Book"/>
                <w:noProof/>
                <w:sz w:val="22"/>
                <w:szCs w:val="22"/>
              </w:rPr>
              <w:t>amit@teamtraffic.co.nz</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Default="00B51C59" w:rsidP="00102A54">
            <w:pPr>
              <w:ind w:left="45"/>
              <w:rPr>
                <w:rFonts w:ascii="Fakt Pro Bln" w:hAnsi="Fakt Pro Bln" w:cs="Circular Std Book"/>
                <w:b/>
                <w:sz w:val="22"/>
                <w:szCs w:val="22"/>
              </w:rPr>
            </w:pPr>
            <w:r>
              <w:rPr>
                <w:rFonts w:ascii="Fakt Pro Bln" w:hAnsi="Fakt Pro Bln" w:cs="Circular Std Book"/>
                <w:b/>
                <w:sz w:val="22"/>
                <w:szCs w:val="22"/>
              </w:rPr>
              <w:t>Phone number</w:t>
            </w:r>
          </w:p>
        </w:tc>
        <w:tc>
          <w:tcPr>
            <w:tcW w:w="2968" w:type="dxa"/>
            <w:shd w:val="clear" w:color="auto" w:fill="auto"/>
            <w:vAlign w:val="center"/>
          </w:tcPr>
          <w:p w:rsidR="00B51C59" w:rsidRPr="00A1384F" w:rsidRDefault="00F44BB9" w:rsidP="00056850">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056850">
              <w:rPr>
                <w:rFonts w:ascii="Fakt Pro Bln" w:hAnsi="Fakt Pro Bln" w:cs="Circular Std Book"/>
                <w:sz w:val="22"/>
                <w:szCs w:val="22"/>
              </w:rPr>
              <w:t>09 8351735</w:t>
            </w:r>
            <w:r>
              <w:rPr>
                <w:rFonts w:ascii="Fakt Pro Bln" w:hAnsi="Fakt Pro Bln" w:cs="Circular Std Book"/>
                <w:sz w:val="22"/>
                <w:szCs w:val="22"/>
              </w:rPr>
              <w:fldChar w:fldCharType="end"/>
            </w:r>
          </w:p>
        </w:tc>
        <w:tc>
          <w:tcPr>
            <w:tcW w:w="1845" w:type="dxa"/>
            <w:gridSpan w:val="2"/>
            <w:shd w:val="clear" w:color="auto" w:fill="auto"/>
            <w:vAlign w:val="center"/>
          </w:tcPr>
          <w:p w:rsidR="00B51C59" w:rsidRPr="00B51C59" w:rsidRDefault="00B51C59" w:rsidP="00102A54">
            <w:pPr>
              <w:spacing w:before="40" w:after="40"/>
              <w:ind w:left="48"/>
              <w:rPr>
                <w:rFonts w:ascii="Fakt Pro Bln" w:hAnsi="Fakt Pro Bln" w:cs="Circular Std Book"/>
                <w:b/>
                <w:sz w:val="22"/>
                <w:szCs w:val="22"/>
              </w:rPr>
            </w:pPr>
            <w:r w:rsidRPr="00B51C59">
              <w:rPr>
                <w:rFonts w:ascii="Fakt Pro Bln" w:hAnsi="Fakt Pro Bln" w:cs="Circular Std Book"/>
                <w:b/>
                <w:sz w:val="22"/>
                <w:szCs w:val="22"/>
              </w:rPr>
              <w:t>Mobile</w:t>
            </w:r>
          </w:p>
        </w:tc>
        <w:tc>
          <w:tcPr>
            <w:tcW w:w="3324" w:type="dxa"/>
            <w:shd w:val="clear" w:color="auto" w:fill="auto"/>
            <w:vAlign w:val="center"/>
          </w:tcPr>
          <w:p w:rsidR="00B51C59" w:rsidRPr="00A1384F" w:rsidRDefault="00F44BB9" w:rsidP="00056850">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056850">
              <w:rPr>
                <w:rFonts w:ascii="Fakt Pro Bln" w:hAnsi="Fakt Pro Bln" w:cs="Circular Std Book"/>
                <w:noProof/>
                <w:sz w:val="22"/>
                <w:szCs w:val="22"/>
              </w:rPr>
              <w:t>02102785470</w:t>
            </w:r>
            <w:r>
              <w:rPr>
                <w:rFonts w:ascii="Fakt Pro Bln" w:hAnsi="Fakt Pro Bln" w:cs="Circular Std Book"/>
                <w:sz w:val="22"/>
                <w:szCs w:val="22"/>
              </w:rPr>
              <w:fldChar w:fldCharType="end"/>
            </w:r>
          </w:p>
        </w:tc>
      </w:tr>
      <w:tr w:rsidR="00CE155D" w:rsidRPr="00A1384F" w:rsidTr="00B51C59">
        <w:trPr>
          <w:trHeight w:val="482"/>
        </w:trPr>
        <w:tc>
          <w:tcPr>
            <w:tcW w:w="10405" w:type="dxa"/>
            <w:gridSpan w:val="5"/>
            <w:shd w:val="clear" w:color="auto" w:fill="auto"/>
            <w:vAlign w:val="center"/>
          </w:tcPr>
          <w:p w:rsidR="00CE155D" w:rsidRPr="00A1384F" w:rsidRDefault="00CE155D" w:rsidP="00A1384F">
            <w:pPr>
              <w:pStyle w:val="Heading1"/>
              <w:keepNext w:val="0"/>
              <w:spacing w:before="120" w:after="120"/>
              <w:rPr>
                <w:rFonts w:ascii="Fakt Pro Bln" w:hAnsi="Fakt Pro Bln" w:cs="Circular Std Book"/>
                <w:bCs w:val="0"/>
                <w:color w:val="0083BF"/>
                <w:sz w:val="22"/>
                <w:szCs w:val="22"/>
                <w:lang w:val="en-NZ" w:eastAsia="en-NZ"/>
              </w:rPr>
            </w:pPr>
            <w:r w:rsidRPr="00A1384F">
              <w:rPr>
                <w:rFonts w:ascii="Fakt Pro Bln" w:hAnsi="Fakt Pro Bln" w:cs="Circular Std Book"/>
                <w:bCs w:val="0"/>
                <w:color w:val="0083BF"/>
                <w:sz w:val="22"/>
                <w:szCs w:val="22"/>
                <w:lang w:val="en-NZ" w:eastAsia="en-NZ"/>
              </w:rPr>
              <w:t>2nd co-author</w:t>
            </w:r>
          </w:p>
        </w:tc>
      </w:tr>
      <w:tr w:rsidR="00CE155D" w:rsidRPr="00A1384F" w:rsidTr="00657112">
        <w:trPr>
          <w:trHeight w:val="637"/>
        </w:trPr>
        <w:tc>
          <w:tcPr>
            <w:tcW w:w="2268" w:type="dxa"/>
            <w:shd w:val="clear" w:color="auto" w:fill="auto"/>
            <w:vAlign w:val="center"/>
          </w:tcPr>
          <w:p w:rsidR="00CE155D" w:rsidRPr="00A1384F" w:rsidRDefault="00B51C59" w:rsidP="00A1384F">
            <w:pPr>
              <w:ind w:left="48"/>
              <w:rPr>
                <w:rFonts w:ascii="Fakt Pro Bln" w:hAnsi="Fakt Pro Bln" w:cs="Circular Std Book"/>
                <w:b/>
                <w:bCs/>
                <w:sz w:val="22"/>
                <w:szCs w:val="22"/>
              </w:rPr>
            </w:pPr>
            <w:r>
              <w:rPr>
                <w:rFonts w:ascii="Fakt Pro Bln" w:hAnsi="Fakt Pro Bln" w:cs="Circular Std Book"/>
                <w:b/>
                <w:bCs/>
                <w:sz w:val="22"/>
                <w:szCs w:val="22"/>
              </w:rPr>
              <w:t>F</w:t>
            </w:r>
            <w:r w:rsidR="00CE155D" w:rsidRPr="00A1384F">
              <w:rPr>
                <w:rFonts w:ascii="Fakt Pro Bln" w:hAnsi="Fakt Pro Bln" w:cs="Circular Std Book"/>
                <w:b/>
                <w:bCs/>
                <w:sz w:val="22"/>
                <w:szCs w:val="22"/>
              </w:rPr>
              <w:t>irst name</w:t>
            </w:r>
          </w:p>
        </w:tc>
        <w:tc>
          <w:tcPr>
            <w:tcW w:w="3022" w:type="dxa"/>
            <w:gridSpan w:val="2"/>
            <w:shd w:val="clear" w:color="auto" w:fill="auto"/>
            <w:vAlign w:val="center"/>
          </w:tcPr>
          <w:p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rsidR="00CE155D" w:rsidRPr="00A1384F" w:rsidRDefault="00CE155D" w:rsidP="00A1384F">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CE155D" w:rsidRPr="00A1384F" w:rsidTr="00657112">
        <w:trPr>
          <w:trHeight w:val="548"/>
        </w:trPr>
        <w:tc>
          <w:tcPr>
            <w:tcW w:w="2268" w:type="dxa"/>
            <w:shd w:val="clear" w:color="auto" w:fill="auto"/>
            <w:vAlign w:val="center"/>
          </w:tcPr>
          <w:p w:rsidR="00CE155D" w:rsidRPr="00A1384F" w:rsidRDefault="00CE155D" w:rsidP="00A1384F">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CE155D" w:rsidRPr="00A1384F" w:rsidRDefault="00F44BB9" w:rsidP="00A1384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3r</w:t>
            </w:r>
            <w:r w:rsidRPr="00A1384F">
              <w:rPr>
                <w:rFonts w:ascii="Fakt Pro Bln" w:hAnsi="Fakt Pro Bln" w:cs="Circular Std Book"/>
                <w:bCs w:val="0"/>
                <w:color w:val="0083BF"/>
                <w:sz w:val="22"/>
                <w:szCs w:val="22"/>
                <w:lang w:val="en-NZ" w:eastAsia="en-NZ"/>
              </w:rPr>
              <w:t>d co-author</w:t>
            </w:r>
          </w:p>
        </w:tc>
      </w:tr>
      <w:tr w:rsidR="00B51C59" w:rsidRPr="00A1384F" w:rsidTr="00DA3906">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DA3906">
        <w:trPr>
          <w:trHeight w:val="548"/>
        </w:trPr>
        <w:tc>
          <w:tcPr>
            <w:tcW w:w="2268" w:type="dxa"/>
            <w:tcBorders>
              <w:bottom w:val="single" w:sz="48" w:space="0" w:color="808080" w:themeColor="background1" w:themeShade="80"/>
            </w:tcBorders>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tcBorders>
              <w:bottom w:val="single" w:sz="48" w:space="0" w:color="808080" w:themeColor="background1" w:themeShade="80"/>
            </w:tcBorders>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2268" w:type="dxa"/>
            <w:tcBorders>
              <w:top w:val="single" w:sz="48" w:space="0" w:color="808080" w:themeColor="background1" w:themeShade="80"/>
            </w:tcBorders>
            <w:shd w:val="clear" w:color="auto" w:fill="auto"/>
            <w:vAlign w:val="center"/>
          </w:tcPr>
          <w:p w:rsidR="00657112" w:rsidRPr="00A1384F" w:rsidRDefault="00657112" w:rsidP="00102A54">
            <w:pPr>
              <w:ind w:left="45"/>
              <w:rPr>
                <w:rFonts w:ascii="Fakt Pro Bln" w:hAnsi="Fakt Pro Bln" w:cs="Circular Std Book"/>
                <w:b/>
                <w:sz w:val="22"/>
                <w:szCs w:val="22"/>
              </w:rPr>
            </w:pPr>
            <w:r w:rsidRPr="00BE3A75">
              <w:rPr>
                <w:rFonts w:ascii="Fakt Pro Bln" w:hAnsi="Fakt Pro Bln" w:cs="Circular Std Book"/>
                <w:color w:val="0083BF"/>
                <w:lang w:val="en-NZ" w:eastAsia="en-NZ"/>
              </w:rPr>
              <w:t>Paper details</w:t>
            </w:r>
          </w:p>
        </w:tc>
        <w:tc>
          <w:tcPr>
            <w:tcW w:w="8137" w:type="dxa"/>
            <w:gridSpan w:val="4"/>
            <w:tcBorders>
              <w:top w:val="single" w:sz="48" w:space="0" w:color="808080" w:themeColor="background1" w:themeShade="80"/>
            </w:tcBorders>
            <w:shd w:val="clear" w:color="auto" w:fill="auto"/>
            <w:vAlign w:val="center"/>
          </w:tcPr>
          <w:p w:rsidR="00657112" w:rsidRPr="00A1384F" w:rsidRDefault="00F44BB9" w:rsidP="00D64F46">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056850">
              <w:rPr>
                <w:rFonts w:ascii="Fakt Pro Bln" w:hAnsi="Fakt Pro Bln" w:cs="Circular Std Book"/>
                <w:sz w:val="22"/>
                <w:szCs w:val="22"/>
              </w:rPr>
              <w:t>Round Table</w:t>
            </w:r>
            <w:r w:rsidR="00056850">
              <w:rPr>
                <w:rFonts w:ascii="Fakt Pro Bln" w:hAnsi="Fakt Pro Bln" w:cs="Circular Std Book"/>
                <w:noProof/>
                <w:sz w:val="22"/>
                <w:szCs w:val="22"/>
              </w:rPr>
              <w:t xml:space="preserve"> (Abstract Only)</w:t>
            </w:r>
            <w:r w:rsidR="00D64F46">
              <w:rPr>
                <w:rFonts w:ascii="Fakt Pro Bln" w:hAnsi="Fakt Pro Bln" w:cs="Circular Std Book"/>
                <w:noProof/>
                <w:sz w:val="22"/>
                <w:szCs w:val="22"/>
              </w:rPr>
              <w:t xml:space="preserve"> - Application of current technology to address transport problems</w:t>
            </w:r>
            <w:r>
              <w:rPr>
                <w:rFonts w:ascii="Fakt Pro Bln" w:hAnsi="Fakt Pro Bln" w:cs="Circular Std Book"/>
                <w:sz w:val="22"/>
                <w:szCs w:val="22"/>
              </w:rPr>
              <w:fldChar w:fldCharType="end"/>
            </w:r>
          </w:p>
        </w:tc>
      </w:tr>
      <w:tr w:rsidR="00657112" w:rsidRPr="00A1384F" w:rsidTr="00DA3906">
        <w:trPr>
          <w:trHeight w:val="548"/>
        </w:trPr>
        <w:tc>
          <w:tcPr>
            <w:tcW w:w="2268" w:type="dxa"/>
            <w:shd w:val="clear" w:color="auto" w:fill="auto"/>
            <w:vAlign w:val="center"/>
          </w:tcPr>
          <w:p w:rsidR="00657112" w:rsidRPr="00B51C59" w:rsidRDefault="00657112" w:rsidP="00657112">
            <w:pPr>
              <w:spacing w:before="120" w:after="40"/>
              <w:rPr>
                <w:rFonts w:ascii="Fakt Pro Nor" w:hAnsi="Fakt Pro Nor" w:cs="Circular Std Book"/>
                <w:b/>
                <w:bCs/>
                <w:sz w:val="22"/>
                <w:szCs w:val="22"/>
              </w:rPr>
            </w:pPr>
            <w:r w:rsidRPr="00B51C59">
              <w:rPr>
                <w:rFonts w:ascii="Fakt Pro Nor" w:hAnsi="Fakt Pro Nor" w:cs="Circular Std Book"/>
                <w:b/>
                <w:bCs/>
                <w:sz w:val="22"/>
                <w:szCs w:val="22"/>
              </w:rPr>
              <w:t>Paper title</w:t>
            </w:r>
          </w:p>
          <w:p w:rsidR="00657112" w:rsidRPr="00BE3A75" w:rsidRDefault="00657112" w:rsidP="00657112">
            <w:pPr>
              <w:ind w:left="45"/>
              <w:rPr>
                <w:rFonts w:ascii="Fakt Pro Bln" w:hAnsi="Fakt Pro Bln" w:cs="Circular Std Book"/>
                <w:color w:val="0083BF"/>
                <w:lang w:val="en-NZ" w:eastAsia="en-NZ"/>
              </w:rPr>
            </w:pPr>
            <w:r w:rsidRPr="00B51C59">
              <w:rPr>
                <w:rFonts w:ascii="Fakt Pro Bln" w:hAnsi="Fakt Pro Bln" w:cs="Circular Std Book"/>
                <w:b/>
                <w:bCs/>
                <w:sz w:val="22"/>
                <w:szCs w:val="22"/>
              </w:rPr>
              <w:t>(limited to 6 words)</w:t>
            </w:r>
          </w:p>
        </w:tc>
        <w:tc>
          <w:tcPr>
            <w:tcW w:w="8137" w:type="dxa"/>
            <w:gridSpan w:val="4"/>
            <w:shd w:val="clear" w:color="auto" w:fill="auto"/>
            <w:vAlign w:val="center"/>
          </w:tcPr>
          <w:p w:rsidR="00657112" w:rsidRPr="00A1384F" w:rsidRDefault="00F44BB9" w:rsidP="00D64F46">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056850">
              <w:rPr>
                <w:rFonts w:ascii="Fakt Pro Bln" w:hAnsi="Fakt Pro Bln" w:cs="Circular Std Book"/>
                <w:sz w:val="22"/>
                <w:szCs w:val="22"/>
              </w:rPr>
              <w:t xml:space="preserve">Electronic Vehicle Identification </w:t>
            </w:r>
            <w:r w:rsidR="00D64F46">
              <w:rPr>
                <w:rFonts w:ascii="Fakt Pro Bln" w:hAnsi="Fakt Pro Bln" w:cs="Circular Std Book"/>
                <w:sz w:val="22"/>
                <w:szCs w:val="22"/>
              </w:rPr>
              <w:t>and Big Data</w:t>
            </w:r>
            <w:r>
              <w:rPr>
                <w:rFonts w:ascii="Fakt Pro Bln" w:hAnsi="Fakt Pro Bln" w:cs="Circular Std Book"/>
                <w:sz w:val="22"/>
                <w:szCs w:val="22"/>
              </w:rPr>
              <w:fldChar w:fldCharType="end"/>
            </w:r>
          </w:p>
        </w:tc>
      </w:tr>
      <w:tr w:rsidR="00657112" w:rsidRPr="00A1384F" w:rsidTr="00DA3906">
        <w:trPr>
          <w:trHeight w:val="548"/>
        </w:trPr>
        <w:tc>
          <w:tcPr>
            <w:tcW w:w="10405" w:type="dxa"/>
            <w:gridSpan w:val="5"/>
            <w:tcBorders>
              <w:bottom w:val="single" w:sz="48" w:space="0" w:color="808080" w:themeColor="background1" w:themeShade="80"/>
            </w:tcBorders>
            <w:shd w:val="clear" w:color="auto" w:fill="auto"/>
          </w:tcPr>
          <w:p w:rsidR="00657112" w:rsidRDefault="00657112" w:rsidP="00657112">
            <w:pPr>
              <w:spacing w:before="120" w:after="40"/>
              <w:rPr>
                <w:rFonts w:ascii="Fakt Pro Bln" w:hAnsi="Fakt Pro Bln" w:cs="Circular Std Book"/>
                <w:sz w:val="22"/>
                <w:szCs w:val="22"/>
              </w:rPr>
            </w:pPr>
            <w:r w:rsidRPr="00141C3F">
              <w:rPr>
                <w:rFonts w:ascii="Fakt Pro Nor" w:hAnsi="Fakt Pro Nor" w:cs="Circular Std Book"/>
                <w:b/>
                <w:bCs/>
                <w:sz w:val="22"/>
                <w:szCs w:val="22"/>
              </w:rPr>
              <w:t>Overview of presentation</w:t>
            </w:r>
            <w:r w:rsidRPr="00141C3F">
              <w:rPr>
                <w:rFonts w:ascii="Fakt Pro Bln" w:hAnsi="Fakt Pro Bln" w:cs="Circular Std Book"/>
                <w:sz w:val="22"/>
                <w:szCs w:val="22"/>
              </w:rPr>
              <w:t xml:space="preserve"> (300-word maximum)</w:t>
            </w:r>
          </w:p>
          <w:p w:rsidR="00D64F46" w:rsidRDefault="00F44BB9" w:rsidP="00D64F46">
            <w:pPr>
              <w:spacing w:before="120" w:after="40"/>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D64F46" w:rsidRPr="00D64F46">
              <w:rPr>
                <w:rFonts w:ascii="Fakt Pro Bln" w:hAnsi="Fakt Pro Bln" w:cs="Circular Std Book"/>
                <w:sz w:val="22"/>
                <w:szCs w:val="22"/>
              </w:rPr>
              <w:t>Background</w:t>
            </w:r>
            <w:r w:rsidR="00D64F46">
              <w:rPr>
                <w:rFonts w:ascii="Fakt Pro Bln" w:hAnsi="Fakt Pro Bln" w:cs="Circular Std Book"/>
                <w:sz w:val="22"/>
                <w:szCs w:val="22"/>
              </w:rPr>
              <w:t>:</w:t>
            </w:r>
          </w:p>
          <w:p w:rsidR="00D64F46" w:rsidRPr="00D64F46" w:rsidRDefault="00D64F46" w:rsidP="00D64F46">
            <w:pPr>
              <w:spacing w:before="120" w:after="40"/>
              <w:rPr>
                <w:rFonts w:ascii="Fakt Pro Bln" w:hAnsi="Fakt Pro Bln" w:cs="Circular Std Book"/>
                <w:noProof/>
                <w:sz w:val="22"/>
                <w:szCs w:val="22"/>
              </w:rPr>
            </w:pPr>
            <w:r w:rsidRPr="00D64F46">
              <w:rPr>
                <w:rFonts w:ascii="Fakt Pro Bln" w:hAnsi="Fakt Pro Bln" w:cs="Circular Std Book"/>
                <w:noProof/>
                <w:sz w:val="22"/>
                <w:szCs w:val="22"/>
              </w:rPr>
              <w:t>The use of RFID</w:t>
            </w:r>
            <w:r w:rsidR="006E2492">
              <w:rPr>
                <w:rFonts w:ascii="Fakt Pro Bln" w:hAnsi="Fakt Pro Bln" w:cs="Circular Std Book"/>
                <w:noProof/>
                <w:sz w:val="22"/>
                <w:szCs w:val="22"/>
              </w:rPr>
              <w:t xml:space="preserve"> </w:t>
            </w:r>
            <w:r w:rsidRPr="00D64F46">
              <w:rPr>
                <w:rFonts w:ascii="Fakt Pro Bln" w:hAnsi="Fakt Pro Bln" w:cs="Circular Std Book"/>
                <w:noProof/>
                <w:sz w:val="22"/>
                <w:szCs w:val="22"/>
              </w:rPr>
              <w:t xml:space="preserve">is widespread in the supply chain and transportation industries for fleet and inventory management, toll collection and parking.  Recent breakthroughs in passive UHF RFID technology have </w:t>
            </w:r>
            <w:bookmarkStart w:id="1" w:name="_GoBack"/>
            <w:bookmarkEnd w:id="1"/>
            <w:r w:rsidRPr="00D64F46">
              <w:rPr>
                <w:rFonts w:ascii="Fakt Pro Bln" w:hAnsi="Fakt Pro Bln" w:cs="Circular Std Book"/>
                <w:noProof/>
                <w:sz w:val="22"/>
                <w:szCs w:val="22"/>
              </w:rPr>
              <w:t xml:space="preserve">now opened up a number </w:t>
            </w:r>
            <w:r w:rsidR="006B4D43">
              <w:rPr>
                <w:rFonts w:ascii="Fakt Pro Bln" w:hAnsi="Fakt Pro Bln" w:cs="Circular Std Book"/>
                <w:noProof/>
                <w:sz w:val="22"/>
                <w:szCs w:val="22"/>
              </w:rPr>
              <w:t xml:space="preserve">of </w:t>
            </w:r>
            <w:r w:rsidRPr="00D64F46">
              <w:rPr>
                <w:rFonts w:ascii="Fakt Pro Bln" w:hAnsi="Fakt Pro Bln" w:cs="Circular Std Book"/>
                <w:noProof/>
                <w:sz w:val="22"/>
                <w:szCs w:val="22"/>
              </w:rPr>
              <w:t xml:space="preserve">avenues for the application of the technology. One of these applications is Electronic Vehicle Identification (EVI).  Replacing existing vehicle registration cards with an RFID tag would allow for a non-visual contactless method of identifying registered vehicles and is a natural progression of the existing manual system to an electronic one. </w:t>
            </w:r>
          </w:p>
          <w:p w:rsidR="00D64F46" w:rsidRPr="00D64F46" w:rsidRDefault="00D64F46" w:rsidP="00D64F46">
            <w:pPr>
              <w:spacing w:before="120" w:after="40"/>
              <w:rPr>
                <w:rFonts w:ascii="Fakt Pro Bln" w:hAnsi="Fakt Pro Bln" w:cs="Circular Std Book"/>
                <w:noProof/>
                <w:sz w:val="22"/>
                <w:szCs w:val="22"/>
              </w:rPr>
            </w:pPr>
          </w:p>
          <w:p w:rsidR="00A55382" w:rsidRDefault="00D64F46" w:rsidP="00D64F46">
            <w:pPr>
              <w:spacing w:before="120" w:after="40"/>
              <w:rPr>
                <w:rFonts w:ascii="Fakt Pro Bln" w:hAnsi="Fakt Pro Bln" w:cs="Circular Std Book"/>
                <w:noProof/>
                <w:sz w:val="22"/>
                <w:szCs w:val="22"/>
              </w:rPr>
            </w:pPr>
            <w:r w:rsidRPr="00D64F46">
              <w:rPr>
                <w:rFonts w:ascii="Fakt Pro Bln" w:hAnsi="Fakt Pro Bln" w:cs="Circular Std Book"/>
                <w:noProof/>
                <w:sz w:val="22"/>
                <w:szCs w:val="22"/>
              </w:rPr>
              <w:lastRenderedPageBreak/>
              <w:t>The potential benefits of Electronic Vehicle Identification via RFID technology are numerous and significant.  Potential benefits include:</w:t>
            </w:r>
          </w:p>
          <w:p w:rsidR="00A55382" w:rsidRDefault="00A55382" w:rsidP="00D64F46">
            <w:pPr>
              <w:spacing w:before="120" w:after="40"/>
              <w:rPr>
                <w:rFonts w:ascii="Fakt Pro Bln" w:hAnsi="Fakt Pro Bln" w:cs="Circular Std Book"/>
                <w:noProof/>
                <w:sz w:val="22"/>
                <w:szCs w:val="22"/>
              </w:rPr>
            </w:pPr>
            <w:r>
              <w:rPr>
                <w:rFonts w:ascii="Fakt Pro Bln" w:hAnsi="Fakt Pro Bln" w:cs="Circular Std Book"/>
                <w:noProof/>
                <w:sz w:val="22"/>
                <w:szCs w:val="22"/>
              </w:rPr>
              <w:t>Traffic Monitoring and Big Data: P</w:t>
            </w:r>
            <w:r w:rsidRPr="00A55382">
              <w:rPr>
                <w:rFonts w:ascii="Fakt Pro Bln" w:hAnsi="Fakt Pro Bln" w:cs="Circular Std Book"/>
                <w:noProof/>
                <w:sz w:val="22"/>
                <w:szCs w:val="22"/>
              </w:rPr>
              <w:t>ermanent and temporary detectors installed on the road network would allow for a non invasive method of capturing data such as vehicle volumes, travel times, congestion, origin-destination, operating speeds, classification and more.</w:t>
            </w:r>
          </w:p>
          <w:p w:rsidR="00A55382" w:rsidRDefault="00A55382" w:rsidP="00D64F46">
            <w:pPr>
              <w:spacing w:before="120" w:after="40"/>
              <w:rPr>
                <w:rFonts w:ascii="Fakt Pro Bln" w:hAnsi="Fakt Pro Bln" w:cs="Circular Std Book"/>
                <w:noProof/>
                <w:sz w:val="22"/>
                <w:szCs w:val="22"/>
              </w:rPr>
            </w:pPr>
            <w:r w:rsidRPr="00A55382">
              <w:rPr>
                <w:rFonts w:ascii="Fakt Pro Bln" w:hAnsi="Fakt Pro Bln" w:cs="Circular Std Book"/>
                <w:noProof/>
                <w:sz w:val="22"/>
                <w:szCs w:val="22"/>
              </w:rPr>
              <w:t xml:space="preserve">Road network management - live data would allow </w:t>
            </w:r>
            <w:r w:rsidR="006B4D43">
              <w:rPr>
                <w:rFonts w:ascii="Fakt Pro Bln" w:hAnsi="Fakt Pro Bln" w:cs="Circular Std Book"/>
                <w:noProof/>
                <w:sz w:val="22"/>
                <w:szCs w:val="22"/>
              </w:rPr>
              <w:t xml:space="preserve">RCA's </w:t>
            </w:r>
            <w:r w:rsidRPr="00A55382">
              <w:rPr>
                <w:rFonts w:ascii="Fakt Pro Bln" w:hAnsi="Fakt Pro Bln" w:cs="Circular Std Book"/>
                <w:noProof/>
                <w:sz w:val="22"/>
                <w:szCs w:val="22"/>
              </w:rPr>
              <w:t>to detect and respond to network issues dynamically. This would include monitoring of hazardous goods on the network, dynamic tolling and the implementation of Intelligent Transport System (ITS) solutions.</w:t>
            </w:r>
          </w:p>
          <w:p w:rsidR="00AD39D7" w:rsidRDefault="00AD39D7" w:rsidP="00AD39D7">
            <w:pPr>
              <w:spacing w:before="120" w:after="40"/>
              <w:rPr>
                <w:rFonts w:ascii="Fakt Pro Bln" w:hAnsi="Fakt Pro Bln" w:cs="Circular Std Book"/>
                <w:sz w:val="22"/>
                <w:szCs w:val="22"/>
              </w:rPr>
            </w:pPr>
            <w:r>
              <w:rPr>
                <w:rFonts w:ascii="Fakt Pro Bln" w:hAnsi="Fakt Pro Bln" w:cs="Circular Std Book"/>
                <w:sz w:val="22"/>
                <w:szCs w:val="22"/>
              </w:rPr>
              <w:t>Other Areas:</w:t>
            </w:r>
          </w:p>
          <w:p w:rsidR="00AD39D7" w:rsidRDefault="00AD39D7" w:rsidP="00AD39D7">
            <w:pPr>
              <w:spacing w:before="120" w:after="40"/>
              <w:rPr>
                <w:rFonts w:ascii="Fakt Pro Bln" w:hAnsi="Fakt Pro Bln" w:cs="Circular Std Book"/>
                <w:sz w:val="22"/>
                <w:szCs w:val="22"/>
              </w:rPr>
            </w:pPr>
            <w:r w:rsidRPr="00AD39D7">
              <w:rPr>
                <w:rFonts w:ascii="Fakt Pro Bln" w:hAnsi="Fakt Pro Bln" w:cs="Circular Std Book"/>
                <w:sz w:val="22"/>
                <w:szCs w:val="22"/>
              </w:rPr>
              <w:t xml:space="preserve">EVI would allow for service efficiencies across a number of areas including the vehicle service industry, police and enforcement, parking, security and many others. </w:t>
            </w:r>
          </w:p>
          <w:p w:rsidR="00AD39D7" w:rsidRDefault="00AD39D7" w:rsidP="00AD39D7">
            <w:pPr>
              <w:spacing w:before="120" w:after="40"/>
              <w:rPr>
                <w:rFonts w:ascii="Fakt Pro Bln" w:hAnsi="Fakt Pro Bln" w:cs="Circular Std Book"/>
                <w:sz w:val="22"/>
                <w:szCs w:val="22"/>
              </w:rPr>
            </w:pPr>
          </w:p>
          <w:p w:rsidR="006E2492" w:rsidRPr="006E2492" w:rsidRDefault="006E2492" w:rsidP="006E2492">
            <w:pPr>
              <w:spacing w:before="120" w:after="40"/>
              <w:rPr>
                <w:rFonts w:ascii="Fakt Pro Bln" w:hAnsi="Fakt Pro Bln" w:cs="Circular Std Book"/>
                <w:sz w:val="22"/>
                <w:szCs w:val="22"/>
              </w:rPr>
            </w:pPr>
            <w:r w:rsidRPr="006E2492">
              <w:rPr>
                <w:rFonts w:ascii="Fakt Pro Bln" w:hAnsi="Fakt Pro Bln" w:cs="Circular Std Book"/>
                <w:sz w:val="22"/>
                <w:szCs w:val="22"/>
              </w:rPr>
              <w:t xml:space="preserve">Research Proposal: </w:t>
            </w:r>
          </w:p>
          <w:p w:rsidR="006E2492" w:rsidRDefault="006E2492" w:rsidP="006E2492">
            <w:pPr>
              <w:spacing w:before="120" w:after="40"/>
              <w:rPr>
                <w:rFonts w:ascii="Fakt Pro Bln" w:hAnsi="Fakt Pro Bln" w:cs="Circular Std Book"/>
                <w:sz w:val="22"/>
                <w:szCs w:val="22"/>
              </w:rPr>
            </w:pPr>
            <w:r w:rsidRPr="006E2492">
              <w:rPr>
                <w:rFonts w:ascii="Fakt Pro Bln" w:hAnsi="Fakt Pro Bln" w:cs="Circular Std Book"/>
                <w:sz w:val="22"/>
                <w:szCs w:val="22"/>
              </w:rPr>
              <w:t>The study would aim to answer the question “How effective is RFID for the purpose of Electronic Vehicle Identification in New Zealand?”, and would involve addressing the practical and theoretical issues surrounding the efficacy and feasibility of RFID based EVI in the New Zealand context.</w:t>
            </w:r>
          </w:p>
          <w:p w:rsidR="006E2492" w:rsidRDefault="006E2492" w:rsidP="00AD39D7">
            <w:pPr>
              <w:spacing w:before="120" w:after="40"/>
              <w:rPr>
                <w:rFonts w:ascii="Fakt Pro Bln" w:hAnsi="Fakt Pro Bln" w:cs="Circular Std Book"/>
                <w:sz w:val="22"/>
                <w:szCs w:val="22"/>
              </w:rPr>
            </w:pPr>
          </w:p>
          <w:p w:rsidR="00AD39D7" w:rsidRDefault="00AD39D7" w:rsidP="00AD39D7">
            <w:pPr>
              <w:spacing w:before="120" w:after="40"/>
              <w:rPr>
                <w:rFonts w:ascii="Fakt Pro Bln" w:hAnsi="Fakt Pro Bln" w:cs="Circular Std Book"/>
                <w:sz w:val="22"/>
                <w:szCs w:val="22"/>
              </w:rPr>
            </w:pPr>
            <w:r>
              <w:rPr>
                <w:rFonts w:ascii="Fakt Pro Bln" w:hAnsi="Fakt Pro Bln" w:cs="Circular Std Book"/>
                <w:sz w:val="22"/>
                <w:szCs w:val="22"/>
              </w:rPr>
              <w:t>The Presentation:</w:t>
            </w:r>
          </w:p>
          <w:p w:rsidR="006E2492" w:rsidRDefault="006E2492" w:rsidP="006E2492">
            <w:pPr>
              <w:spacing w:before="120" w:after="40"/>
              <w:rPr>
                <w:rFonts w:ascii="Fakt Pro Bln" w:hAnsi="Fakt Pro Bln" w:cs="Circular Std Book"/>
                <w:sz w:val="22"/>
                <w:szCs w:val="22"/>
              </w:rPr>
            </w:pPr>
            <w:r w:rsidRPr="006E2492">
              <w:rPr>
                <w:rFonts w:ascii="Fakt Pro Bln" w:hAnsi="Fakt Pro Bln" w:cs="Circular Std Book"/>
                <w:sz w:val="22"/>
                <w:szCs w:val="22"/>
              </w:rPr>
              <w:t>The purpose of the round table presentation would be to engage with colleagues on the topic and to strengthen the existing scope of my research proposal, explore barriers to implementation and develop solutions to identified issues.</w:t>
            </w:r>
          </w:p>
          <w:p w:rsidR="00657112" w:rsidRPr="00141C3F" w:rsidRDefault="00AD39D7" w:rsidP="00AD39D7">
            <w:pPr>
              <w:spacing w:before="120" w:after="40"/>
              <w:rPr>
                <w:rFonts w:ascii="Fakt Pro Bln" w:hAnsi="Fakt Pro Bln" w:cs="Circular Std Book"/>
              </w:rPr>
            </w:pPr>
            <w:r>
              <w:rPr>
                <w:rFonts w:ascii="Fakt Pro Bln" w:hAnsi="Fakt Pro Bln" w:cs="Circular Std Book"/>
                <w:sz w:val="22"/>
                <w:szCs w:val="22"/>
              </w:rPr>
              <w:t xml:space="preserve"> </w:t>
            </w:r>
            <w:r w:rsidR="00F44BB9">
              <w:rPr>
                <w:rFonts w:ascii="Fakt Pro Bln" w:hAnsi="Fakt Pro Bln" w:cs="Circular Std Book"/>
                <w:sz w:val="22"/>
                <w:szCs w:val="22"/>
              </w:rPr>
              <w:fldChar w:fldCharType="end"/>
            </w:r>
          </w:p>
        </w:tc>
      </w:tr>
    </w:tbl>
    <w:p w:rsidR="00BE3A75" w:rsidRPr="00657112" w:rsidRDefault="00BE3A75" w:rsidP="00657112">
      <w:pPr>
        <w:autoSpaceDE w:val="0"/>
        <w:autoSpaceDN w:val="0"/>
        <w:adjustRightInd w:val="0"/>
        <w:rPr>
          <w:rFonts w:ascii="Fakt Pro Bln" w:hAnsi="Fakt Pro Bln" w:cs="Circular Std Book"/>
        </w:rPr>
      </w:pPr>
    </w:p>
    <w:sectPr w:rsidR="00BE3A75" w:rsidRPr="00657112" w:rsidSect="00CC3F26">
      <w:headerReference w:type="default" r:id="rId8"/>
      <w:footerReference w:type="even" r:id="rId9"/>
      <w:footerReference w:type="default" r:id="rId10"/>
      <w:pgSz w:w="11906" w:h="16838" w:code="9"/>
      <w:pgMar w:top="720" w:right="720" w:bottom="284" w:left="720" w:header="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6B4" w:rsidRDefault="009C36B4">
      <w:r>
        <w:separator/>
      </w:r>
    </w:p>
  </w:endnote>
  <w:endnote w:type="continuationSeparator" w:id="0">
    <w:p w:rsidR="009C36B4" w:rsidRDefault="009C3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Fakt Pro Bln">
    <w:altName w:val="Times New Roman"/>
    <w:panose1 w:val="00000000000000000000"/>
    <w:charset w:val="00"/>
    <w:family w:val="modern"/>
    <w:notTrueType/>
    <w:pitch w:val="variable"/>
    <w:sig w:usb0="00000001" w:usb1="00000001" w:usb2="00000000" w:usb3="00000000" w:csb0="0000009B" w:csb1="00000000"/>
  </w:font>
  <w:font w:name="Circular Std Book">
    <w:panose1 w:val="00000000000000000000"/>
    <w:charset w:val="00"/>
    <w:family w:val="swiss"/>
    <w:notTrueType/>
    <w:pitch w:val="variable"/>
    <w:sig w:usb0="8000002F" w:usb1="5000E47B" w:usb2="00000008" w:usb3="00000000" w:csb0="00000001" w:csb1="00000000"/>
  </w:font>
  <w:font w:name="Fakt Pro Nor">
    <w:altName w:val="Times New Roman"/>
    <w:panose1 w:val="00000000000000000000"/>
    <w:charset w:val="00"/>
    <w:family w:val="modern"/>
    <w:notTrueType/>
    <w:pitch w:val="variable"/>
    <w:sig w:usb0="00000001" w:usb1="00000001" w:usb2="00000000" w:usb3="00000000" w:csb0="0000009B"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515" w:rsidRDefault="00267025" w:rsidP="00937179">
    <w:pPr>
      <w:pStyle w:val="Footer"/>
      <w:framePr w:wrap="around" w:vAnchor="text" w:hAnchor="margin" w:xAlign="right" w:y="1"/>
      <w:rPr>
        <w:rStyle w:val="PageNumber"/>
      </w:rPr>
    </w:pPr>
    <w:r>
      <w:rPr>
        <w:rStyle w:val="PageNumber"/>
      </w:rPr>
      <w:fldChar w:fldCharType="begin"/>
    </w:r>
    <w:r w:rsidR="00094515">
      <w:rPr>
        <w:rStyle w:val="PageNumber"/>
      </w:rPr>
      <w:instrText xml:space="preserve">PAGE  </w:instrText>
    </w:r>
    <w:r>
      <w:rPr>
        <w:rStyle w:val="PageNumber"/>
      </w:rPr>
      <w:fldChar w:fldCharType="end"/>
    </w:r>
  </w:p>
  <w:p w:rsidR="00094515" w:rsidRDefault="00094515" w:rsidP="00906B7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515" w:rsidRDefault="00094515" w:rsidP="00973ADB">
    <w:pPr>
      <w:pStyle w:val="Footer"/>
      <w:ind w:left="-851" w:right="-851"/>
      <w:jc w:val="center"/>
    </w:pPr>
    <w:r>
      <w:rPr>
        <w:noProof/>
        <w:lang w:val="en-NZ" w:eastAsia="en-NZ"/>
      </w:rPr>
      <w:drawing>
        <wp:inline distT="0" distB="0" distL="0" distR="0">
          <wp:extent cx="6479540" cy="524545"/>
          <wp:effectExtent l="19050" t="0" r="0" b="0"/>
          <wp:docPr id="6" name="Picture 6" descr="\\HARDING-SERVER\Data\IPENZ TG 2017\Design\IPENZ2017_A4_portrai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ING-SERVER\Data\IPENZ TG 2017\Design\IPENZ2017_A4_portrait_footer.jpg"/>
                  <pic:cNvPicPr>
                    <a:picLocks noChangeAspect="1" noChangeArrowheads="1"/>
                  </pic:cNvPicPr>
                </pic:nvPicPr>
                <pic:blipFill>
                  <a:blip r:embed="rId1"/>
                  <a:srcRect/>
                  <a:stretch>
                    <a:fillRect/>
                  </a:stretch>
                </pic:blipFill>
                <pic:spPr bwMode="auto">
                  <a:xfrm>
                    <a:off x="0" y="0"/>
                    <a:ext cx="6479540" cy="52454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6B4" w:rsidRDefault="009C36B4">
      <w:r>
        <w:separator/>
      </w:r>
    </w:p>
  </w:footnote>
  <w:footnote w:type="continuationSeparator" w:id="0">
    <w:p w:rsidR="009C36B4" w:rsidRDefault="009C36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515" w:rsidRPr="009D1BC8" w:rsidRDefault="00817D3F" w:rsidP="00BC6341">
    <w:pPr>
      <w:pStyle w:val="Header"/>
      <w:spacing w:after="120"/>
      <w:ind w:left="-992" w:right="-851"/>
      <w:jc w:val="center"/>
      <w:rPr>
        <w:rFonts w:ascii="Fakt Pro Bln" w:hAnsi="Fakt Pro Bln"/>
      </w:rPr>
    </w:pPr>
    <w:r>
      <w:rPr>
        <w:noProof/>
        <w:lang w:val="en-NZ" w:eastAsia="en-NZ"/>
      </w:rPr>
      <w:drawing>
        <wp:inline distT="0" distB="0" distL="0" distR="0" wp14:anchorId="7323C06E" wp14:editId="3D9A2B01">
          <wp:extent cx="6645910" cy="1899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enztg18_portrait_header.jpg"/>
                  <pic:cNvPicPr/>
                </pic:nvPicPr>
                <pic:blipFill>
                  <a:blip r:embed="rId1">
                    <a:extLst>
                      <a:ext uri="{28A0092B-C50C-407E-A947-70E740481C1C}">
                        <a14:useLocalDpi xmlns:a14="http://schemas.microsoft.com/office/drawing/2010/main" val="0"/>
                      </a:ext>
                    </a:extLst>
                  </a:blip>
                  <a:stretch>
                    <a:fillRect/>
                  </a:stretch>
                </pic:blipFill>
                <pic:spPr>
                  <a:xfrm>
                    <a:off x="0" y="0"/>
                    <a:ext cx="6645910" cy="189992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99.75pt;height:81.75pt" o:bullet="t">
        <v:imagedata r:id="rId1" o:title="Bullet Point"/>
      </v:shape>
    </w:pict>
  </w:numPicBullet>
  <w:numPicBullet w:numPicBulletId="1">
    <w:pict>
      <v:shape id="_x0000_i1107" type="#_x0000_t75" style="width:176.25pt;height:170.25pt" o:bullet="t">
        <v:imagedata r:id="rId2" o:title="Conf-Icon"/>
      </v:shape>
    </w:pict>
  </w:numPicBullet>
  <w:numPicBullet w:numPicBulletId="2">
    <w:pict>
      <v:shape id="_x0000_i1108" type="#_x0000_t75" style="width:151.5pt;height:144.75pt" o:bullet="t">
        <v:imagedata r:id="rId3" o:title="Conf-Icon"/>
      </v:shape>
    </w:pict>
  </w:numPicBullet>
  <w:numPicBullet w:numPicBulletId="3">
    <w:pict>
      <v:shape id="_x0000_i1109" type="#_x0000_t75" style="width:122.25pt;height:111pt" o:bullet="t">
        <v:imagedata r:id="rId4" o:title="Bullet Point"/>
      </v:shape>
    </w:pict>
  </w:numPicBullet>
  <w:numPicBullet w:numPicBulletId="4">
    <w:pict>
      <v:shape id="_x0000_i1110" type="#_x0000_t75" style="width:109.5pt;height:107.25pt" o:bullet="t">
        <v:imagedata r:id="rId5" o:title="Bullet Point"/>
      </v:shape>
    </w:pict>
  </w:numPicBullet>
  <w:abstractNum w:abstractNumId="0" w15:restartNumberingAfterBreak="0">
    <w:nsid w:val="00835676"/>
    <w:multiLevelType w:val="hybridMultilevel"/>
    <w:tmpl w:val="5B22B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64CF7"/>
    <w:multiLevelType w:val="hybridMultilevel"/>
    <w:tmpl w:val="D4A427F0"/>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F5681"/>
    <w:multiLevelType w:val="hybridMultilevel"/>
    <w:tmpl w:val="DBD04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1607F"/>
    <w:multiLevelType w:val="hybridMultilevel"/>
    <w:tmpl w:val="7FF66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5233B"/>
    <w:multiLevelType w:val="hybridMultilevel"/>
    <w:tmpl w:val="8E920F2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66104"/>
    <w:multiLevelType w:val="hybridMultilevel"/>
    <w:tmpl w:val="06FA00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04301"/>
    <w:multiLevelType w:val="hybridMultilevel"/>
    <w:tmpl w:val="94C86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014627"/>
    <w:multiLevelType w:val="hybridMultilevel"/>
    <w:tmpl w:val="FEEA01BC"/>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526550"/>
    <w:multiLevelType w:val="hybridMultilevel"/>
    <w:tmpl w:val="085E81B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9C77DB"/>
    <w:multiLevelType w:val="hybridMultilevel"/>
    <w:tmpl w:val="BD12F39C"/>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61968"/>
    <w:multiLevelType w:val="hybridMultilevel"/>
    <w:tmpl w:val="6AD62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20B32"/>
    <w:multiLevelType w:val="hybridMultilevel"/>
    <w:tmpl w:val="54E42DC0"/>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42D7D"/>
    <w:multiLevelType w:val="hybridMultilevel"/>
    <w:tmpl w:val="B636D8C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B7EE4"/>
    <w:multiLevelType w:val="hybridMultilevel"/>
    <w:tmpl w:val="98DCC70C"/>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4146C"/>
    <w:multiLevelType w:val="hybridMultilevel"/>
    <w:tmpl w:val="503C627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412FFC"/>
    <w:multiLevelType w:val="hybridMultilevel"/>
    <w:tmpl w:val="7CDEA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258F8"/>
    <w:multiLevelType w:val="hybridMultilevel"/>
    <w:tmpl w:val="FB1AB1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A8D6BC7"/>
    <w:multiLevelType w:val="hybridMultilevel"/>
    <w:tmpl w:val="E0C0A2B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160973"/>
    <w:multiLevelType w:val="hybridMultilevel"/>
    <w:tmpl w:val="843A1AA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16E98"/>
    <w:multiLevelType w:val="hybridMultilevel"/>
    <w:tmpl w:val="FA3ECB5E"/>
    <w:lvl w:ilvl="0" w:tplc="D7E4BD1C">
      <w:start w:val="1"/>
      <w:numFmt w:val="bullet"/>
      <w:lvlText w:val=""/>
      <w:lvlPicBulletId w:val="3"/>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5A0602"/>
    <w:multiLevelType w:val="hybridMultilevel"/>
    <w:tmpl w:val="4322C360"/>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35F86"/>
    <w:multiLevelType w:val="hybridMultilevel"/>
    <w:tmpl w:val="C1E4D1EE"/>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6E333B"/>
    <w:multiLevelType w:val="hybridMultilevel"/>
    <w:tmpl w:val="278EF4E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A95D9F"/>
    <w:multiLevelType w:val="hybridMultilevel"/>
    <w:tmpl w:val="AD5084D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407FB4"/>
    <w:multiLevelType w:val="hybridMultilevel"/>
    <w:tmpl w:val="C3984DE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349E5"/>
    <w:multiLevelType w:val="hybridMultilevel"/>
    <w:tmpl w:val="319ECC32"/>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9929DF"/>
    <w:multiLevelType w:val="hybridMultilevel"/>
    <w:tmpl w:val="0CCEA648"/>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B3CB5"/>
    <w:multiLevelType w:val="hybridMultilevel"/>
    <w:tmpl w:val="630E7840"/>
    <w:lvl w:ilvl="0" w:tplc="A3DEE500">
      <w:start w:val="1"/>
      <w:numFmt w:val="bullet"/>
      <w:lvlText w:val=""/>
      <w:lvlPicBulletId w:val="2"/>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B61352"/>
    <w:multiLevelType w:val="hybridMultilevel"/>
    <w:tmpl w:val="B8E0E5D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264CE6"/>
    <w:multiLevelType w:val="hybridMultilevel"/>
    <w:tmpl w:val="AD12F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D004040"/>
    <w:multiLevelType w:val="hybridMultilevel"/>
    <w:tmpl w:val="20F6E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6"/>
  </w:num>
  <w:num w:numId="4">
    <w:abstractNumId w:val="30"/>
  </w:num>
  <w:num w:numId="5">
    <w:abstractNumId w:val="15"/>
  </w:num>
  <w:num w:numId="6">
    <w:abstractNumId w:val="0"/>
  </w:num>
  <w:num w:numId="7">
    <w:abstractNumId w:val="3"/>
  </w:num>
  <w:num w:numId="8">
    <w:abstractNumId w:val="2"/>
  </w:num>
  <w:num w:numId="9">
    <w:abstractNumId w:val="29"/>
  </w:num>
  <w:num w:numId="10">
    <w:abstractNumId w:val="16"/>
  </w:num>
  <w:num w:numId="11">
    <w:abstractNumId w:val="26"/>
  </w:num>
  <w:num w:numId="12">
    <w:abstractNumId w:val="13"/>
  </w:num>
  <w:num w:numId="13">
    <w:abstractNumId w:val="21"/>
  </w:num>
  <w:num w:numId="14">
    <w:abstractNumId w:val="1"/>
  </w:num>
  <w:num w:numId="15">
    <w:abstractNumId w:val="24"/>
  </w:num>
  <w:num w:numId="16">
    <w:abstractNumId w:val="18"/>
  </w:num>
  <w:num w:numId="17">
    <w:abstractNumId w:val="14"/>
  </w:num>
  <w:num w:numId="18">
    <w:abstractNumId w:val="27"/>
  </w:num>
  <w:num w:numId="19">
    <w:abstractNumId w:val="9"/>
  </w:num>
  <w:num w:numId="20">
    <w:abstractNumId w:val="23"/>
  </w:num>
  <w:num w:numId="21">
    <w:abstractNumId w:val="11"/>
  </w:num>
  <w:num w:numId="22">
    <w:abstractNumId w:val="17"/>
  </w:num>
  <w:num w:numId="23">
    <w:abstractNumId w:val="25"/>
  </w:num>
  <w:num w:numId="24">
    <w:abstractNumId w:val="4"/>
  </w:num>
  <w:num w:numId="25">
    <w:abstractNumId w:val="19"/>
  </w:num>
  <w:num w:numId="26">
    <w:abstractNumId w:val="8"/>
  </w:num>
  <w:num w:numId="27">
    <w:abstractNumId w:val="22"/>
  </w:num>
  <w:num w:numId="28">
    <w:abstractNumId w:val="20"/>
  </w:num>
  <w:num w:numId="29">
    <w:abstractNumId w:val="7"/>
  </w:num>
  <w:num w:numId="30">
    <w:abstractNumId w:val="12"/>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Lwf0WGqWYYD0HF2CoKsjQcjAz7jyhJb+zZ7N0uY24HaDYUSnP9QAxIweES25XG2Dc+TL3K3PFpAUmwZloHMg==" w:salt="z+Bn5cX/d2Ww20x2b0hzZ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B7A"/>
    <w:rsid w:val="00000AC7"/>
    <w:rsid w:val="00002391"/>
    <w:rsid w:val="0001083B"/>
    <w:rsid w:val="00012461"/>
    <w:rsid w:val="00033179"/>
    <w:rsid w:val="00035CC2"/>
    <w:rsid w:val="00047A44"/>
    <w:rsid w:val="00056850"/>
    <w:rsid w:val="000615B7"/>
    <w:rsid w:val="00062E29"/>
    <w:rsid w:val="00082404"/>
    <w:rsid w:val="00092424"/>
    <w:rsid w:val="00094515"/>
    <w:rsid w:val="00094623"/>
    <w:rsid w:val="000A7AE1"/>
    <w:rsid w:val="000C7C27"/>
    <w:rsid w:val="000D3492"/>
    <w:rsid w:val="000D37C9"/>
    <w:rsid w:val="000D3D9A"/>
    <w:rsid w:val="000D797B"/>
    <w:rsid w:val="000F104B"/>
    <w:rsid w:val="000F2141"/>
    <w:rsid w:val="0011226E"/>
    <w:rsid w:val="001153ED"/>
    <w:rsid w:val="00121A58"/>
    <w:rsid w:val="0013591E"/>
    <w:rsid w:val="001362A4"/>
    <w:rsid w:val="00142CEB"/>
    <w:rsid w:val="0016393A"/>
    <w:rsid w:val="0016453E"/>
    <w:rsid w:val="00175439"/>
    <w:rsid w:val="001939D5"/>
    <w:rsid w:val="001A3ADA"/>
    <w:rsid w:val="001B43BA"/>
    <w:rsid w:val="001D1D51"/>
    <w:rsid w:val="002039A9"/>
    <w:rsid w:val="00207D5C"/>
    <w:rsid w:val="00212E78"/>
    <w:rsid w:val="00224D23"/>
    <w:rsid w:val="002336F0"/>
    <w:rsid w:val="00260AEA"/>
    <w:rsid w:val="002623EE"/>
    <w:rsid w:val="00267025"/>
    <w:rsid w:val="002677BA"/>
    <w:rsid w:val="00280AFE"/>
    <w:rsid w:val="002924E0"/>
    <w:rsid w:val="002A1203"/>
    <w:rsid w:val="002A21A9"/>
    <w:rsid w:val="002A4E2F"/>
    <w:rsid w:val="002B5CB6"/>
    <w:rsid w:val="002C7540"/>
    <w:rsid w:val="002E041E"/>
    <w:rsid w:val="002E04AA"/>
    <w:rsid w:val="002E334F"/>
    <w:rsid w:val="002E5C69"/>
    <w:rsid w:val="0030225C"/>
    <w:rsid w:val="00304226"/>
    <w:rsid w:val="00306A34"/>
    <w:rsid w:val="00311C11"/>
    <w:rsid w:val="003136AA"/>
    <w:rsid w:val="00320F8A"/>
    <w:rsid w:val="003244F7"/>
    <w:rsid w:val="003266F2"/>
    <w:rsid w:val="003349C4"/>
    <w:rsid w:val="003371E0"/>
    <w:rsid w:val="003557E9"/>
    <w:rsid w:val="003573AD"/>
    <w:rsid w:val="00384673"/>
    <w:rsid w:val="00385036"/>
    <w:rsid w:val="003874B0"/>
    <w:rsid w:val="003959E1"/>
    <w:rsid w:val="003E27EF"/>
    <w:rsid w:val="00424CC0"/>
    <w:rsid w:val="00426508"/>
    <w:rsid w:val="00442674"/>
    <w:rsid w:val="00451684"/>
    <w:rsid w:val="004529D4"/>
    <w:rsid w:val="00455673"/>
    <w:rsid w:val="00457E30"/>
    <w:rsid w:val="0048238B"/>
    <w:rsid w:val="004D3753"/>
    <w:rsid w:val="004D6306"/>
    <w:rsid w:val="004E3E11"/>
    <w:rsid w:val="004E4B6D"/>
    <w:rsid w:val="00510DA6"/>
    <w:rsid w:val="00517EE6"/>
    <w:rsid w:val="00535FC6"/>
    <w:rsid w:val="00537FE9"/>
    <w:rsid w:val="005572C4"/>
    <w:rsid w:val="00566B84"/>
    <w:rsid w:val="00570EA5"/>
    <w:rsid w:val="005729BE"/>
    <w:rsid w:val="00575492"/>
    <w:rsid w:val="0057595A"/>
    <w:rsid w:val="00584673"/>
    <w:rsid w:val="005860C4"/>
    <w:rsid w:val="0058716A"/>
    <w:rsid w:val="005958D4"/>
    <w:rsid w:val="005964BA"/>
    <w:rsid w:val="005C31CE"/>
    <w:rsid w:val="005D75C6"/>
    <w:rsid w:val="005E35E4"/>
    <w:rsid w:val="005F69B7"/>
    <w:rsid w:val="0060147A"/>
    <w:rsid w:val="006029B3"/>
    <w:rsid w:val="00606880"/>
    <w:rsid w:val="0061707E"/>
    <w:rsid w:val="00643465"/>
    <w:rsid w:val="00643678"/>
    <w:rsid w:val="00657112"/>
    <w:rsid w:val="006617E3"/>
    <w:rsid w:val="00672785"/>
    <w:rsid w:val="00673EE7"/>
    <w:rsid w:val="00680D6F"/>
    <w:rsid w:val="006839A5"/>
    <w:rsid w:val="00693116"/>
    <w:rsid w:val="00694AA2"/>
    <w:rsid w:val="006A3C4A"/>
    <w:rsid w:val="006A7D7C"/>
    <w:rsid w:val="006B4D43"/>
    <w:rsid w:val="006C59A1"/>
    <w:rsid w:val="006C7FB0"/>
    <w:rsid w:val="006E2492"/>
    <w:rsid w:val="006E2643"/>
    <w:rsid w:val="006F545D"/>
    <w:rsid w:val="00702E85"/>
    <w:rsid w:val="00711926"/>
    <w:rsid w:val="00714297"/>
    <w:rsid w:val="007249F0"/>
    <w:rsid w:val="00733126"/>
    <w:rsid w:val="00745540"/>
    <w:rsid w:val="00755E06"/>
    <w:rsid w:val="00763C93"/>
    <w:rsid w:val="00775A9A"/>
    <w:rsid w:val="00794863"/>
    <w:rsid w:val="007958CF"/>
    <w:rsid w:val="00796AED"/>
    <w:rsid w:val="007A25BC"/>
    <w:rsid w:val="007B434A"/>
    <w:rsid w:val="007B5CC6"/>
    <w:rsid w:val="007D1481"/>
    <w:rsid w:val="007E7468"/>
    <w:rsid w:val="007F5CD2"/>
    <w:rsid w:val="00817D3F"/>
    <w:rsid w:val="00831EAC"/>
    <w:rsid w:val="00846CE2"/>
    <w:rsid w:val="00851929"/>
    <w:rsid w:val="00862192"/>
    <w:rsid w:val="00873D75"/>
    <w:rsid w:val="00880B42"/>
    <w:rsid w:val="0088236B"/>
    <w:rsid w:val="008836A1"/>
    <w:rsid w:val="00894760"/>
    <w:rsid w:val="008B35C8"/>
    <w:rsid w:val="008B4CFD"/>
    <w:rsid w:val="008C0D74"/>
    <w:rsid w:val="008C5194"/>
    <w:rsid w:val="008D5CAB"/>
    <w:rsid w:val="008F1855"/>
    <w:rsid w:val="009019AA"/>
    <w:rsid w:val="00904C0C"/>
    <w:rsid w:val="00904CC6"/>
    <w:rsid w:val="00906B7A"/>
    <w:rsid w:val="00915359"/>
    <w:rsid w:val="00916705"/>
    <w:rsid w:val="00916CAC"/>
    <w:rsid w:val="009207B4"/>
    <w:rsid w:val="00921582"/>
    <w:rsid w:val="00926714"/>
    <w:rsid w:val="00926ECE"/>
    <w:rsid w:val="00937179"/>
    <w:rsid w:val="00942D6D"/>
    <w:rsid w:val="00943A5E"/>
    <w:rsid w:val="00953ACD"/>
    <w:rsid w:val="00960F5F"/>
    <w:rsid w:val="009671F0"/>
    <w:rsid w:val="0096760A"/>
    <w:rsid w:val="00973ADB"/>
    <w:rsid w:val="00980A78"/>
    <w:rsid w:val="009861A8"/>
    <w:rsid w:val="00992E68"/>
    <w:rsid w:val="009C36B4"/>
    <w:rsid w:val="009D1BC8"/>
    <w:rsid w:val="009D3E21"/>
    <w:rsid w:val="009D7496"/>
    <w:rsid w:val="009E23F2"/>
    <w:rsid w:val="009E5A5F"/>
    <w:rsid w:val="009F381C"/>
    <w:rsid w:val="00A01EFD"/>
    <w:rsid w:val="00A110A0"/>
    <w:rsid w:val="00A1384F"/>
    <w:rsid w:val="00A13A39"/>
    <w:rsid w:val="00A17E7D"/>
    <w:rsid w:val="00A21E9C"/>
    <w:rsid w:val="00A2420B"/>
    <w:rsid w:val="00A3577C"/>
    <w:rsid w:val="00A43D01"/>
    <w:rsid w:val="00A460EC"/>
    <w:rsid w:val="00A55382"/>
    <w:rsid w:val="00A625C3"/>
    <w:rsid w:val="00A70504"/>
    <w:rsid w:val="00A80591"/>
    <w:rsid w:val="00A8246A"/>
    <w:rsid w:val="00A857AD"/>
    <w:rsid w:val="00A90CB1"/>
    <w:rsid w:val="00AA02A4"/>
    <w:rsid w:val="00AA16D9"/>
    <w:rsid w:val="00AA2696"/>
    <w:rsid w:val="00AB1096"/>
    <w:rsid w:val="00AB2488"/>
    <w:rsid w:val="00AC472E"/>
    <w:rsid w:val="00AD0B66"/>
    <w:rsid w:val="00AD39D7"/>
    <w:rsid w:val="00AD4FFD"/>
    <w:rsid w:val="00AE2126"/>
    <w:rsid w:val="00B248AE"/>
    <w:rsid w:val="00B257FB"/>
    <w:rsid w:val="00B34D63"/>
    <w:rsid w:val="00B51C59"/>
    <w:rsid w:val="00B76BF5"/>
    <w:rsid w:val="00B8097D"/>
    <w:rsid w:val="00B81ED2"/>
    <w:rsid w:val="00BA214A"/>
    <w:rsid w:val="00BA2F05"/>
    <w:rsid w:val="00BA3206"/>
    <w:rsid w:val="00BB26CE"/>
    <w:rsid w:val="00BC6341"/>
    <w:rsid w:val="00BD6ED8"/>
    <w:rsid w:val="00BE3A75"/>
    <w:rsid w:val="00BF1252"/>
    <w:rsid w:val="00BF1648"/>
    <w:rsid w:val="00C31339"/>
    <w:rsid w:val="00C32978"/>
    <w:rsid w:val="00C35A98"/>
    <w:rsid w:val="00C602BB"/>
    <w:rsid w:val="00C62828"/>
    <w:rsid w:val="00C7440C"/>
    <w:rsid w:val="00CA531A"/>
    <w:rsid w:val="00CA652B"/>
    <w:rsid w:val="00CC3F26"/>
    <w:rsid w:val="00CC5B1D"/>
    <w:rsid w:val="00CD37E8"/>
    <w:rsid w:val="00CE14E0"/>
    <w:rsid w:val="00CE155D"/>
    <w:rsid w:val="00CE6E57"/>
    <w:rsid w:val="00CE7A3D"/>
    <w:rsid w:val="00CF1AEF"/>
    <w:rsid w:val="00D055DF"/>
    <w:rsid w:val="00D63EA2"/>
    <w:rsid w:val="00D64F46"/>
    <w:rsid w:val="00D719B5"/>
    <w:rsid w:val="00D7455A"/>
    <w:rsid w:val="00D835B0"/>
    <w:rsid w:val="00D87B29"/>
    <w:rsid w:val="00DA3906"/>
    <w:rsid w:val="00DE685C"/>
    <w:rsid w:val="00DF4D41"/>
    <w:rsid w:val="00DF7B85"/>
    <w:rsid w:val="00E01C1C"/>
    <w:rsid w:val="00E103C0"/>
    <w:rsid w:val="00E1178B"/>
    <w:rsid w:val="00E13F4B"/>
    <w:rsid w:val="00E20231"/>
    <w:rsid w:val="00E273FE"/>
    <w:rsid w:val="00E450B1"/>
    <w:rsid w:val="00E45664"/>
    <w:rsid w:val="00E565D1"/>
    <w:rsid w:val="00E60C56"/>
    <w:rsid w:val="00E63DE7"/>
    <w:rsid w:val="00E67033"/>
    <w:rsid w:val="00E71C11"/>
    <w:rsid w:val="00E81FFD"/>
    <w:rsid w:val="00E82F80"/>
    <w:rsid w:val="00E8316B"/>
    <w:rsid w:val="00E83E18"/>
    <w:rsid w:val="00E8460B"/>
    <w:rsid w:val="00E933D0"/>
    <w:rsid w:val="00EB147C"/>
    <w:rsid w:val="00EB278F"/>
    <w:rsid w:val="00EB2C70"/>
    <w:rsid w:val="00EB7948"/>
    <w:rsid w:val="00F16A60"/>
    <w:rsid w:val="00F17918"/>
    <w:rsid w:val="00F422F5"/>
    <w:rsid w:val="00F425DA"/>
    <w:rsid w:val="00F44BB9"/>
    <w:rsid w:val="00F56A54"/>
    <w:rsid w:val="00F612BD"/>
    <w:rsid w:val="00F701D4"/>
    <w:rsid w:val="00F71D8F"/>
    <w:rsid w:val="00F80562"/>
    <w:rsid w:val="00F92224"/>
    <w:rsid w:val="00FA33C5"/>
    <w:rsid w:val="00FA788B"/>
    <w:rsid w:val="00FA7BE5"/>
    <w:rsid w:val="00FD4335"/>
    <w:rsid w:val="00FE3E13"/>
    <w:rsid w:val="00FE45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A0D83C7-C886-4A14-8CB9-201B227D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09157">
      <w:bodyDiv w:val="1"/>
      <w:marLeft w:val="0"/>
      <w:marRight w:val="0"/>
      <w:marTop w:val="0"/>
      <w:marBottom w:val="0"/>
      <w:divBdr>
        <w:top w:val="none" w:sz="0" w:space="0" w:color="auto"/>
        <w:left w:val="none" w:sz="0" w:space="0" w:color="auto"/>
        <w:bottom w:val="none" w:sz="0" w:space="0" w:color="auto"/>
        <w:right w:val="none" w:sz="0" w:space="0" w:color="auto"/>
      </w:divBdr>
    </w:div>
    <w:div w:id="1135372677">
      <w:bodyDiv w:val="1"/>
      <w:marLeft w:val="0"/>
      <w:marRight w:val="0"/>
      <w:marTop w:val="0"/>
      <w:marBottom w:val="0"/>
      <w:divBdr>
        <w:top w:val="none" w:sz="0" w:space="0" w:color="auto"/>
        <w:left w:val="none" w:sz="0" w:space="0" w:color="auto"/>
        <w:bottom w:val="none" w:sz="0" w:space="0" w:color="auto"/>
        <w:right w:val="none" w:sz="0" w:space="0" w:color="auto"/>
      </w:divBdr>
    </w:div>
    <w:div w:id="1213425788">
      <w:bodyDiv w:val="1"/>
      <w:marLeft w:val="0"/>
      <w:marRight w:val="0"/>
      <w:marTop w:val="0"/>
      <w:marBottom w:val="0"/>
      <w:divBdr>
        <w:top w:val="none" w:sz="0" w:space="0" w:color="auto"/>
        <w:left w:val="none" w:sz="0" w:space="0" w:color="auto"/>
        <w:bottom w:val="none" w:sz="0" w:space="0" w:color="auto"/>
        <w:right w:val="none" w:sz="0" w:space="0" w:color="auto"/>
      </w:divBdr>
      <w:divsChild>
        <w:div w:id="17657842">
          <w:marLeft w:val="0"/>
          <w:marRight w:val="0"/>
          <w:marTop w:val="0"/>
          <w:marBottom w:val="0"/>
          <w:divBdr>
            <w:top w:val="none" w:sz="0" w:space="0" w:color="auto"/>
            <w:left w:val="none" w:sz="0" w:space="0" w:color="auto"/>
            <w:bottom w:val="none" w:sz="0" w:space="0" w:color="auto"/>
            <w:right w:val="none" w:sz="0" w:space="0" w:color="auto"/>
          </w:divBdr>
        </w:div>
      </w:divsChild>
    </w:div>
    <w:div w:id="1295982422">
      <w:bodyDiv w:val="1"/>
      <w:marLeft w:val="0"/>
      <w:marRight w:val="0"/>
      <w:marTop w:val="0"/>
      <w:marBottom w:val="0"/>
      <w:divBdr>
        <w:top w:val="none" w:sz="0" w:space="0" w:color="auto"/>
        <w:left w:val="none" w:sz="0" w:space="0" w:color="auto"/>
        <w:bottom w:val="none" w:sz="0" w:space="0" w:color="auto"/>
        <w:right w:val="none" w:sz="0" w:space="0" w:color="auto"/>
      </w:divBdr>
      <w:divsChild>
        <w:div w:id="1545026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7C53B7-C311-4294-A25C-0200E2337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2</Pages>
  <Words>433</Words>
  <Characters>2471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IPENZ Transportation Group Conference 2014</vt:lpstr>
    </vt:vector>
  </TitlesOfParts>
  <Company>Environment Waikato</Company>
  <LinksUpToDate>false</LinksUpToDate>
  <CharactersWithSpaces>2899</CharactersWithSpaces>
  <SharedDoc>false</SharedDoc>
  <HLinks>
    <vt:vector size="12" baseType="variant">
      <vt:variant>
        <vt:i4>589943</vt:i4>
      </vt:variant>
      <vt:variant>
        <vt:i4>67</vt:i4>
      </vt:variant>
      <vt:variant>
        <vt:i4>0</vt:i4>
      </vt:variant>
      <vt:variant>
        <vt:i4>5</vt:i4>
      </vt:variant>
      <vt:variant>
        <vt:lpwstr>mailto:glenda@hardingconsultants.co.nz</vt:lpwstr>
      </vt:variant>
      <vt:variant>
        <vt:lpwstr/>
      </vt:variant>
      <vt:variant>
        <vt:i4>589846</vt:i4>
      </vt:variant>
      <vt:variant>
        <vt:i4>0</vt:i4>
      </vt:variant>
      <vt:variant>
        <vt:i4>0</vt:i4>
      </vt:variant>
      <vt:variant>
        <vt:i4>5</vt:i4>
      </vt:variant>
      <vt:variant>
        <vt:lpwstr>http://www.ipenztg2014.co.nz/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IPENZ Transportation Group Conference 2014</dc:title>
  <dc:creator>Alison Appleton</dc:creator>
  <cp:lastModifiedBy>Amitabh Arthanari</cp:lastModifiedBy>
  <cp:revision>8</cp:revision>
  <cp:lastPrinted>2017-09-24T23:53:00Z</cp:lastPrinted>
  <dcterms:created xsi:type="dcterms:W3CDTF">2017-09-25T00:23:00Z</dcterms:created>
  <dcterms:modified xsi:type="dcterms:W3CDTF">2017-10-08T00:55:00Z</dcterms:modified>
</cp:coreProperties>
</file>