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E60" w14:textId="41E5FC91" w:rsidR="007F30DC" w:rsidRPr="007F30DC" w:rsidRDefault="00673E8A" w:rsidP="007F30DC">
      <w:pPr>
        <w:rPr>
          <w:rFonts w:cstheme="minorHAnsi"/>
          <w:b/>
          <w:bCs/>
          <w:color w:val="0081C1"/>
          <w:sz w:val="32"/>
          <w:szCs w:val="32"/>
        </w:rPr>
      </w:pPr>
      <w:r w:rsidRPr="001F2574">
        <w:rPr>
          <w:rFonts w:eastAsia="Arial" w:cstheme="minorHAnsi"/>
          <w:b/>
          <w:bCs/>
          <w:color w:val="000000" w:themeColor="text1"/>
          <w:sz w:val="24"/>
          <w:szCs w:val="24"/>
          <w:lang w:val="en-US"/>
        </w:rPr>
        <w:t xml:space="preserve">Te Pūtahi Ladies Mile </w:t>
      </w:r>
      <w:r w:rsidRPr="001F2574">
        <w:rPr>
          <w:rFonts w:cstheme="minorHAnsi"/>
          <w:b/>
          <w:bCs/>
          <w:sz w:val="24"/>
          <w:szCs w:val="24"/>
        </w:rPr>
        <w:t>- Step</w:t>
      </w:r>
      <w:r w:rsidRPr="00851960">
        <w:rPr>
          <w:rFonts w:cstheme="minorHAnsi"/>
          <w:b/>
          <w:bCs/>
          <w:sz w:val="24"/>
          <w:szCs w:val="24"/>
        </w:rPr>
        <w:t xml:space="preserve"> Change in Growth Management, Queenstown</w:t>
      </w:r>
    </w:p>
    <w:p w14:paraId="23D784FC" w14:textId="77777777" w:rsidR="00673E8A" w:rsidRPr="00673E8A" w:rsidRDefault="00673E8A" w:rsidP="00673E8A">
      <w:pPr>
        <w:rPr>
          <w:rFonts w:cstheme="minorHAnsi"/>
          <w:kern w:val="0"/>
          <w14:ligatures w14:val="none"/>
        </w:rPr>
      </w:pPr>
      <w:r w:rsidRPr="00673E8A">
        <w:rPr>
          <w:rFonts w:cstheme="minorHAnsi"/>
          <w:kern w:val="0"/>
          <w14:ligatures w14:val="none"/>
        </w:rPr>
        <w:t xml:space="preserve">Queenstown like many high growth areas in New Zealand, is facing growing pains.  Queenstown Lakes District Council (QLDC) came to the realisation that business as usual is not an option in the face of growing congestion, unaffordable </w:t>
      </w:r>
      <w:proofErr w:type="gramStart"/>
      <w:r w:rsidRPr="00673E8A">
        <w:rPr>
          <w:rFonts w:cstheme="minorHAnsi"/>
          <w:kern w:val="0"/>
          <w14:ligatures w14:val="none"/>
        </w:rPr>
        <w:t>housing</w:t>
      </w:r>
      <w:proofErr w:type="gramEnd"/>
      <w:r w:rsidRPr="00673E8A">
        <w:rPr>
          <w:rFonts w:cstheme="minorHAnsi"/>
          <w:kern w:val="0"/>
          <w14:ligatures w14:val="none"/>
        </w:rPr>
        <w:t xml:space="preserve"> and a low carbon future.  </w:t>
      </w:r>
    </w:p>
    <w:p w14:paraId="1E158DDE" w14:textId="77777777" w:rsidR="00673E8A" w:rsidRPr="00673E8A" w:rsidRDefault="00673E8A" w:rsidP="00673E8A">
      <w:pPr>
        <w:rPr>
          <w:rFonts w:cstheme="minorHAnsi"/>
          <w:i/>
          <w:iCs/>
          <w:kern w:val="0"/>
          <w14:ligatures w14:val="none"/>
        </w:rPr>
      </w:pPr>
      <w:r w:rsidRPr="00673E8A">
        <w:rPr>
          <w:rFonts w:eastAsia="Arial" w:cstheme="minorHAnsi"/>
          <w:color w:val="000000" w:themeColor="text1"/>
          <w:kern w:val="0"/>
          <w:lang w:val="en-US"/>
          <w14:ligatures w14:val="none"/>
        </w:rPr>
        <w:t>Te Pūtahi Ladies Mile (TPLM)</w:t>
      </w:r>
      <w:r w:rsidRPr="00673E8A">
        <w:rPr>
          <w:rFonts w:eastAsia="Arial" w:cstheme="minorHAnsi"/>
          <w:b/>
          <w:bCs/>
          <w:color w:val="000000" w:themeColor="text1"/>
          <w:kern w:val="0"/>
          <w:lang w:val="en-US"/>
          <w14:ligatures w14:val="none"/>
        </w:rPr>
        <w:t xml:space="preserve"> </w:t>
      </w:r>
      <w:r w:rsidRPr="00673E8A">
        <w:rPr>
          <w:rFonts w:cstheme="minorHAnsi"/>
          <w:kern w:val="0"/>
          <w14:ligatures w14:val="none"/>
        </w:rPr>
        <w:t>is on a high profile greenfield corridor under pressure for development and sits adjacent to traditional car oriented residential housing areas developed over the past 25 years.  It also forms an important gateway into Queenstown.  Rather than react in an ad hoc way to piecemeal car-oriented development, QLDC commenced a comprehensive masterplan “</w:t>
      </w:r>
      <w:r w:rsidRPr="00673E8A">
        <w:rPr>
          <w:rFonts w:cstheme="minorHAnsi"/>
          <w:i/>
          <w:iCs/>
          <w:kern w:val="0"/>
          <w14:ligatures w14:val="none"/>
        </w:rPr>
        <w:t xml:space="preserve">to set out a plan for the Ladies Mile area with the community at the centre of all thinking. The aim is to see Ladies Mile developed in a way that improves community outcomes. By integrating transport, community infrastructure, placemaking and design QLDC hopes to make Ladies Mile the most liveable area in Queenstown.” </w:t>
      </w:r>
    </w:p>
    <w:p w14:paraId="3BF03AB7" w14:textId="77777777" w:rsidR="00673E8A" w:rsidRPr="00673E8A" w:rsidRDefault="00673E8A" w:rsidP="00673E8A">
      <w:pPr>
        <w:rPr>
          <w:rFonts w:cstheme="minorHAnsi"/>
          <w:kern w:val="0"/>
          <w14:ligatures w14:val="none"/>
        </w:rPr>
      </w:pPr>
      <w:r w:rsidRPr="00673E8A">
        <w:rPr>
          <w:rFonts w:cstheme="minorHAnsi"/>
          <w:kern w:val="0"/>
          <w14:ligatures w14:val="none"/>
        </w:rPr>
        <w:t xml:space="preserve">In this presentation you will hear from those involved in shaping this integrated masterplan (which includes for 2,400 dwellings, schools, commercial and recreational facilities) including the challenges to create a step change to a higher density, mixed use, public transport oriented corridor that creates a liveable community for not only the future residents and visitors to TPLM but connects with and can improve the liveability of the existing communities in this corridor.  </w:t>
      </w:r>
    </w:p>
    <w:p w14:paraId="0A0959BF" w14:textId="77777777" w:rsidR="00673E8A" w:rsidRPr="00673E8A" w:rsidRDefault="00673E8A" w:rsidP="00673E8A">
      <w:pPr>
        <w:rPr>
          <w:rFonts w:cstheme="minorHAnsi"/>
          <w:kern w:val="0"/>
          <w14:ligatures w14:val="none"/>
        </w:rPr>
      </w:pPr>
      <w:r w:rsidRPr="00673E8A">
        <w:rPr>
          <w:rFonts w:cstheme="minorHAnsi"/>
          <w:kern w:val="0"/>
          <w14:ligatures w14:val="none"/>
        </w:rPr>
        <w:t xml:space="preserve">Following consultation and Council approval of the TPLM masterplan, you will also hear the work undertaken to implement the masterplan through a Plan Change Variation streamlined application and the subsequent Hearing (Commissioners draft report anticipated April 2024).  Assuming approval of the Plan Change, we will set out the next stages to commence work to deliver the TPLM. </w:t>
      </w:r>
    </w:p>
    <w:p w14:paraId="046C2E59" w14:textId="23C4B101" w:rsidR="00220182" w:rsidRDefault="00673E8A" w:rsidP="00673E8A">
      <w:r w:rsidRPr="00673E8A">
        <w:rPr>
          <w:rFonts w:cstheme="minorHAnsi"/>
          <w:kern w:val="0"/>
          <w14:ligatures w14:val="none"/>
        </w:rPr>
        <w:t>Contributors: Colin Shields (T+T), Liz Simpson (QLDC), Jeff Brown (Brown&amp;Co), Bruce Harland (C3), Stu Dun (SPA).</w:t>
      </w:r>
    </w:p>
    <w:sectPr w:rsidR="0022018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E6C0" w14:textId="77777777" w:rsidR="001D18C1" w:rsidRDefault="001D18C1" w:rsidP="007F30DC">
      <w:pPr>
        <w:spacing w:after="0" w:line="240" w:lineRule="auto"/>
      </w:pPr>
      <w:r>
        <w:separator/>
      </w:r>
    </w:p>
  </w:endnote>
  <w:endnote w:type="continuationSeparator" w:id="0">
    <w:p w14:paraId="6EF928DE" w14:textId="77777777" w:rsidR="001D18C1" w:rsidRDefault="001D18C1"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ACD3" w14:textId="77777777" w:rsidR="001D18C1" w:rsidRDefault="001D18C1" w:rsidP="007F30DC">
      <w:pPr>
        <w:spacing w:after="0" w:line="240" w:lineRule="auto"/>
      </w:pPr>
      <w:r>
        <w:separator/>
      </w:r>
    </w:p>
  </w:footnote>
  <w:footnote w:type="continuationSeparator" w:id="0">
    <w:p w14:paraId="00A82D95" w14:textId="77777777" w:rsidR="001D18C1" w:rsidRDefault="001D18C1"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1D18C1"/>
    <w:rsid w:val="00220182"/>
    <w:rsid w:val="00673E8A"/>
    <w:rsid w:val="007F30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Colin Shields</cp:lastModifiedBy>
  <cp:revision>2</cp:revision>
  <dcterms:created xsi:type="dcterms:W3CDTF">2024-02-02T01:29:00Z</dcterms:created>
  <dcterms:modified xsi:type="dcterms:W3CDTF">2024-02-02T01:29:00Z</dcterms:modified>
</cp:coreProperties>
</file>