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74B0C" w14:textId="4680FD2D" w:rsidR="00714297" w:rsidRPr="00D35B40" w:rsidRDefault="00B13C0C" w:rsidP="00B745C8">
      <w:pPr>
        <w:pStyle w:val="Heading1"/>
        <w:keepNext w:val="0"/>
        <w:spacing w:before="0" w:after="0"/>
        <w:rPr>
          <w:rFonts w:ascii="Circular Std Book" w:hAnsi="Circular Std Book" w:cs="Circular Std Book"/>
          <w:bCs w:val="0"/>
          <w:color w:val="00ABB6"/>
          <w:sz w:val="36"/>
          <w:szCs w:val="36"/>
          <w:lang w:val="en-NZ" w:eastAsia="en-NZ"/>
        </w:rPr>
      </w:pPr>
      <w:r>
        <w:rPr>
          <w:rFonts w:ascii="Circular Std Book" w:hAnsi="Circular Std Book" w:cs="Circular Std Book"/>
          <w:bCs w:val="0"/>
          <w:color w:val="00ABB6"/>
          <w:sz w:val="36"/>
          <w:szCs w:val="36"/>
          <w:lang w:val="en-NZ" w:eastAsia="en-NZ"/>
        </w:rPr>
        <w:t xml:space="preserve">Shaping </w:t>
      </w:r>
      <w:r w:rsidR="00C553B8">
        <w:rPr>
          <w:rFonts w:ascii="Circular Std Book" w:hAnsi="Circular Std Book" w:cs="Circular Std Book"/>
          <w:bCs w:val="0"/>
          <w:color w:val="00ABB6"/>
          <w:sz w:val="36"/>
          <w:szCs w:val="36"/>
          <w:lang w:val="en-NZ" w:eastAsia="en-NZ"/>
        </w:rPr>
        <w:t>places</w:t>
      </w:r>
      <w:r>
        <w:rPr>
          <w:rFonts w:ascii="Circular Std Book" w:hAnsi="Circular Std Book" w:cs="Circular Std Book"/>
          <w:bCs w:val="0"/>
          <w:color w:val="00ABB6"/>
          <w:sz w:val="36"/>
          <w:szCs w:val="36"/>
          <w:lang w:val="en-NZ" w:eastAsia="en-NZ"/>
        </w:rPr>
        <w:t xml:space="preserve"> for children with autism spectrum disorder</w:t>
      </w:r>
    </w:p>
    <w:p w14:paraId="621716A6" w14:textId="77777777" w:rsidR="00DF7B85" w:rsidRPr="00DA3906" w:rsidRDefault="00DF7B85" w:rsidP="00CA531A">
      <w:pPr>
        <w:ind w:left="45"/>
        <w:jc w:val="center"/>
        <w:rPr>
          <w:rFonts w:ascii="Fakt Pro Bln" w:hAnsi="Fakt Pro Bln" w:cs="Circular Std Book"/>
          <w:b/>
          <w:sz w:val="20"/>
          <w:szCs w:val="20"/>
        </w:rPr>
      </w:pP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5D0435" w14:paraId="0E9E08A1" w14:textId="77777777" w:rsidTr="00930A64">
        <w:trPr>
          <w:trHeight w:val="548"/>
        </w:trPr>
        <w:tc>
          <w:tcPr>
            <w:tcW w:w="10405" w:type="dxa"/>
            <w:tcBorders>
              <w:bottom w:val="nil"/>
            </w:tcBorders>
            <w:shd w:val="clear" w:color="auto" w:fill="auto"/>
          </w:tcPr>
          <w:p w14:paraId="6691BD8F" w14:textId="18C67C88" w:rsidR="00613D8B" w:rsidRPr="00E7079D" w:rsidRDefault="00E7079D" w:rsidP="00E73FE4">
            <w:pPr>
              <w:rPr>
                <w:rFonts w:asciiTheme="minorHAnsi" w:hAnsiTheme="minorHAnsi" w:cstheme="minorHAnsi"/>
                <w:sz w:val="22"/>
                <w:szCs w:val="22"/>
              </w:rPr>
            </w:pPr>
            <w:bookmarkStart w:id="0" w:name="_GoBack"/>
            <w:r w:rsidRPr="00E7079D">
              <w:rPr>
                <w:rFonts w:asciiTheme="minorHAnsi" w:hAnsiTheme="minorHAnsi" w:cstheme="minorHAnsi"/>
                <w:sz w:val="22"/>
                <w:szCs w:val="22"/>
              </w:rPr>
              <w:t>Our urban spaces and neighbourhoods are currently being re-imagined, creating vibrant places that increase our liveability, the opportunity to engage with the built and natural environment and allow people to live locally.  The soft elements of the city including the smells, the sounds, the colours and lights all contribute to the sense of place but for some their senses significantly affect how they feel in a negative and distressing way, creating an anxiety and fear of socialising and engaging in our urban spaces (Rapp et al, 2019). Urban characteristics can cause a frightening, sensory overload for neuro divergent children, such as those with Autism Spectrum Disorder (ASD) (Davidson &amp; Henderson, 2016). Making their experiences of our cities a very distressing which limits their ability to grow, learn and enjoy equally on a social, emotional, mental and spiritual level (</w:t>
            </w:r>
            <w:proofErr w:type="spellStart"/>
            <w:r w:rsidRPr="00E7079D">
              <w:rPr>
                <w:rFonts w:asciiTheme="minorHAnsi" w:hAnsiTheme="minorHAnsi" w:cstheme="minorHAnsi"/>
                <w:sz w:val="22"/>
                <w:szCs w:val="22"/>
              </w:rPr>
              <w:t>Congiu</w:t>
            </w:r>
            <w:proofErr w:type="spellEnd"/>
            <w:r w:rsidRPr="00E7079D">
              <w:rPr>
                <w:rFonts w:asciiTheme="minorHAnsi" w:hAnsiTheme="minorHAnsi" w:cstheme="minorHAnsi"/>
                <w:sz w:val="22"/>
                <w:szCs w:val="22"/>
              </w:rPr>
              <w:t xml:space="preserve"> et al, 2020).</w:t>
            </w:r>
          </w:p>
          <w:p w14:paraId="11A427EE" w14:textId="619C9A9E" w:rsidR="00E7079D" w:rsidRPr="00E7079D" w:rsidRDefault="00E7079D" w:rsidP="00E73FE4">
            <w:pPr>
              <w:rPr>
                <w:rFonts w:asciiTheme="minorHAnsi" w:hAnsiTheme="minorHAnsi" w:cstheme="minorHAnsi"/>
                <w:sz w:val="22"/>
                <w:szCs w:val="22"/>
              </w:rPr>
            </w:pPr>
          </w:p>
          <w:p w14:paraId="4FE49256" w14:textId="6989393B" w:rsidR="00E7079D" w:rsidRPr="00E7079D" w:rsidRDefault="00E7079D" w:rsidP="00E73FE4">
            <w:pPr>
              <w:rPr>
                <w:rFonts w:asciiTheme="minorHAnsi" w:hAnsiTheme="minorHAnsi" w:cstheme="minorHAnsi"/>
                <w:sz w:val="22"/>
                <w:szCs w:val="22"/>
              </w:rPr>
            </w:pPr>
            <w:r w:rsidRPr="00E7079D">
              <w:rPr>
                <w:rFonts w:asciiTheme="minorHAnsi" w:hAnsiTheme="minorHAnsi" w:cstheme="minorHAnsi"/>
                <w:sz w:val="22"/>
                <w:szCs w:val="22"/>
              </w:rPr>
              <w:t xml:space="preserve">Most of the research found on environment and inclusive design for </w:t>
            </w:r>
            <w:proofErr w:type="spellStart"/>
            <w:r w:rsidRPr="00E7079D">
              <w:rPr>
                <w:rFonts w:asciiTheme="minorHAnsi" w:hAnsiTheme="minorHAnsi" w:cstheme="minorHAnsi"/>
                <w:sz w:val="22"/>
                <w:szCs w:val="22"/>
              </w:rPr>
              <w:t>neurodivergent</w:t>
            </w:r>
            <w:proofErr w:type="spellEnd"/>
            <w:r w:rsidRPr="00E7079D">
              <w:rPr>
                <w:rFonts w:asciiTheme="minorHAnsi" w:hAnsiTheme="minorHAnsi" w:cstheme="minorHAnsi"/>
                <w:sz w:val="22"/>
                <w:szCs w:val="22"/>
              </w:rPr>
              <w:t xml:space="preserve"> children is primarily around buildings and private spaces. This shows a research gap regarding the transport and built environment sector and ASD.</w:t>
            </w:r>
          </w:p>
          <w:p w14:paraId="506570E9" w14:textId="5EA98ABC" w:rsidR="00E7079D" w:rsidRPr="00E7079D" w:rsidRDefault="00E7079D" w:rsidP="00E73FE4">
            <w:pPr>
              <w:rPr>
                <w:rFonts w:asciiTheme="minorHAnsi" w:hAnsiTheme="minorHAnsi" w:cstheme="minorHAnsi"/>
                <w:sz w:val="22"/>
                <w:szCs w:val="22"/>
              </w:rPr>
            </w:pPr>
          </w:p>
          <w:p w14:paraId="2ACCD1EC" w14:textId="5AB493C3" w:rsidR="00B13C0C" w:rsidRPr="005D0435" w:rsidRDefault="00E7079D" w:rsidP="00E7079D">
            <w:pPr>
              <w:rPr>
                <w:rFonts w:asciiTheme="minorHAnsi" w:hAnsiTheme="minorHAnsi" w:cstheme="minorHAnsi"/>
                <w:sz w:val="22"/>
                <w:szCs w:val="22"/>
              </w:rPr>
            </w:pPr>
            <w:r>
              <w:rPr>
                <w:rFonts w:asciiTheme="minorHAnsi" w:hAnsiTheme="minorHAnsi" w:cstheme="minorHAnsi"/>
                <w:sz w:val="22"/>
                <w:szCs w:val="22"/>
              </w:rPr>
              <w:t xml:space="preserve">Through engagement with families of children and young adults with autism, this think piece paper will explore the many things </w:t>
            </w:r>
            <w:r>
              <w:rPr>
                <w:rFonts w:asciiTheme="minorHAnsi" w:hAnsiTheme="minorHAnsi" w:cstheme="minorHAnsi"/>
                <w:sz w:val="22"/>
                <w:szCs w:val="22"/>
              </w:rPr>
              <w:t>that could be done to make our</w:t>
            </w:r>
            <w:r w:rsidRPr="00E7079D">
              <w:rPr>
                <w:rFonts w:asciiTheme="minorHAnsi" w:hAnsiTheme="minorHAnsi" w:cstheme="minorHAnsi"/>
                <w:sz w:val="22"/>
                <w:szCs w:val="22"/>
              </w:rPr>
              <w:t xml:space="preserve"> urban centres, specifically streets and spaces, friendlier, safer, and more inclusive to children with autism. This paper will conclude that whilst there is variability across the spectrum that could make it difficult to define specific criteria, there are many elements which could be incorporated into urban spaces to improve the experiences of those with or who have a relationship with those who have ASD. </w:t>
            </w:r>
            <w:r>
              <w:rPr>
                <w:rFonts w:asciiTheme="minorHAnsi" w:hAnsiTheme="minorHAnsi" w:cstheme="minorHAnsi"/>
                <w:sz w:val="22"/>
                <w:szCs w:val="22"/>
              </w:rPr>
              <w:t xml:space="preserve"> </w:t>
            </w:r>
            <w:r w:rsidRPr="00E7079D">
              <w:rPr>
                <w:rFonts w:asciiTheme="minorHAnsi" w:hAnsiTheme="minorHAnsi" w:cstheme="minorHAnsi"/>
                <w:sz w:val="22"/>
                <w:szCs w:val="22"/>
              </w:rPr>
              <w:t>Small improvements can make a significant difference to the</w:t>
            </w:r>
            <w:r>
              <w:rPr>
                <w:rFonts w:asciiTheme="minorHAnsi" w:hAnsiTheme="minorHAnsi" w:cstheme="minorHAnsi"/>
                <w:sz w:val="22"/>
                <w:szCs w:val="22"/>
              </w:rPr>
              <w:t xml:space="preserve"> wellbeing of</w:t>
            </w:r>
            <w:r w:rsidRPr="00E7079D">
              <w:rPr>
                <w:rFonts w:asciiTheme="minorHAnsi" w:hAnsiTheme="minorHAnsi" w:cstheme="minorHAnsi"/>
                <w:sz w:val="22"/>
                <w:szCs w:val="22"/>
              </w:rPr>
              <w:t xml:space="preserve"> families of those with ASD and also build the confidence of those with ASD in growing up into confident, healthy and psychologically supported adults.</w:t>
            </w:r>
            <w:bookmarkEnd w:id="0"/>
          </w:p>
        </w:tc>
      </w:tr>
    </w:tbl>
    <w:p w14:paraId="18C0649E" w14:textId="77777777" w:rsidR="005D0435" w:rsidRPr="00657112" w:rsidRDefault="005D0435" w:rsidP="00657112">
      <w:pPr>
        <w:autoSpaceDE w:val="0"/>
        <w:autoSpaceDN w:val="0"/>
        <w:adjustRightInd w:val="0"/>
        <w:rPr>
          <w:rFonts w:ascii="Fakt Pro Bln" w:hAnsi="Fakt Pro Bln" w:cs="Circular Std Book"/>
        </w:rPr>
      </w:pPr>
    </w:p>
    <w:sectPr w:rsidR="005D0435" w:rsidRPr="00657112" w:rsidSect="00906E00">
      <w:headerReference w:type="default" r:id="rId8"/>
      <w:footerReference w:type="even" r:id="rId9"/>
      <w:footerReference w:type="default" r:id="rId10"/>
      <w:pgSz w:w="11906" w:h="16838" w:code="9"/>
      <w:pgMar w:top="720" w:right="720" w:bottom="0"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EA761" w14:textId="77777777" w:rsidR="00783235" w:rsidRDefault="00783235">
      <w:r>
        <w:separator/>
      </w:r>
    </w:p>
  </w:endnote>
  <w:endnote w:type="continuationSeparator" w:id="0">
    <w:p w14:paraId="27700F4A" w14:textId="77777777" w:rsidR="00783235" w:rsidRDefault="00783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ircular Std Book">
    <w:altName w:val="Calibri"/>
    <w:panose1 w:val="00000000000000000000"/>
    <w:charset w:val="00"/>
    <w:family w:val="swiss"/>
    <w:notTrueType/>
    <w:pitch w:val="variable"/>
    <w:sig w:usb0="8000002F" w:usb1="5000E47B" w:usb2="00000008" w:usb3="00000000" w:csb0="00000001" w:csb1="00000000"/>
  </w:font>
  <w:font w:name="Fakt Pro Bln">
    <w:altName w:val="Calibri"/>
    <w:panose1 w:val="00000000000000000000"/>
    <w:charset w:val="00"/>
    <w:family w:val="modern"/>
    <w:notTrueType/>
    <w:pitch w:val="variable"/>
    <w:sig w:usb0="00000087" w:usb1="00000001" w:usb2="00000000" w:usb3="00000000" w:csb0="0000009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87AF1" w14:textId="77777777"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14:paraId="408129B2" w14:textId="77777777"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908A3" w14:textId="1FB9B018" w:rsidR="000036D2" w:rsidRPr="00906E00" w:rsidRDefault="00D35B40" w:rsidP="009202AF">
    <w:pPr>
      <w:pStyle w:val="Footer"/>
      <w:ind w:left="-709"/>
      <w:jc w:val="right"/>
      <w:rPr>
        <w:sz w:val="2"/>
        <w:szCs w:val="2"/>
      </w:rPr>
    </w:pPr>
    <w:r w:rsidRPr="00906E00">
      <w:rPr>
        <w:noProof/>
        <w:sz w:val="2"/>
        <w:szCs w:val="2"/>
        <w:lang w:val="en-NZ" w:eastAsia="en-NZ"/>
      </w:rPr>
      <w:drawing>
        <wp:anchor distT="0" distB="0" distL="114300" distR="114300" simplePos="0" relativeHeight="251661312" behindDoc="1" locked="0" layoutInCell="1" allowOverlap="1" wp14:anchorId="3392DFCA" wp14:editId="1C3B7F33">
          <wp:simplePos x="0" y="0"/>
          <wp:positionH relativeFrom="page">
            <wp:posOffset>4443</wp:posOffset>
          </wp:positionH>
          <wp:positionV relativeFrom="paragraph">
            <wp:posOffset>-628015</wp:posOffset>
          </wp:positionV>
          <wp:extent cx="7556400" cy="943200"/>
          <wp:effectExtent l="0" t="0" r="6985" b="9525"/>
          <wp:wrapSquare wrapText="bothSides"/>
          <wp:docPr id="4" name="Picture 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6400" cy="943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2B159" w14:textId="77777777" w:rsidR="00783235" w:rsidRDefault="00783235">
      <w:r>
        <w:separator/>
      </w:r>
    </w:p>
  </w:footnote>
  <w:footnote w:type="continuationSeparator" w:id="0">
    <w:p w14:paraId="0D9A968A" w14:textId="77777777" w:rsidR="00783235" w:rsidRDefault="00783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96E97" w14:textId="77FCB984" w:rsidR="00A00C0B" w:rsidRDefault="00D35B40">
    <w:pPr>
      <w:pStyle w:val="Header"/>
    </w:pPr>
    <w:r>
      <w:rPr>
        <w:noProof/>
        <w:lang w:val="en-NZ" w:eastAsia="en-NZ"/>
      </w:rPr>
      <w:drawing>
        <wp:anchor distT="0" distB="0" distL="114300" distR="114300" simplePos="0" relativeHeight="251660288" behindDoc="0" locked="0" layoutInCell="1" allowOverlap="1" wp14:anchorId="3BE85AE5" wp14:editId="75F82E78">
          <wp:simplePos x="0" y="0"/>
          <wp:positionH relativeFrom="page">
            <wp:align>left</wp:align>
          </wp:positionH>
          <wp:positionV relativeFrom="paragraph">
            <wp:posOffset>5080</wp:posOffset>
          </wp:positionV>
          <wp:extent cx="7559197" cy="1890713"/>
          <wp:effectExtent l="0" t="0" r="3810" b="0"/>
          <wp:wrapSquare wrapText="bothSides"/>
          <wp:docPr id="1" name="Picture 1" descr="A picture containing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reemap ch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197" cy="189071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0pt;height:83pt" o:bullet="t">
        <v:imagedata r:id="rId1" o:title="Bullet Point"/>
      </v:shape>
    </w:pict>
  </w:numPicBullet>
  <w:numPicBullet w:numPicBulletId="1">
    <w:pict>
      <v:shape id="_x0000_i1027" type="#_x0000_t75" style="width:177pt;height:169.5pt" o:bullet="t">
        <v:imagedata r:id="rId2" o:title="Conf-Icon"/>
      </v:shape>
    </w:pict>
  </w:numPicBullet>
  <w:numPicBullet w:numPicBulletId="2">
    <w:pict>
      <v:shape id="_x0000_i1028" type="#_x0000_t75" style="width:151.5pt;height:145pt" o:bullet="t">
        <v:imagedata r:id="rId3" o:title="Conf-Icon"/>
      </v:shape>
    </w:pict>
  </w:numPicBullet>
  <w:numPicBullet w:numPicBulletId="3">
    <w:pict>
      <v:shape id="_x0000_i1029" type="#_x0000_t75" style="width:122.5pt;height:112.5pt" o:bullet="t">
        <v:imagedata r:id="rId4" o:title="Bullet Point"/>
      </v:shape>
    </w:pict>
  </w:numPicBullet>
  <w:numPicBullet w:numPicBulletId="4">
    <w:pict>
      <v:shape id="_x0000_i1030" type="#_x0000_t75" style="width:109.5pt;height:107.5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30"/>
  </w:num>
  <w:num w:numId="5">
    <w:abstractNumId w:val="15"/>
  </w:num>
  <w:num w:numId="6">
    <w:abstractNumId w:val="0"/>
  </w:num>
  <w:num w:numId="7">
    <w:abstractNumId w:val="3"/>
  </w:num>
  <w:num w:numId="8">
    <w:abstractNumId w:val="2"/>
  </w:num>
  <w:num w:numId="9">
    <w:abstractNumId w:val="29"/>
  </w:num>
  <w:num w:numId="10">
    <w:abstractNumId w:val="16"/>
  </w:num>
  <w:num w:numId="11">
    <w:abstractNumId w:val="26"/>
  </w:num>
  <w:num w:numId="12">
    <w:abstractNumId w:val="13"/>
  </w:num>
  <w:num w:numId="13">
    <w:abstractNumId w:val="21"/>
  </w:num>
  <w:num w:numId="14">
    <w:abstractNumId w:val="1"/>
  </w:num>
  <w:num w:numId="15">
    <w:abstractNumId w:val="24"/>
  </w:num>
  <w:num w:numId="16">
    <w:abstractNumId w:val="18"/>
  </w:num>
  <w:num w:numId="17">
    <w:abstractNumId w:val="14"/>
  </w:num>
  <w:num w:numId="18">
    <w:abstractNumId w:val="27"/>
  </w:num>
  <w:num w:numId="19">
    <w:abstractNumId w:val="9"/>
  </w:num>
  <w:num w:numId="20">
    <w:abstractNumId w:val="23"/>
  </w:num>
  <w:num w:numId="21">
    <w:abstractNumId w:val="11"/>
  </w:num>
  <w:num w:numId="22">
    <w:abstractNumId w:val="17"/>
  </w:num>
  <w:num w:numId="23">
    <w:abstractNumId w:val="25"/>
  </w:num>
  <w:num w:numId="24">
    <w:abstractNumId w:val="4"/>
  </w:num>
  <w:num w:numId="25">
    <w:abstractNumId w:val="19"/>
  </w:num>
  <w:num w:numId="26">
    <w:abstractNumId w:val="8"/>
  </w:num>
  <w:num w:numId="27">
    <w:abstractNumId w:val="22"/>
  </w:num>
  <w:num w:numId="28">
    <w:abstractNumId w:val="20"/>
  </w:num>
  <w:num w:numId="29">
    <w:abstractNumId w:val="7"/>
  </w:num>
  <w:num w:numId="30">
    <w:abstractNumId w:val="1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zNzc3NDE0NzA0NjVW0lEKTi0uzszPAykwrAUAKZOWpSwAAAA="/>
  </w:docVars>
  <w:rsids>
    <w:rsidRoot w:val="00906B7A"/>
    <w:rsid w:val="00000AC7"/>
    <w:rsid w:val="00002391"/>
    <w:rsid w:val="000036D2"/>
    <w:rsid w:val="0000796A"/>
    <w:rsid w:val="0001083B"/>
    <w:rsid w:val="00012461"/>
    <w:rsid w:val="00021C93"/>
    <w:rsid w:val="00033179"/>
    <w:rsid w:val="00035CC2"/>
    <w:rsid w:val="00043506"/>
    <w:rsid w:val="00047A44"/>
    <w:rsid w:val="000615B7"/>
    <w:rsid w:val="00062E29"/>
    <w:rsid w:val="00082404"/>
    <w:rsid w:val="00092424"/>
    <w:rsid w:val="00094515"/>
    <w:rsid w:val="00094623"/>
    <w:rsid w:val="000A7AE1"/>
    <w:rsid w:val="000C6222"/>
    <w:rsid w:val="000C7C27"/>
    <w:rsid w:val="000D3492"/>
    <w:rsid w:val="000D37C9"/>
    <w:rsid w:val="000D3D9A"/>
    <w:rsid w:val="000D797B"/>
    <w:rsid w:val="000F104B"/>
    <w:rsid w:val="000F2141"/>
    <w:rsid w:val="0011226E"/>
    <w:rsid w:val="001153ED"/>
    <w:rsid w:val="0011707B"/>
    <w:rsid w:val="00121A58"/>
    <w:rsid w:val="00123F7D"/>
    <w:rsid w:val="00124F39"/>
    <w:rsid w:val="0013591E"/>
    <w:rsid w:val="001362A4"/>
    <w:rsid w:val="00142CEB"/>
    <w:rsid w:val="0016393A"/>
    <w:rsid w:val="0016453E"/>
    <w:rsid w:val="00175439"/>
    <w:rsid w:val="001939D5"/>
    <w:rsid w:val="001A3ADA"/>
    <w:rsid w:val="001B43BA"/>
    <w:rsid w:val="001D1D51"/>
    <w:rsid w:val="001F17BD"/>
    <w:rsid w:val="002039A9"/>
    <w:rsid w:val="00207D5C"/>
    <w:rsid w:val="00212E78"/>
    <w:rsid w:val="00224D23"/>
    <w:rsid w:val="002336F0"/>
    <w:rsid w:val="00260AEA"/>
    <w:rsid w:val="002623EE"/>
    <w:rsid w:val="00267025"/>
    <w:rsid w:val="002677BA"/>
    <w:rsid w:val="00280AFE"/>
    <w:rsid w:val="00282AB2"/>
    <w:rsid w:val="002924E0"/>
    <w:rsid w:val="002A1203"/>
    <w:rsid w:val="002A21A9"/>
    <w:rsid w:val="002A3E60"/>
    <w:rsid w:val="002A4E2F"/>
    <w:rsid w:val="002B5CB6"/>
    <w:rsid w:val="002C7540"/>
    <w:rsid w:val="002C7C01"/>
    <w:rsid w:val="002E041E"/>
    <w:rsid w:val="002E334F"/>
    <w:rsid w:val="002E5C69"/>
    <w:rsid w:val="002F4899"/>
    <w:rsid w:val="002F5169"/>
    <w:rsid w:val="0030225C"/>
    <w:rsid w:val="00304226"/>
    <w:rsid w:val="00306A34"/>
    <w:rsid w:val="00311C11"/>
    <w:rsid w:val="003136AA"/>
    <w:rsid w:val="00320F8A"/>
    <w:rsid w:val="003244F7"/>
    <w:rsid w:val="003266F2"/>
    <w:rsid w:val="00326EB9"/>
    <w:rsid w:val="003349C4"/>
    <w:rsid w:val="003371E0"/>
    <w:rsid w:val="00340430"/>
    <w:rsid w:val="003557E9"/>
    <w:rsid w:val="003573AD"/>
    <w:rsid w:val="00372D84"/>
    <w:rsid w:val="00384673"/>
    <w:rsid w:val="00385036"/>
    <w:rsid w:val="003874B0"/>
    <w:rsid w:val="003959E1"/>
    <w:rsid w:val="003A05C3"/>
    <w:rsid w:val="003E27EF"/>
    <w:rsid w:val="00424CC0"/>
    <w:rsid w:val="00426508"/>
    <w:rsid w:val="00442674"/>
    <w:rsid w:val="00451684"/>
    <w:rsid w:val="004529D4"/>
    <w:rsid w:val="00455673"/>
    <w:rsid w:val="00457E30"/>
    <w:rsid w:val="00474E47"/>
    <w:rsid w:val="0048238B"/>
    <w:rsid w:val="004A31D2"/>
    <w:rsid w:val="004D3753"/>
    <w:rsid w:val="004D6306"/>
    <w:rsid w:val="004E3E11"/>
    <w:rsid w:val="004E4B6D"/>
    <w:rsid w:val="004F7A94"/>
    <w:rsid w:val="004F7FFB"/>
    <w:rsid w:val="00510DA6"/>
    <w:rsid w:val="00517EE6"/>
    <w:rsid w:val="00535FC6"/>
    <w:rsid w:val="00537FE9"/>
    <w:rsid w:val="005572C4"/>
    <w:rsid w:val="00566B84"/>
    <w:rsid w:val="00570EA5"/>
    <w:rsid w:val="005729BE"/>
    <w:rsid w:val="00575492"/>
    <w:rsid w:val="0057595A"/>
    <w:rsid w:val="00584673"/>
    <w:rsid w:val="005860C4"/>
    <w:rsid w:val="0058716A"/>
    <w:rsid w:val="005958D4"/>
    <w:rsid w:val="005964BA"/>
    <w:rsid w:val="005C31CE"/>
    <w:rsid w:val="005D0435"/>
    <w:rsid w:val="005D75C6"/>
    <w:rsid w:val="005E35E4"/>
    <w:rsid w:val="005F69B7"/>
    <w:rsid w:val="0060147A"/>
    <w:rsid w:val="006029B3"/>
    <w:rsid w:val="00606880"/>
    <w:rsid w:val="00613D8B"/>
    <w:rsid w:val="0061707E"/>
    <w:rsid w:val="00643465"/>
    <w:rsid w:val="00643678"/>
    <w:rsid w:val="006474DD"/>
    <w:rsid w:val="00657112"/>
    <w:rsid w:val="006617E3"/>
    <w:rsid w:val="00672785"/>
    <w:rsid w:val="00673EE7"/>
    <w:rsid w:val="00680250"/>
    <w:rsid w:val="00680D6F"/>
    <w:rsid w:val="006839A5"/>
    <w:rsid w:val="00693116"/>
    <w:rsid w:val="00694AA2"/>
    <w:rsid w:val="006A3C4A"/>
    <w:rsid w:val="006A7D7C"/>
    <w:rsid w:val="006C59A1"/>
    <w:rsid w:val="006C7FB0"/>
    <w:rsid w:val="006E2643"/>
    <w:rsid w:val="006F545D"/>
    <w:rsid w:val="00702E85"/>
    <w:rsid w:val="00711926"/>
    <w:rsid w:val="007128C2"/>
    <w:rsid w:val="00714297"/>
    <w:rsid w:val="007249F0"/>
    <w:rsid w:val="00733126"/>
    <w:rsid w:val="00745540"/>
    <w:rsid w:val="00755E06"/>
    <w:rsid w:val="00763C93"/>
    <w:rsid w:val="00775A9A"/>
    <w:rsid w:val="00783235"/>
    <w:rsid w:val="00794863"/>
    <w:rsid w:val="007958CF"/>
    <w:rsid w:val="00796AED"/>
    <w:rsid w:val="007A25BC"/>
    <w:rsid w:val="007A5B04"/>
    <w:rsid w:val="007B434A"/>
    <w:rsid w:val="007B5CC6"/>
    <w:rsid w:val="007D1481"/>
    <w:rsid w:val="007E7468"/>
    <w:rsid w:val="007F5CD2"/>
    <w:rsid w:val="0081400B"/>
    <w:rsid w:val="00817D3F"/>
    <w:rsid w:val="00822FE7"/>
    <w:rsid w:val="00831EAC"/>
    <w:rsid w:val="00846CE2"/>
    <w:rsid w:val="00851929"/>
    <w:rsid w:val="00862192"/>
    <w:rsid w:val="00873D75"/>
    <w:rsid w:val="00880B42"/>
    <w:rsid w:val="0088236B"/>
    <w:rsid w:val="008836A1"/>
    <w:rsid w:val="00894760"/>
    <w:rsid w:val="008B35C8"/>
    <w:rsid w:val="008B4CFD"/>
    <w:rsid w:val="008C0D74"/>
    <w:rsid w:val="008C5194"/>
    <w:rsid w:val="008D5CAB"/>
    <w:rsid w:val="008F1855"/>
    <w:rsid w:val="009019AA"/>
    <w:rsid w:val="00904C0C"/>
    <w:rsid w:val="00904C81"/>
    <w:rsid w:val="00904CC6"/>
    <w:rsid w:val="00906B7A"/>
    <w:rsid w:val="00906E00"/>
    <w:rsid w:val="00915359"/>
    <w:rsid w:val="00916705"/>
    <w:rsid w:val="00916CAC"/>
    <w:rsid w:val="009202AF"/>
    <w:rsid w:val="009207B4"/>
    <w:rsid w:val="00921582"/>
    <w:rsid w:val="00926714"/>
    <w:rsid w:val="00926ECE"/>
    <w:rsid w:val="00930A64"/>
    <w:rsid w:val="00937179"/>
    <w:rsid w:val="00942D6D"/>
    <w:rsid w:val="00943A5E"/>
    <w:rsid w:val="00953ACD"/>
    <w:rsid w:val="00960F5F"/>
    <w:rsid w:val="009671F0"/>
    <w:rsid w:val="0096760A"/>
    <w:rsid w:val="00973ADB"/>
    <w:rsid w:val="009751D8"/>
    <w:rsid w:val="00976CFF"/>
    <w:rsid w:val="00976F6D"/>
    <w:rsid w:val="00980A78"/>
    <w:rsid w:val="009861A8"/>
    <w:rsid w:val="00992E68"/>
    <w:rsid w:val="009D1BC8"/>
    <w:rsid w:val="009D3E21"/>
    <w:rsid w:val="009D7496"/>
    <w:rsid w:val="009E23F2"/>
    <w:rsid w:val="009E5A5F"/>
    <w:rsid w:val="009F381C"/>
    <w:rsid w:val="00A00C0B"/>
    <w:rsid w:val="00A01EFD"/>
    <w:rsid w:val="00A110A0"/>
    <w:rsid w:val="00A1384F"/>
    <w:rsid w:val="00A13A39"/>
    <w:rsid w:val="00A17E7D"/>
    <w:rsid w:val="00A21E9C"/>
    <w:rsid w:val="00A2420B"/>
    <w:rsid w:val="00A3577C"/>
    <w:rsid w:val="00A43D01"/>
    <w:rsid w:val="00A460EC"/>
    <w:rsid w:val="00A625C3"/>
    <w:rsid w:val="00A70504"/>
    <w:rsid w:val="00A80591"/>
    <w:rsid w:val="00A8246A"/>
    <w:rsid w:val="00A857AD"/>
    <w:rsid w:val="00AA02A4"/>
    <w:rsid w:val="00AA16D9"/>
    <w:rsid w:val="00AA2696"/>
    <w:rsid w:val="00AA3205"/>
    <w:rsid w:val="00AB1096"/>
    <w:rsid w:val="00AB2488"/>
    <w:rsid w:val="00AC2F42"/>
    <w:rsid w:val="00AC472E"/>
    <w:rsid w:val="00AD0B66"/>
    <w:rsid w:val="00AD4FFD"/>
    <w:rsid w:val="00AE2126"/>
    <w:rsid w:val="00AF0976"/>
    <w:rsid w:val="00B13C0C"/>
    <w:rsid w:val="00B14E80"/>
    <w:rsid w:val="00B248AE"/>
    <w:rsid w:val="00B257FB"/>
    <w:rsid w:val="00B34D63"/>
    <w:rsid w:val="00B51C59"/>
    <w:rsid w:val="00B745C8"/>
    <w:rsid w:val="00B76BF5"/>
    <w:rsid w:val="00B8097D"/>
    <w:rsid w:val="00B81ED2"/>
    <w:rsid w:val="00BA214A"/>
    <w:rsid w:val="00BA2F05"/>
    <w:rsid w:val="00BA3206"/>
    <w:rsid w:val="00BB26CE"/>
    <w:rsid w:val="00BC4F0D"/>
    <w:rsid w:val="00BC6341"/>
    <w:rsid w:val="00BD6ED8"/>
    <w:rsid w:val="00BE3A75"/>
    <w:rsid w:val="00BF05D8"/>
    <w:rsid w:val="00BF1252"/>
    <w:rsid w:val="00BF1648"/>
    <w:rsid w:val="00C31339"/>
    <w:rsid w:val="00C32978"/>
    <w:rsid w:val="00C35A98"/>
    <w:rsid w:val="00C43D41"/>
    <w:rsid w:val="00C553B8"/>
    <w:rsid w:val="00C602BB"/>
    <w:rsid w:val="00C62828"/>
    <w:rsid w:val="00C7440C"/>
    <w:rsid w:val="00C93D31"/>
    <w:rsid w:val="00CA531A"/>
    <w:rsid w:val="00CA652B"/>
    <w:rsid w:val="00CC3F26"/>
    <w:rsid w:val="00CC5B1D"/>
    <w:rsid w:val="00CD37E8"/>
    <w:rsid w:val="00CE14E0"/>
    <w:rsid w:val="00CE155D"/>
    <w:rsid w:val="00CE6E57"/>
    <w:rsid w:val="00CE7A3D"/>
    <w:rsid w:val="00CF1AEF"/>
    <w:rsid w:val="00D055DF"/>
    <w:rsid w:val="00D35B40"/>
    <w:rsid w:val="00D63EA2"/>
    <w:rsid w:val="00D719B5"/>
    <w:rsid w:val="00D73AF4"/>
    <w:rsid w:val="00D7455A"/>
    <w:rsid w:val="00D835B0"/>
    <w:rsid w:val="00D87B29"/>
    <w:rsid w:val="00DA3906"/>
    <w:rsid w:val="00DE685C"/>
    <w:rsid w:val="00DF4D41"/>
    <w:rsid w:val="00DF7B85"/>
    <w:rsid w:val="00E01C1C"/>
    <w:rsid w:val="00E103C0"/>
    <w:rsid w:val="00E1178B"/>
    <w:rsid w:val="00E13F4B"/>
    <w:rsid w:val="00E20231"/>
    <w:rsid w:val="00E273FE"/>
    <w:rsid w:val="00E450B1"/>
    <w:rsid w:val="00E45664"/>
    <w:rsid w:val="00E565D1"/>
    <w:rsid w:val="00E60C56"/>
    <w:rsid w:val="00E63DE7"/>
    <w:rsid w:val="00E67033"/>
    <w:rsid w:val="00E7079D"/>
    <w:rsid w:val="00E71C11"/>
    <w:rsid w:val="00E73FE4"/>
    <w:rsid w:val="00E81FFD"/>
    <w:rsid w:val="00E82F80"/>
    <w:rsid w:val="00E8316B"/>
    <w:rsid w:val="00E83E18"/>
    <w:rsid w:val="00E8460B"/>
    <w:rsid w:val="00E933D0"/>
    <w:rsid w:val="00EA15DB"/>
    <w:rsid w:val="00EB147C"/>
    <w:rsid w:val="00EB278F"/>
    <w:rsid w:val="00EB2C70"/>
    <w:rsid w:val="00F0625E"/>
    <w:rsid w:val="00F16A60"/>
    <w:rsid w:val="00F17918"/>
    <w:rsid w:val="00F37C39"/>
    <w:rsid w:val="00F422F5"/>
    <w:rsid w:val="00F425DA"/>
    <w:rsid w:val="00F44BB9"/>
    <w:rsid w:val="00F56A54"/>
    <w:rsid w:val="00F612BD"/>
    <w:rsid w:val="00F701D4"/>
    <w:rsid w:val="00F71D8F"/>
    <w:rsid w:val="00F80562"/>
    <w:rsid w:val="00F92224"/>
    <w:rsid w:val="00FA33C5"/>
    <w:rsid w:val="00FA788B"/>
    <w:rsid w:val="00FA7BE5"/>
    <w:rsid w:val="00FD4335"/>
    <w:rsid w:val="00FE3E13"/>
    <w:rsid w:val="00FE4525"/>
    <w:rsid w:val="00FE5E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F0FF68"/>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10C756-0F40-419F-BE67-8A2F55F23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310</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1988</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Dioni, Gemma</cp:lastModifiedBy>
  <cp:revision>4</cp:revision>
  <cp:lastPrinted>2017-09-24T23:53:00Z</cp:lastPrinted>
  <dcterms:created xsi:type="dcterms:W3CDTF">2021-10-07T19:29:00Z</dcterms:created>
  <dcterms:modified xsi:type="dcterms:W3CDTF">2022-02-07T03:09:00Z</dcterms:modified>
</cp:coreProperties>
</file>