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4B0C" w14:textId="03620995" w:rsidR="00714297" w:rsidRPr="00D35B40" w:rsidRDefault="0035617B" w:rsidP="00B745C8">
      <w:pPr>
        <w:pStyle w:val="Heading1"/>
        <w:keepNext w:val="0"/>
        <w:spacing w:before="0" w:after="0"/>
        <w:rPr>
          <w:rFonts w:ascii="Circular Std Book" w:hAnsi="Circular Std Book" w:cs="Circular Std Book"/>
          <w:bCs w:val="0"/>
          <w:color w:val="00ABB6"/>
          <w:sz w:val="36"/>
          <w:szCs w:val="36"/>
          <w:lang w:val="en-NZ" w:eastAsia="en-NZ"/>
        </w:rPr>
      </w:pPr>
      <w:r>
        <w:rPr>
          <w:rFonts w:ascii="Circular Std Book" w:hAnsi="Circular Std Book" w:cs="Circular Std Book"/>
          <w:bCs w:val="0"/>
          <w:color w:val="00ABB6"/>
          <w:sz w:val="36"/>
          <w:szCs w:val="36"/>
          <w:lang w:val="en-NZ" w:eastAsia="en-NZ"/>
        </w:rPr>
        <w:t xml:space="preserve">Streets for People – Cambridge </w:t>
      </w:r>
    </w:p>
    <w:p w14:paraId="621716A6" w14:textId="77777777" w:rsidR="00DF7B85" w:rsidRPr="00E46FFE" w:rsidRDefault="00DF7B85" w:rsidP="00CA531A">
      <w:pPr>
        <w:ind w:left="45"/>
        <w:jc w:val="center"/>
        <w:rPr>
          <w:rFonts w:asciiTheme="minorHAnsi" w:hAnsiTheme="minorHAnsi" w:cstheme="minorHAnsi"/>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E46FFE" w14:paraId="0E9E08A1" w14:textId="77777777" w:rsidTr="00A052D3">
        <w:trPr>
          <w:trHeight w:val="1276"/>
        </w:trPr>
        <w:tc>
          <w:tcPr>
            <w:tcW w:w="10405" w:type="dxa"/>
            <w:tcBorders>
              <w:bottom w:val="nil"/>
            </w:tcBorders>
            <w:shd w:val="clear" w:color="auto" w:fill="auto"/>
          </w:tcPr>
          <w:p w14:paraId="794F32B8" w14:textId="74B0D5A3" w:rsidR="002506FA" w:rsidRDefault="00E46FFE" w:rsidP="00031FF2">
            <w:pPr>
              <w:spacing w:before="120" w:after="120"/>
              <w:rPr>
                <w:rFonts w:asciiTheme="minorHAnsi" w:hAnsiTheme="minorHAnsi" w:cstheme="minorHAnsi"/>
                <w:sz w:val="22"/>
                <w:szCs w:val="22"/>
              </w:rPr>
            </w:pPr>
            <w:r w:rsidRPr="00E46FFE">
              <w:rPr>
                <w:rFonts w:asciiTheme="minorHAnsi" w:hAnsiTheme="minorHAnsi" w:cstheme="minorHAnsi"/>
                <w:sz w:val="22"/>
                <w:szCs w:val="22"/>
              </w:rPr>
              <w:t xml:space="preserve">The Streets for People project in Cambridge </w:t>
            </w:r>
            <w:r>
              <w:rPr>
                <w:rFonts w:asciiTheme="minorHAnsi" w:hAnsiTheme="minorHAnsi" w:cstheme="minorHAnsi"/>
                <w:sz w:val="22"/>
                <w:szCs w:val="22"/>
              </w:rPr>
              <w:t xml:space="preserve">embodies all four dimensions of Manaaki </w:t>
            </w:r>
            <w:proofErr w:type="spellStart"/>
            <w:r>
              <w:rPr>
                <w:rFonts w:asciiTheme="minorHAnsi" w:hAnsiTheme="minorHAnsi" w:cstheme="minorHAnsi"/>
                <w:sz w:val="22"/>
                <w:szCs w:val="22"/>
              </w:rPr>
              <w:t>Tangata</w:t>
            </w:r>
            <w:proofErr w:type="spellEnd"/>
            <w:r>
              <w:rPr>
                <w:rFonts w:asciiTheme="minorHAnsi" w:hAnsiTheme="minorHAnsi" w:cstheme="minorHAnsi"/>
                <w:sz w:val="22"/>
                <w:szCs w:val="22"/>
              </w:rPr>
              <w:t xml:space="preserve"> – Caring for the People</w:t>
            </w:r>
            <w:r w:rsidRPr="002506FA">
              <w:rPr>
                <w:rFonts w:asciiTheme="minorHAnsi" w:hAnsiTheme="minorHAnsi" w:cstheme="minorHAnsi"/>
                <w:sz w:val="22"/>
                <w:szCs w:val="22"/>
              </w:rPr>
              <w:t xml:space="preserve">. </w:t>
            </w:r>
            <w:r w:rsidR="00A052D3" w:rsidRPr="002506FA">
              <w:rPr>
                <w:rFonts w:asciiTheme="minorHAnsi" w:hAnsiTheme="minorHAnsi" w:cstheme="minorHAnsi"/>
                <w:sz w:val="22"/>
                <w:szCs w:val="22"/>
              </w:rPr>
              <w:t xml:space="preserve"> </w:t>
            </w:r>
            <w:r w:rsidR="00FD66A2" w:rsidRPr="002506FA">
              <w:rPr>
                <w:rFonts w:asciiTheme="minorHAnsi" w:hAnsiTheme="minorHAnsi" w:cstheme="minorHAnsi"/>
                <w:sz w:val="22"/>
                <w:szCs w:val="22"/>
              </w:rPr>
              <w:t xml:space="preserve"> </w:t>
            </w:r>
            <w:r w:rsidR="00DF45C9" w:rsidRPr="002506FA">
              <w:rPr>
                <w:rFonts w:asciiTheme="minorHAnsi" w:hAnsiTheme="minorHAnsi" w:cstheme="minorHAnsi"/>
                <w:sz w:val="22"/>
                <w:szCs w:val="22"/>
              </w:rPr>
              <w:t>Part of the Innovating Streets programme t</w:t>
            </w:r>
            <w:r w:rsidR="00FD66A2" w:rsidRPr="002506FA">
              <w:rPr>
                <w:rFonts w:asciiTheme="minorHAnsi" w:hAnsiTheme="minorHAnsi" w:cstheme="minorHAnsi"/>
                <w:sz w:val="22"/>
                <w:szCs w:val="22"/>
              </w:rPr>
              <w:t>h</w:t>
            </w:r>
            <w:r w:rsidR="00B447BD" w:rsidRPr="002506FA">
              <w:rPr>
                <w:rFonts w:asciiTheme="minorHAnsi" w:hAnsiTheme="minorHAnsi" w:cstheme="minorHAnsi"/>
                <w:sz w:val="22"/>
                <w:szCs w:val="22"/>
              </w:rPr>
              <w:t>is</w:t>
            </w:r>
            <w:r w:rsidR="00FD66A2" w:rsidRPr="002506FA">
              <w:rPr>
                <w:rFonts w:asciiTheme="minorHAnsi" w:hAnsiTheme="minorHAnsi" w:cstheme="minorHAnsi"/>
                <w:sz w:val="22"/>
                <w:szCs w:val="22"/>
              </w:rPr>
              <w:t xml:space="preserve"> project focused </w:t>
            </w:r>
            <w:r w:rsidR="002506FA" w:rsidRPr="002506FA">
              <w:rPr>
                <w:rFonts w:asciiTheme="minorHAnsi" w:hAnsiTheme="minorHAnsi" w:cstheme="minorHAnsi"/>
                <w:sz w:val="22"/>
                <w:szCs w:val="22"/>
              </w:rPr>
              <w:t xml:space="preserve">on </w:t>
            </w:r>
            <w:r w:rsidR="002506FA" w:rsidRPr="002506FA">
              <w:rPr>
                <w:rStyle w:val="normaltextrun"/>
                <w:rFonts w:asciiTheme="minorHAnsi" w:hAnsiTheme="minorHAnsi" w:cstheme="minorHAnsi"/>
                <w:color w:val="211D1E"/>
                <w:sz w:val="22"/>
                <w:szCs w:val="22"/>
                <w:shd w:val="clear" w:color="auto" w:fill="FFFFFF"/>
                <w:lang w:val="en-NZ"/>
              </w:rPr>
              <w:t xml:space="preserve">trialling </w:t>
            </w:r>
            <w:r w:rsidR="00031FF2" w:rsidRPr="002506FA">
              <w:rPr>
                <w:rStyle w:val="normaltextrun"/>
                <w:rFonts w:asciiTheme="minorHAnsi" w:hAnsiTheme="minorHAnsi" w:cstheme="minorHAnsi"/>
                <w:color w:val="211D1E"/>
                <w:sz w:val="22"/>
                <w:szCs w:val="22"/>
                <w:shd w:val="clear" w:color="auto" w:fill="FFFFFF"/>
                <w:lang w:val="en-NZ"/>
              </w:rPr>
              <w:t>low-cost</w:t>
            </w:r>
            <w:r w:rsidR="002506FA" w:rsidRPr="002506FA">
              <w:rPr>
                <w:rStyle w:val="normaltextrun"/>
                <w:rFonts w:asciiTheme="minorHAnsi" w:hAnsiTheme="minorHAnsi" w:cstheme="minorHAnsi"/>
                <w:color w:val="211D1E"/>
                <w:sz w:val="22"/>
                <w:szCs w:val="22"/>
                <w:shd w:val="clear" w:color="auto" w:fill="FFFFFF"/>
                <w:lang w:val="en-NZ"/>
              </w:rPr>
              <w:t xml:space="preserve"> interventions/ changes within the road network that would support safe walking, </w:t>
            </w:r>
            <w:proofErr w:type="gramStart"/>
            <w:r w:rsidR="002506FA" w:rsidRPr="002506FA">
              <w:rPr>
                <w:rStyle w:val="normaltextrun"/>
                <w:rFonts w:asciiTheme="minorHAnsi" w:hAnsiTheme="minorHAnsi" w:cstheme="minorHAnsi"/>
                <w:color w:val="211D1E"/>
                <w:sz w:val="22"/>
                <w:szCs w:val="22"/>
                <w:shd w:val="clear" w:color="auto" w:fill="FFFFFF"/>
                <w:lang w:val="en-NZ"/>
              </w:rPr>
              <w:t>cycling</w:t>
            </w:r>
            <w:proofErr w:type="gramEnd"/>
            <w:r w:rsidR="002506FA" w:rsidRPr="002506FA">
              <w:rPr>
                <w:rStyle w:val="normaltextrun"/>
                <w:rFonts w:asciiTheme="minorHAnsi" w:hAnsiTheme="minorHAnsi" w:cstheme="minorHAnsi"/>
                <w:color w:val="211D1E"/>
                <w:sz w:val="22"/>
                <w:szCs w:val="22"/>
                <w:shd w:val="clear" w:color="auto" w:fill="FFFFFF"/>
                <w:lang w:val="en-NZ"/>
              </w:rPr>
              <w:t xml:space="preserve"> and scootering and in doing so increase uptake of these modes away from private vehicle use</w:t>
            </w:r>
            <w:r w:rsidR="002506FA">
              <w:rPr>
                <w:rStyle w:val="normaltextrun"/>
                <w:rFonts w:asciiTheme="minorHAnsi" w:hAnsiTheme="minorHAnsi" w:cstheme="minorHAnsi"/>
                <w:color w:val="211D1E"/>
                <w:sz w:val="22"/>
                <w:szCs w:val="22"/>
                <w:shd w:val="clear" w:color="auto" w:fill="FFFFFF"/>
                <w:lang w:val="en-NZ"/>
              </w:rPr>
              <w:t>.</w:t>
            </w:r>
          </w:p>
          <w:p w14:paraId="5FCA01E7" w14:textId="2BD0DC73" w:rsidR="00DF45C9" w:rsidRDefault="00FD66A2" w:rsidP="00031FF2">
            <w:pPr>
              <w:spacing w:before="120" w:after="120"/>
              <w:rPr>
                <w:rFonts w:asciiTheme="minorHAnsi" w:hAnsiTheme="minorHAnsi" w:cstheme="minorHAnsi"/>
                <w:sz w:val="22"/>
                <w:szCs w:val="22"/>
              </w:rPr>
            </w:pPr>
            <w:r>
              <w:rPr>
                <w:rFonts w:asciiTheme="minorHAnsi" w:hAnsiTheme="minorHAnsi" w:cstheme="minorHAnsi"/>
                <w:sz w:val="22"/>
                <w:szCs w:val="22"/>
              </w:rPr>
              <w:t xml:space="preserve">The scale and </w:t>
            </w:r>
            <w:r w:rsidR="00031FF2">
              <w:rPr>
                <w:rFonts w:asciiTheme="minorHAnsi" w:hAnsiTheme="minorHAnsi" w:cstheme="minorHAnsi"/>
                <w:sz w:val="22"/>
                <w:szCs w:val="22"/>
              </w:rPr>
              <w:t>network-based</w:t>
            </w:r>
            <w:r>
              <w:rPr>
                <w:rFonts w:asciiTheme="minorHAnsi" w:hAnsiTheme="minorHAnsi" w:cstheme="minorHAnsi"/>
                <w:sz w:val="22"/>
                <w:szCs w:val="22"/>
              </w:rPr>
              <w:t xml:space="preserve"> approach was quite different to other innovating streets projects.</w:t>
            </w:r>
            <w:r w:rsidR="00B447BD">
              <w:rPr>
                <w:rFonts w:asciiTheme="minorHAnsi" w:hAnsiTheme="minorHAnsi" w:cstheme="minorHAnsi"/>
                <w:sz w:val="22"/>
                <w:szCs w:val="22"/>
              </w:rPr>
              <w:t xml:space="preserve"> Co-design workshops with the target audience were used to formulate the approach.  The project team worked together with students, teachers, and parents across four schools within the study area to identify problems and solutions in getting more children walking, cycling, and scooting to school.  </w:t>
            </w:r>
          </w:p>
          <w:p w14:paraId="073AA65F" w14:textId="06A5EAB1" w:rsidR="002506FA" w:rsidRDefault="00DF45C9" w:rsidP="00031FF2">
            <w:pPr>
              <w:spacing w:before="120" w:after="120"/>
              <w:rPr>
                <w:rFonts w:asciiTheme="minorHAnsi" w:hAnsiTheme="minorHAnsi" w:cstheme="minorHAnsi"/>
                <w:sz w:val="22"/>
                <w:szCs w:val="22"/>
              </w:rPr>
            </w:pPr>
            <w:r>
              <w:rPr>
                <w:rFonts w:asciiTheme="minorHAnsi" w:hAnsiTheme="minorHAnsi" w:cstheme="minorHAnsi"/>
                <w:sz w:val="22"/>
                <w:szCs w:val="22"/>
              </w:rPr>
              <w:t xml:space="preserve">Super ambitious perhaps sums up what the team attempted to pull off! Using </w:t>
            </w:r>
            <w:r w:rsidR="002506FA">
              <w:rPr>
                <w:rFonts w:asciiTheme="minorHAnsi" w:hAnsiTheme="minorHAnsi" w:cstheme="minorHAnsi"/>
                <w:sz w:val="22"/>
                <w:szCs w:val="22"/>
              </w:rPr>
              <w:t xml:space="preserve">25 </w:t>
            </w:r>
            <w:r>
              <w:rPr>
                <w:rFonts w:asciiTheme="minorHAnsi" w:hAnsiTheme="minorHAnsi" w:cstheme="minorHAnsi"/>
                <w:sz w:val="22"/>
                <w:szCs w:val="22"/>
              </w:rPr>
              <w:t xml:space="preserve">temporary interventions as a catalyst for change </w:t>
            </w:r>
            <w:r w:rsidR="002506FA">
              <w:rPr>
                <w:rFonts w:asciiTheme="minorHAnsi" w:hAnsiTheme="minorHAnsi" w:cstheme="minorHAnsi"/>
                <w:sz w:val="22"/>
                <w:szCs w:val="22"/>
              </w:rPr>
              <w:t xml:space="preserve">over a network covering some 4.5km </w:t>
            </w:r>
            <w:r>
              <w:rPr>
                <w:rFonts w:asciiTheme="minorHAnsi" w:hAnsiTheme="minorHAnsi" w:cstheme="minorHAnsi"/>
                <w:sz w:val="22"/>
                <w:szCs w:val="22"/>
              </w:rPr>
              <w:t xml:space="preserve">was a huge challenge and there </w:t>
            </w:r>
            <w:r w:rsidR="002506FA">
              <w:rPr>
                <w:rFonts w:asciiTheme="minorHAnsi" w:hAnsiTheme="minorHAnsi" w:cstheme="minorHAnsi"/>
                <w:sz w:val="22"/>
                <w:szCs w:val="22"/>
              </w:rPr>
              <w:t>was naturally</w:t>
            </w:r>
            <w:r>
              <w:rPr>
                <w:rFonts w:asciiTheme="minorHAnsi" w:hAnsiTheme="minorHAnsi" w:cstheme="minorHAnsi"/>
                <w:sz w:val="22"/>
                <w:szCs w:val="22"/>
              </w:rPr>
              <w:t xml:space="preserve"> an exhaustive </w:t>
            </w:r>
            <w:r w:rsidR="00B447BD">
              <w:rPr>
                <w:rFonts w:asciiTheme="minorHAnsi" w:hAnsiTheme="minorHAnsi" w:cstheme="minorHAnsi"/>
                <w:sz w:val="22"/>
                <w:szCs w:val="22"/>
              </w:rPr>
              <w:t xml:space="preserve">list of lessons learnt. </w:t>
            </w:r>
          </w:p>
          <w:p w14:paraId="0C321B12" w14:textId="4C112252" w:rsidR="00031FF2" w:rsidRDefault="00215C6A" w:rsidP="00031FF2">
            <w:pPr>
              <w:spacing w:before="120" w:after="120"/>
              <w:rPr>
                <w:rFonts w:asciiTheme="minorHAnsi" w:hAnsiTheme="minorHAnsi" w:cstheme="minorHAnsi"/>
                <w:sz w:val="22"/>
                <w:szCs w:val="22"/>
              </w:rPr>
            </w:pPr>
            <w:r>
              <w:rPr>
                <w:rFonts w:asciiTheme="minorHAnsi" w:hAnsiTheme="minorHAnsi" w:cstheme="minorHAnsi"/>
                <w:sz w:val="22"/>
                <w:szCs w:val="22"/>
              </w:rPr>
              <w:t xml:space="preserve">The most successful intervention was probably the most contentious. By being bold and changing </w:t>
            </w:r>
            <w:r w:rsidR="00031FF2">
              <w:rPr>
                <w:rFonts w:asciiTheme="minorHAnsi" w:hAnsiTheme="minorHAnsi" w:cstheme="minorHAnsi"/>
                <w:sz w:val="22"/>
                <w:szCs w:val="22"/>
              </w:rPr>
              <w:t>Duke S</w:t>
            </w:r>
            <w:r>
              <w:rPr>
                <w:rFonts w:asciiTheme="minorHAnsi" w:hAnsiTheme="minorHAnsi" w:cstheme="minorHAnsi"/>
                <w:sz w:val="22"/>
                <w:szCs w:val="22"/>
              </w:rPr>
              <w:t xml:space="preserve">treet to one way for vehicles to fit in a separated two-way </w:t>
            </w:r>
            <w:r w:rsidR="00031FF2">
              <w:rPr>
                <w:rFonts w:asciiTheme="minorHAnsi" w:hAnsiTheme="minorHAnsi" w:cstheme="minorHAnsi"/>
                <w:sz w:val="22"/>
                <w:szCs w:val="22"/>
              </w:rPr>
              <w:t>cycle path</w:t>
            </w:r>
            <w:r>
              <w:rPr>
                <w:rFonts w:asciiTheme="minorHAnsi" w:hAnsiTheme="minorHAnsi" w:cstheme="minorHAnsi"/>
                <w:sz w:val="22"/>
                <w:szCs w:val="22"/>
              </w:rPr>
              <w:t xml:space="preserve"> the project created headlines</w:t>
            </w:r>
            <w:r w:rsidR="00031FF2">
              <w:rPr>
                <w:rFonts w:asciiTheme="minorHAnsi" w:hAnsiTheme="minorHAnsi" w:cstheme="minorHAnsi"/>
                <w:sz w:val="22"/>
                <w:szCs w:val="22"/>
              </w:rPr>
              <w:t xml:space="preserve"> and generated much discussion in the community</w:t>
            </w:r>
            <w:r>
              <w:rPr>
                <w:rFonts w:asciiTheme="minorHAnsi" w:hAnsiTheme="minorHAnsi" w:cstheme="minorHAnsi"/>
                <w:sz w:val="22"/>
                <w:szCs w:val="22"/>
              </w:rPr>
              <w:t xml:space="preserve">. </w:t>
            </w:r>
            <w:r w:rsidR="00031FF2">
              <w:rPr>
                <w:rFonts w:asciiTheme="minorHAnsi" w:hAnsiTheme="minorHAnsi" w:cstheme="minorHAnsi"/>
                <w:sz w:val="22"/>
                <w:szCs w:val="22"/>
              </w:rPr>
              <w:t xml:space="preserve">However, the monitoring results speak for themselves generating a 58% increase in people biking and daily numbers that rival many of Auckland’s cycleways.  </w:t>
            </w:r>
            <w:r w:rsidR="00A052D3">
              <w:rPr>
                <w:rFonts w:asciiTheme="minorHAnsi" w:hAnsiTheme="minorHAnsi" w:cstheme="minorHAnsi"/>
                <w:sz w:val="22"/>
                <w:szCs w:val="22"/>
              </w:rPr>
              <w:t xml:space="preserve"> </w:t>
            </w:r>
          </w:p>
          <w:p w14:paraId="64F2ED8C" w14:textId="1754AEE0" w:rsidR="00031FF2" w:rsidRPr="00031FF2" w:rsidRDefault="00031FF2" w:rsidP="00031FF2">
            <w:pPr>
              <w:pStyle w:val="BodyText"/>
              <w:rPr>
                <w:rFonts w:asciiTheme="minorHAnsi" w:hAnsiTheme="minorHAnsi" w:cstheme="minorHAnsi"/>
              </w:rPr>
            </w:pPr>
            <w:r w:rsidRPr="00031FF2">
              <w:rPr>
                <w:rFonts w:asciiTheme="minorHAnsi" w:hAnsiTheme="minorHAnsi" w:cstheme="minorHAnsi"/>
              </w:rPr>
              <w:t xml:space="preserve">Thanks to the success of the trial, Council is now considering the construction of a permeant cycleway on Wilson and Duke </w:t>
            </w:r>
            <w:r>
              <w:rPr>
                <w:rFonts w:asciiTheme="minorHAnsi" w:hAnsiTheme="minorHAnsi" w:cstheme="minorHAnsi"/>
              </w:rPr>
              <w:t>S</w:t>
            </w:r>
            <w:r w:rsidRPr="00031FF2">
              <w:rPr>
                <w:rFonts w:asciiTheme="minorHAnsi" w:hAnsiTheme="minorHAnsi" w:cstheme="minorHAnsi"/>
              </w:rPr>
              <w:t xml:space="preserve">treet as part of its </w:t>
            </w:r>
            <w:proofErr w:type="gramStart"/>
            <w:r w:rsidRPr="00031FF2">
              <w:rPr>
                <w:rFonts w:asciiTheme="minorHAnsi" w:hAnsiTheme="minorHAnsi" w:cstheme="minorHAnsi"/>
              </w:rPr>
              <w:t>future plans</w:t>
            </w:r>
            <w:proofErr w:type="gramEnd"/>
            <w:r w:rsidRPr="00031FF2">
              <w:rPr>
                <w:rFonts w:asciiTheme="minorHAnsi" w:hAnsiTheme="minorHAnsi" w:cstheme="minorHAnsi"/>
              </w:rPr>
              <w:t xml:space="preserve"> to transform Cambridge into a hub for walking and cycling.</w:t>
            </w:r>
          </w:p>
          <w:p w14:paraId="77D5ED06" w14:textId="77777777" w:rsidR="00031FF2" w:rsidRDefault="00031FF2" w:rsidP="00031FF2">
            <w:pPr>
              <w:rPr>
                <w:rFonts w:asciiTheme="minorHAnsi" w:hAnsiTheme="minorHAnsi" w:cstheme="minorHAnsi"/>
                <w:sz w:val="22"/>
                <w:szCs w:val="22"/>
              </w:rPr>
            </w:pPr>
          </w:p>
          <w:p w14:paraId="33F8C188" w14:textId="77777777" w:rsidR="00031FF2" w:rsidRDefault="00031FF2" w:rsidP="00031FF2">
            <w:pPr>
              <w:rPr>
                <w:rFonts w:asciiTheme="minorHAnsi" w:hAnsiTheme="minorHAnsi" w:cstheme="minorHAnsi"/>
                <w:sz w:val="22"/>
                <w:szCs w:val="22"/>
              </w:rPr>
            </w:pPr>
          </w:p>
          <w:p w14:paraId="2ACCD1EC" w14:textId="5A98D38D" w:rsidR="00031FF2" w:rsidRPr="00E46FFE" w:rsidRDefault="00031FF2" w:rsidP="00031FF2">
            <w:pPr>
              <w:rPr>
                <w:rFonts w:asciiTheme="minorHAnsi" w:hAnsiTheme="minorHAnsi" w:cstheme="minorHAnsi"/>
                <w:sz w:val="22"/>
                <w:szCs w:val="22"/>
              </w:rPr>
            </w:pPr>
          </w:p>
        </w:tc>
      </w:tr>
    </w:tbl>
    <w:p w14:paraId="4CDDB47A" w14:textId="1DDD67CB" w:rsidR="00E46FFE" w:rsidRPr="00E46FFE" w:rsidRDefault="00E46FFE" w:rsidP="00657112">
      <w:pPr>
        <w:autoSpaceDE w:val="0"/>
        <w:autoSpaceDN w:val="0"/>
        <w:adjustRightInd w:val="0"/>
        <w:rPr>
          <w:rFonts w:asciiTheme="minorHAnsi" w:hAnsiTheme="minorHAnsi" w:cstheme="minorHAnsi"/>
          <w:b/>
          <w:bCs/>
          <w:sz w:val="22"/>
          <w:szCs w:val="22"/>
        </w:rPr>
      </w:pPr>
    </w:p>
    <w:sectPr w:rsidR="00E46FFE" w:rsidRPr="00E46FFE" w:rsidSect="00906E00">
      <w:headerReference w:type="default" r:id="rId8"/>
      <w:footerReference w:type="even" r:id="rId9"/>
      <w:footerReference w:type="default" r:id="rId10"/>
      <w:pgSz w:w="11906" w:h="16838" w:code="9"/>
      <w:pgMar w:top="720" w:right="720" w:bottom="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F10FD" w14:textId="77777777" w:rsidR="00094515" w:rsidRDefault="00094515">
      <w:r>
        <w:separator/>
      </w:r>
    </w:p>
  </w:endnote>
  <w:endnote w:type="continuationSeparator" w:id="0">
    <w:p w14:paraId="131BFA49" w14:textId="77777777"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08A3" w14:textId="1FB9B018" w:rsidR="000036D2" w:rsidRPr="00906E00" w:rsidRDefault="00D35B40" w:rsidP="009202AF">
    <w:pPr>
      <w:pStyle w:val="Footer"/>
      <w:ind w:left="-709"/>
      <w:jc w:val="right"/>
      <w:rPr>
        <w:sz w:val="2"/>
        <w:szCs w:val="2"/>
      </w:rPr>
    </w:pPr>
    <w:r w:rsidRPr="00906E00">
      <w:rPr>
        <w:noProof/>
        <w:sz w:val="2"/>
        <w:szCs w:val="2"/>
      </w:rPr>
      <w:drawing>
        <wp:anchor distT="0" distB="0" distL="114300" distR="114300" simplePos="0" relativeHeight="251661312" behindDoc="1" locked="0" layoutInCell="1" allowOverlap="1" wp14:anchorId="3392DFCA" wp14:editId="1C3B7F33">
          <wp:simplePos x="0" y="0"/>
          <wp:positionH relativeFrom="page">
            <wp:posOffset>4443</wp:posOffset>
          </wp:positionH>
          <wp:positionV relativeFrom="paragraph">
            <wp:posOffset>-628015</wp:posOffset>
          </wp:positionV>
          <wp:extent cx="7556400" cy="943200"/>
          <wp:effectExtent l="0" t="0" r="6985" b="9525"/>
          <wp:wrapSquare wrapText="bothSides"/>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400" cy="94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8214" w14:textId="77777777" w:rsidR="00094515" w:rsidRDefault="00094515">
      <w:r>
        <w:separator/>
      </w:r>
    </w:p>
  </w:footnote>
  <w:footnote w:type="continuationSeparator" w:id="0">
    <w:p w14:paraId="2BAD8313" w14:textId="77777777" w:rsidR="00094515" w:rsidRDefault="000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6E97" w14:textId="2E2A1005" w:rsidR="00A00C0B" w:rsidRDefault="008052C1">
    <w:pPr>
      <w:pStyle w:val="Header"/>
    </w:pPr>
    <w:r>
      <w:rPr>
        <w:noProof/>
      </w:rPr>
      <w:drawing>
        <wp:anchor distT="0" distB="0" distL="114300" distR="114300" simplePos="0" relativeHeight="251664384" behindDoc="1" locked="0" layoutInCell="1" allowOverlap="1" wp14:anchorId="1EB54FCF" wp14:editId="2CC37052">
          <wp:simplePos x="0" y="0"/>
          <wp:positionH relativeFrom="page">
            <wp:posOffset>0</wp:posOffset>
          </wp:positionH>
          <wp:positionV relativeFrom="paragraph">
            <wp:posOffset>9525</wp:posOffset>
          </wp:positionV>
          <wp:extent cx="7628255" cy="1906905"/>
          <wp:effectExtent l="0" t="0" r="0" b="0"/>
          <wp:wrapTight wrapText="bothSides">
            <wp:wrapPolygon edited="0">
              <wp:start x="0" y="0"/>
              <wp:lineTo x="0" y="21363"/>
              <wp:lineTo x="21523" y="21363"/>
              <wp:lineTo x="21523" y="0"/>
              <wp:lineTo x="0" y="0"/>
            </wp:wrapPolygon>
          </wp:wrapTight>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8255" cy="1906905"/>
                  </a:xfrm>
                  <a:prstGeom prst="rect">
                    <a:avLst/>
                  </a:prstGeom>
                </pic:spPr>
              </pic:pic>
            </a:graphicData>
          </a:graphic>
          <wp14:sizeRelH relativeFrom="margin">
            <wp14:pctWidth>0</wp14:pctWidth>
          </wp14:sizeRelH>
          <wp14:sizeRelV relativeFrom="margin">
            <wp14:pctHeight>0</wp14:pctHeight>
          </wp14:sizeRelV>
        </wp:anchor>
      </w:drawing>
    </w:r>
    <w:r w:rsidR="00031FF2">
      <w:rPr>
        <w:noProof/>
      </w:rPr>
      <mc:AlternateContent>
        <mc:Choice Requires="wps">
          <w:drawing>
            <wp:anchor distT="0" distB="0" distL="114300" distR="114300" simplePos="0" relativeHeight="251662336" behindDoc="0" locked="0" layoutInCell="0" allowOverlap="1" wp14:anchorId="7A21762F" wp14:editId="2FCA01BD">
              <wp:simplePos x="0" y="0"/>
              <wp:positionH relativeFrom="page">
                <wp:posOffset>0</wp:posOffset>
              </wp:positionH>
              <wp:positionV relativeFrom="page">
                <wp:posOffset>190500</wp:posOffset>
              </wp:positionV>
              <wp:extent cx="7560310" cy="273050"/>
              <wp:effectExtent l="0" t="0" r="0" b="12700"/>
              <wp:wrapNone/>
              <wp:docPr id="2" name="MSIPCMd6c44914a46430038e490b3d" descr="{&quot;HashCode&quot;:202027932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61EB57" w14:textId="3F28A120" w:rsidR="00031FF2" w:rsidRPr="00031FF2" w:rsidRDefault="00031FF2" w:rsidP="00031FF2">
                          <w:pPr>
                            <w:rPr>
                              <w:rFonts w:ascii="Calibri" w:hAnsi="Calibri" w:cs="Calibri"/>
                              <w:color w:val="000000"/>
                              <w:sz w:val="16"/>
                            </w:rPr>
                          </w:pPr>
                          <w:r w:rsidRPr="00031FF2">
                            <w:rPr>
                              <w:rFonts w:ascii="Calibri" w:hAnsi="Calibri" w:cs="Calibri"/>
                              <w:color w:val="000000"/>
                              <w:sz w:val="16"/>
                            </w:rPr>
                            <w:t>Sensitivity: General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A21762F" id="_x0000_t202" coordsize="21600,21600" o:spt="202" path="m,l,21600r21600,l21600,xe">
              <v:stroke joinstyle="miter"/>
              <v:path gradientshapeok="t" o:connecttype="rect"/>
            </v:shapetype>
            <v:shape id="MSIPCMd6c44914a46430038e490b3d" o:spid="_x0000_s1026" type="#_x0000_t202" alt="{&quot;HashCode&quot;:2020279327,&quot;Height&quot;:841.0,&quot;Width&quot;:595.0,&quot;Placement&quot;:&quot;Header&quot;,&quot;Index&quot;:&quot;Primary&quot;,&quot;Section&quot;:1,&quot;Top&quot;:0.0,&quot;Left&quot;:0.0}" style="position:absolute;margin-left:0;margin-top:1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DjOPeRsQIAAEcFAAAOAAAA&#10;AAAAAAAAAAAAAC4CAABkcnMvZTJvRG9jLnhtbFBLAQItABQABgAIAAAAIQBpAd4j3AAAAAcBAAAP&#10;AAAAAAAAAAAAAAAAAAsFAABkcnMvZG93bnJldi54bWxQSwUGAAAAAAQABADzAAAAFAYAAAAA&#10;" o:allowincell="f" filled="f" stroked="f" strokeweight=".5pt">
              <v:fill o:detectmouseclick="t"/>
              <v:textbox inset="20pt,0,,0">
                <w:txbxContent>
                  <w:p w14:paraId="7961EB57" w14:textId="3F28A120" w:rsidR="00031FF2" w:rsidRPr="00031FF2" w:rsidRDefault="00031FF2" w:rsidP="00031FF2">
                    <w:pPr>
                      <w:rPr>
                        <w:rFonts w:ascii="Calibri" w:hAnsi="Calibri" w:cs="Calibri"/>
                        <w:color w:val="000000"/>
                        <w:sz w:val="16"/>
                      </w:rPr>
                    </w:pPr>
                    <w:r w:rsidRPr="00031FF2">
                      <w:rPr>
                        <w:rFonts w:ascii="Calibri" w:hAnsi="Calibri" w:cs="Calibri"/>
                        <w:color w:val="000000"/>
                        <w:sz w:val="16"/>
                      </w:rPr>
                      <w:t>Sensitivity: General</w:t>
                    </w:r>
                  </w:p>
                </w:txbxContent>
              </v:textbox>
              <w10:wrap anchorx="page" anchory="page"/>
            </v:shape>
          </w:pict>
        </mc:Fallback>
      </mc:AlternateContent>
    </w:r>
    <w:r w:rsidR="00D35B40">
      <w:rPr>
        <w:noProof/>
      </w:rPr>
      <w:drawing>
        <wp:anchor distT="0" distB="0" distL="114300" distR="114300" simplePos="0" relativeHeight="251660288" behindDoc="0" locked="0" layoutInCell="1" allowOverlap="1" wp14:anchorId="3BE85AE5" wp14:editId="75F82E78">
          <wp:simplePos x="0" y="0"/>
          <wp:positionH relativeFrom="page">
            <wp:align>left</wp:align>
          </wp:positionH>
          <wp:positionV relativeFrom="paragraph">
            <wp:posOffset>5080</wp:posOffset>
          </wp:positionV>
          <wp:extent cx="7559197" cy="1890713"/>
          <wp:effectExtent l="0" t="0" r="3810" b="0"/>
          <wp:wrapSquare wrapText="bothSides"/>
          <wp:docPr id="1" name="Picture 1" descr="A picture containing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reemap ch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59197" cy="18907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86" type="#_x0000_t75" style="width:99.75pt;height:83.25pt" o:bullet="t">
        <v:imagedata r:id="rId1" o:title="Bullet Point"/>
      </v:shape>
    </w:pict>
  </w:numPicBullet>
  <w:numPicBullet w:numPicBulletId="1">
    <w:pict>
      <v:shape id="_x0000_i1587" type="#_x0000_t75" style="width:177pt;height:169.5pt" o:bullet="t">
        <v:imagedata r:id="rId2" o:title="Conf-Icon"/>
      </v:shape>
    </w:pict>
  </w:numPicBullet>
  <w:numPicBullet w:numPicBulletId="2">
    <w:pict>
      <v:shape id="_x0000_i1588" type="#_x0000_t75" style="width:151.5pt;height:144.75pt" o:bullet="t">
        <v:imagedata r:id="rId3" o:title="Conf-Icon"/>
      </v:shape>
    </w:pict>
  </w:numPicBullet>
  <w:numPicBullet w:numPicBulletId="3">
    <w:pict>
      <v:shape id="_x0000_i1589" type="#_x0000_t75" style="width:122.25pt;height:112.5pt" o:bullet="t">
        <v:imagedata r:id="rId4" o:title="Bullet Point"/>
      </v:shape>
    </w:pict>
  </w:numPicBullet>
  <w:numPicBullet w:numPicBulletId="4">
    <w:pict>
      <v:shape id="_x0000_i159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A266738"/>
    <w:multiLevelType w:val="hybridMultilevel"/>
    <w:tmpl w:val="FFFFFFFF"/>
    <w:lvl w:ilvl="0" w:tplc="17DE126E">
      <w:start w:val="1"/>
      <w:numFmt w:val="bullet"/>
      <w:lvlText w:val=""/>
      <w:lvlJc w:val="left"/>
      <w:pPr>
        <w:ind w:left="720" w:hanging="360"/>
      </w:pPr>
      <w:rPr>
        <w:rFonts w:ascii="Symbol" w:hAnsi="Symbol" w:hint="default"/>
      </w:rPr>
    </w:lvl>
    <w:lvl w:ilvl="1" w:tplc="43E4DEC0">
      <w:start w:val="1"/>
      <w:numFmt w:val="bullet"/>
      <w:lvlText w:val="o"/>
      <w:lvlJc w:val="left"/>
      <w:pPr>
        <w:ind w:left="1440" w:hanging="360"/>
      </w:pPr>
      <w:rPr>
        <w:rFonts w:ascii="Courier New" w:hAnsi="Courier New" w:hint="default"/>
      </w:rPr>
    </w:lvl>
    <w:lvl w:ilvl="2" w:tplc="04FC96D8">
      <w:start w:val="1"/>
      <w:numFmt w:val="bullet"/>
      <w:lvlText w:val=""/>
      <w:lvlJc w:val="left"/>
      <w:pPr>
        <w:ind w:left="2160" w:hanging="360"/>
      </w:pPr>
      <w:rPr>
        <w:rFonts w:ascii="Wingdings" w:hAnsi="Wingdings" w:hint="default"/>
      </w:rPr>
    </w:lvl>
    <w:lvl w:ilvl="3" w:tplc="74E84302">
      <w:start w:val="1"/>
      <w:numFmt w:val="bullet"/>
      <w:lvlText w:val=""/>
      <w:lvlJc w:val="left"/>
      <w:pPr>
        <w:ind w:left="2880" w:hanging="360"/>
      </w:pPr>
      <w:rPr>
        <w:rFonts w:ascii="Symbol" w:hAnsi="Symbol" w:hint="default"/>
      </w:rPr>
    </w:lvl>
    <w:lvl w:ilvl="4" w:tplc="0BC02C9E">
      <w:start w:val="1"/>
      <w:numFmt w:val="bullet"/>
      <w:lvlText w:val="o"/>
      <w:lvlJc w:val="left"/>
      <w:pPr>
        <w:ind w:left="3600" w:hanging="360"/>
      </w:pPr>
      <w:rPr>
        <w:rFonts w:ascii="Courier New" w:hAnsi="Courier New" w:hint="default"/>
      </w:rPr>
    </w:lvl>
    <w:lvl w:ilvl="5" w:tplc="3670BEB0">
      <w:start w:val="1"/>
      <w:numFmt w:val="bullet"/>
      <w:lvlText w:val=""/>
      <w:lvlJc w:val="left"/>
      <w:pPr>
        <w:ind w:left="4320" w:hanging="360"/>
      </w:pPr>
      <w:rPr>
        <w:rFonts w:ascii="Wingdings" w:hAnsi="Wingdings" w:hint="default"/>
      </w:rPr>
    </w:lvl>
    <w:lvl w:ilvl="6" w:tplc="0D26A88E">
      <w:start w:val="1"/>
      <w:numFmt w:val="bullet"/>
      <w:lvlText w:val=""/>
      <w:lvlJc w:val="left"/>
      <w:pPr>
        <w:ind w:left="5040" w:hanging="360"/>
      </w:pPr>
      <w:rPr>
        <w:rFonts w:ascii="Symbol" w:hAnsi="Symbol" w:hint="default"/>
      </w:rPr>
    </w:lvl>
    <w:lvl w:ilvl="7" w:tplc="BDBA300A">
      <w:start w:val="1"/>
      <w:numFmt w:val="bullet"/>
      <w:lvlText w:val="o"/>
      <w:lvlJc w:val="left"/>
      <w:pPr>
        <w:ind w:left="5760" w:hanging="360"/>
      </w:pPr>
      <w:rPr>
        <w:rFonts w:ascii="Courier New" w:hAnsi="Courier New" w:hint="default"/>
      </w:rPr>
    </w:lvl>
    <w:lvl w:ilvl="8" w:tplc="4BF42908">
      <w:start w:val="1"/>
      <w:numFmt w:val="bullet"/>
      <w:lvlText w:val=""/>
      <w:lvlJc w:val="left"/>
      <w:pPr>
        <w:ind w:left="6480" w:hanging="360"/>
      </w:pPr>
      <w:rPr>
        <w:rFonts w:ascii="Wingdings" w:hAnsi="Wingdings" w:hint="default"/>
      </w:rPr>
    </w:lvl>
  </w:abstractNum>
  <w:abstractNum w:abstractNumId="31"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33295062">
    <w:abstractNumId w:val="10"/>
  </w:num>
  <w:num w:numId="2" w16cid:durableId="1607886724">
    <w:abstractNumId w:val="5"/>
  </w:num>
  <w:num w:numId="3" w16cid:durableId="1320622080">
    <w:abstractNumId w:val="6"/>
  </w:num>
  <w:num w:numId="4" w16cid:durableId="1060981028">
    <w:abstractNumId w:val="31"/>
  </w:num>
  <w:num w:numId="5" w16cid:durableId="1913856561">
    <w:abstractNumId w:val="15"/>
  </w:num>
  <w:num w:numId="6" w16cid:durableId="1672634180">
    <w:abstractNumId w:val="0"/>
  </w:num>
  <w:num w:numId="7" w16cid:durableId="1078988590">
    <w:abstractNumId w:val="3"/>
  </w:num>
  <w:num w:numId="8" w16cid:durableId="566258253">
    <w:abstractNumId w:val="2"/>
  </w:num>
  <w:num w:numId="9" w16cid:durableId="249390816">
    <w:abstractNumId w:val="29"/>
  </w:num>
  <w:num w:numId="10" w16cid:durableId="1489708463">
    <w:abstractNumId w:val="16"/>
  </w:num>
  <w:num w:numId="11" w16cid:durableId="1113478415">
    <w:abstractNumId w:val="26"/>
  </w:num>
  <w:num w:numId="12" w16cid:durableId="157576748">
    <w:abstractNumId w:val="13"/>
  </w:num>
  <w:num w:numId="13" w16cid:durableId="1928689813">
    <w:abstractNumId w:val="21"/>
  </w:num>
  <w:num w:numId="14" w16cid:durableId="35467160">
    <w:abstractNumId w:val="1"/>
  </w:num>
  <w:num w:numId="15" w16cid:durableId="473110176">
    <w:abstractNumId w:val="24"/>
  </w:num>
  <w:num w:numId="16" w16cid:durableId="1518887676">
    <w:abstractNumId w:val="18"/>
  </w:num>
  <w:num w:numId="17" w16cid:durableId="1233197644">
    <w:abstractNumId w:val="14"/>
  </w:num>
  <w:num w:numId="18" w16cid:durableId="1397511490">
    <w:abstractNumId w:val="27"/>
  </w:num>
  <w:num w:numId="19" w16cid:durableId="361637205">
    <w:abstractNumId w:val="9"/>
  </w:num>
  <w:num w:numId="20" w16cid:durableId="1357191051">
    <w:abstractNumId w:val="23"/>
  </w:num>
  <w:num w:numId="21" w16cid:durableId="1669794248">
    <w:abstractNumId w:val="11"/>
  </w:num>
  <w:num w:numId="22" w16cid:durableId="1416510151">
    <w:abstractNumId w:val="17"/>
  </w:num>
  <w:num w:numId="23" w16cid:durableId="903763556">
    <w:abstractNumId w:val="25"/>
  </w:num>
  <w:num w:numId="24" w16cid:durableId="878130500">
    <w:abstractNumId w:val="4"/>
  </w:num>
  <w:num w:numId="25" w16cid:durableId="712266304">
    <w:abstractNumId w:val="19"/>
  </w:num>
  <w:num w:numId="26" w16cid:durableId="727263553">
    <w:abstractNumId w:val="8"/>
  </w:num>
  <w:num w:numId="27" w16cid:durableId="1058629297">
    <w:abstractNumId w:val="22"/>
  </w:num>
  <w:num w:numId="28" w16cid:durableId="1762095503">
    <w:abstractNumId w:val="20"/>
  </w:num>
  <w:num w:numId="29" w16cid:durableId="1076048297">
    <w:abstractNumId w:val="7"/>
  </w:num>
  <w:num w:numId="30" w16cid:durableId="843132929">
    <w:abstractNumId w:val="12"/>
  </w:num>
  <w:num w:numId="31" w16cid:durableId="1839272795">
    <w:abstractNumId w:val="28"/>
  </w:num>
  <w:num w:numId="32" w16cid:durableId="111891139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zc3NDE0NzA0NjVW0lEKTi0uzszPAykwrAUAKZOWpSwAAAA="/>
  </w:docVars>
  <w:rsids>
    <w:rsidRoot w:val="00906B7A"/>
    <w:rsid w:val="00000AC7"/>
    <w:rsid w:val="00002391"/>
    <w:rsid w:val="000036D2"/>
    <w:rsid w:val="0000796A"/>
    <w:rsid w:val="0001083B"/>
    <w:rsid w:val="00012461"/>
    <w:rsid w:val="00031FF2"/>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1707B"/>
    <w:rsid w:val="00121A58"/>
    <w:rsid w:val="00123F7D"/>
    <w:rsid w:val="0013591E"/>
    <w:rsid w:val="001362A4"/>
    <w:rsid w:val="00142CEB"/>
    <w:rsid w:val="0016393A"/>
    <w:rsid w:val="0016453E"/>
    <w:rsid w:val="00175439"/>
    <w:rsid w:val="001939D5"/>
    <w:rsid w:val="001A3ADA"/>
    <w:rsid w:val="001B43BA"/>
    <w:rsid w:val="001D1D51"/>
    <w:rsid w:val="002039A9"/>
    <w:rsid w:val="00207D5C"/>
    <w:rsid w:val="00212E78"/>
    <w:rsid w:val="00215C6A"/>
    <w:rsid w:val="00224D23"/>
    <w:rsid w:val="002336F0"/>
    <w:rsid w:val="002506FA"/>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4899"/>
    <w:rsid w:val="002F5169"/>
    <w:rsid w:val="0030225C"/>
    <w:rsid w:val="00304226"/>
    <w:rsid w:val="00306A34"/>
    <w:rsid w:val="00311C11"/>
    <w:rsid w:val="003136AA"/>
    <w:rsid w:val="00320F8A"/>
    <w:rsid w:val="003244F7"/>
    <w:rsid w:val="003266F2"/>
    <w:rsid w:val="003349C4"/>
    <w:rsid w:val="003371E0"/>
    <w:rsid w:val="00340430"/>
    <w:rsid w:val="003557E9"/>
    <w:rsid w:val="0035617B"/>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A94"/>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250"/>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052C1"/>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81"/>
    <w:rsid w:val="00904CC6"/>
    <w:rsid w:val="00906161"/>
    <w:rsid w:val="00906B7A"/>
    <w:rsid w:val="00906E00"/>
    <w:rsid w:val="00915359"/>
    <w:rsid w:val="00916705"/>
    <w:rsid w:val="00916CAC"/>
    <w:rsid w:val="009202AF"/>
    <w:rsid w:val="009207B4"/>
    <w:rsid w:val="00921582"/>
    <w:rsid w:val="00926714"/>
    <w:rsid w:val="00926ECE"/>
    <w:rsid w:val="00930A64"/>
    <w:rsid w:val="00937179"/>
    <w:rsid w:val="00942D6D"/>
    <w:rsid w:val="00943A5E"/>
    <w:rsid w:val="009531B8"/>
    <w:rsid w:val="00953ACD"/>
    <w:rsid w:val="00960F5F"/>
    <w:rsid w:val="009671F0"/>
    <w:rsid w:val="0096760A"/>
    <w:rsid w:val="00973ADB"/>
    <w:rsid w:val="009751D8"/>
    <w:rsid w:val="00976CFF"/>
    <w:rsid w:val="00976F6D"/>
    <w:rsid w:val="00980A78"/>
    <w:rsid w:val="009861A8"/>
    <w:rsid w:val="00992E68"/>
    <w:rsid w:val="009D1BC8"/>
    <w:rsid w:val="009D3E21"/>
    <w:rsid w:val="009D7496"/>
    <w:rsid w:val="009E23F2"/>
    <w:rsid w:val="009E5A5F"/>
    <w:rsid w:val="009F381C"/>
    <w:rsid w:val="00A00C0B"/>
    <w:rsid w:val="00A01EFD"/>
    <w:rsid w:val="00A052D3"/>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A3205"/>
    <w:rsid w:val="00AB1096"/>
    <w:rsid w:val="00AB2488"/>
    <w:rsid w:val="00AC2F42"/>
    <w:rsid w:val="00AC472E"/>
    <w:rsid w:val="00AD0B66"/>
    <w:rsid w:val="00AD4FFD"/>
    <w:rsid w:val="00AE2126"/>
    <w:rsid w:val="00B248AE"/>
    <w:rsid w:val="00B257FB"/>
    <w:rsid w:val="00B34D63"/>
    <w:rsid w:val="00B447BD"/>
    <w:rsid w:val="00B51C59"/>
    <w:rsid w:val="00B745C8"/>
    <w:rsid w:val="00B76BF5"/>
    <w:rsid w:val="00B8097D"/>
    <w:rsid w:val="00B81ED2"/>
    <w:rsid w:val="00BA214A"/>
    <w:rsid w:val="00BA2F05"/>
    <w:rsid w:val="00BA3206"/>
    <w:rsid w:val="00BB26CE"/>
    <w:rsid w:val="00BC6341"/>
    <w:rsid w:val="00BD6ED8"/>
    <w:rsid w:val="00BE3A75"/>
    <w:rsid w:val="00BF05D8"/>
    <w:rsid w:val="00BF1252"/>
    <w:rsid w:val="00BF1648"/>
    <w:rsid w:val="00C31339"/>
    <w:rsid w:val="00C32978"/>
    <w:rsid w:val="00C35A98"/>
    <w:rsid w:val="00C43D41"/>
    <w:rsid w:val="00C602BB"/>
    <w:rsid w:val="00C62828"/>
    <w:rsid w:val="00C7440C"/>
    <w:rsid w:val="00C84A19"/>
    <w:rsid w:val="00C93D31"/>
    <w:rsid w:val="00CA531A"/>
    <w:rsid w:val="00CA652B"/>
    <w:rsid w:val="00CC3F26"/>
    <w:rsid w:val="00CC5B1D"/>
    <w:rsid w:val="00CD37E8"/>
    <w:rsid w:val="00CE14E0"/>
    <w:rsid w:val="00CE155D"/>
    <w:rsid w:val="00CE6E57"/>
    <w:rsid w:val="00CE7A3D"/>
    <w:rsid w:val="00CF1AEF"/>
    <w:rsid w:val="00D055DF"/>
    <w:rsid w:val="00D35B40"/>
    <w:rsid w:val="00D63EA2"/>
    <w:rsid w:val="00D719B5"/>
    <w:rsid w:val="00D73AF4"/>
    <w:rsid w:val="00D7455A"/>
    <w:rsid w:val="00D835B0"/>
    <w:rsid w:val="00D87B29"/>
    <w:rsid w:val="00DA3906"/>
    <w:rsid w:val="00DE685C"/>
    <w:rsid w:val="00DF45C9"/>
    <w:rsid w:val="00DF4D41"/>
    <w:rsid w:val="00DF7B85"/>
    <w:rsid w:val="00E01C1C"/>
    <w:rsid w:val="00E103C0"/>
    <w:rsid w:val="00E1178B"/>
    <w:rsid w:val="00E13F4B"/>
    <w:rsid w:val="00E20231"/>
    <w:rsid w:val="00E273FE"/>
    <w:rsid w:val="00E450B1"/>
    <w:rsid w:val="00E45664"/>
    <w:rsid w:val="00E46FFE"/>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0625E"/>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4335"/>
    <w:rsid w:val="00FD66A2"/>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 w:type="paragraph" w:styleId="BodyText">
    <w:name w:val="Body Text"/>
    <w:basedOn w:val="Normal"/>
    <w:link w:val="BodyTextChar"/>
    <w:qFormat/>
    <w:rsid w:val="00DF45C9"/>
    <w:pPr>
      <w:suppressAutoHyphens/>
      <w:spacing w:before="120" w:after="120" w:line="280" w:lineRule="atLeast"/>
    </w:pPr>
    <w:rPr>
      <w:rFonts w:ascii="Calibri Light" w:eastAsiaTheme="minorHAnsi" w:hAnsi="Calibri Light"/>
      <w:sz w:val="22"/>
      <w:szCs w:val="20"/>
      <w:lang w:val="en-NZ" w:eastAsia="en-US"/>
    </w:rPr>
  </w:style>
  <w:style w:type="character" w:customStyle="1" w:styleId="BodyTextChar">
    <w:name w:val="Body Text Char"/>
    <w:basedOn w:val="DefaultParagraphFont"/>
    <w:link w:val="BodyText"/>
    <w:rsid w:val="00DF45C9"/>
    <w:rPr>
      <w:rFonts w:ascii="Calibri Light" w:eastAsiaTheme="minorHAnsi" w:hAnsi="Calibri Light"/>
      <w:sz w:val="22"/>
      <w:lang w:eastAsia="en-US"/>
    </w:rPr>
  </w:style>
  <w:style w:type="character" w:customStyle="1" w:styleId="normaltextrun">
    <w:name w:val="normaltextrun"/>
    <w:basedOn w:val="DefaultParagraphFont"/>
    <w:rsid w:val="002506FA"/>
  </w:style>
  <w:style w:type="character" w:customStyle="1" w:styleId="eop">
    <w:name w:val="eop"/>
    <w:basedOn w:val="DefaultParagraphFont"/>
    <w:rsid w:val="00250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858DF-BB3B-4D70-85E5-54925206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1683</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Glenda Harding</cp:lastModifiedBy>
  <cp:revision>3</cp:revision>
  <cp:lastPrinted>2017-09-24T23:53:00Z</cp:lastPrinted>
  <dcterms:created xsi:type="dcterms:W3CDTF">2021-10-08T03:08:00Z</dcterms:created>
  <dcterms:modified xsi:type="dcterms:W3CDTF">2022-07-05T00:12:00Z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e8007d-0344-4ee5-bb02-8f24bdb7d471_Enabled">
    <vt:lpwstr>true</vt:lpwstr>
  </property>
  <property fmtid="{D5CDD505-2E9C-101B-9397-08002B2CF9AE}" pid="3" name="MSIP_Label_71e8007d-0344-4ee5-bb02-8f24bdb7d471_SetDate">
    <vt:lpwstr>2021-10-08T03:08:15Z</vt:lpwstr>
  </property>
  <property fmtid="{D5CDD505-2E9C-101B-9397-08002B2CF9AE}" pid="4" name="MSIP_Label_71e8007d-0344-4ee5-bb02-8f24bdb7d471_Method">
    <vt:lpwstr>Standard</vt:lpwstr>
  </property>
  <property fmtid="{D5CDD505-2E9C-101B-9397-08002B2CF9AE}" pid="5" name="MSIP_Label_71e8007d-0344-4ee5-bb02-8f24bdb7d471_Name">
    <vt:lpwstr>General Document</vt:lpwstr>
  </property>
  <property fmtid="{D5CDD505-2E9C-101B-9397-08002B2CF9AE}" pid="6" name="MSIP_Label_71e8007d-0344-4ee5-bb02-8f24bdb7d471_SiteId">
    <vt:lpwstr>bb0f7126-b1c5-4f3e-8ca1-2b24f0f74620</vt:lpwstr>
  </property>
  <property fmtid="{D5CDD505-2E9C-101B-9397-08002B2CF9AE}" pid="7" name="MSIP_Label_71e8007d-0344-4ee5-bb02-8f24bdb7d471_ActionId">
    <vt:lpwstr>f02a599b-5b56-4221-9d56-674e6eb71495</vt:lpwstr>
  </property>
  <property fmtid="{D5CDD505-2E9C-101B-9397-08002B2CF9AE}" pid="8" name="MSIP_Label_71e8007d-0344-4ee5-bb02-8f24bdb7d471_ContentBits">
    <vt:lpwstr>1</vt:lpwstr>
  </property>
</Properties>
</file>