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Ashu</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sz w:val="22"/>
                <w:szCs w:val="22"/>
              </w:rPr>
              <w:t>Kedia</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University of Canterbury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Civil and Natural Resources Engineering Department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ashu.kedia@pg.canterbury.ac.nz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0273924086</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0273924086</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FD611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Diana</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Kusumastuti</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University of Canterbury</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FD611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Alan</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Nicholson</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University of Canterbury</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63E65">
              <w:rPr>
                <w:rFonts w:ascii="Fakt Pro Bln" w:hAnsi="Fakt Pro Bln" w:cs="Circular Std Book"/>
                <w:noProof/>
                <w:sz w:val="22"/>
                <w:szCs w:val="22"/>
              </w:rPr>
              <w:t xml:space="preserve">Location-Allocation Modelling </w:t>
            </w:r>
            <w:r w:rsidR="00594A9D">
              <w:rPr>
                <w:rFonts w:ascii="Fakt Pro Bln" w:hAnsi="Fakt Pro Bln" w:cs="Circular Std Book"/>
                <w:noProof/>
                <w:sz w:val="22"/>
                <w:szCs w:val="22"/>
              </w:rPr>
              <w:t>for</w:t>
            </w:r>
            <w:r w:rsidR="00D63E65">
              <w:rPr>
                <w:rFonts w:ascii="Fakt Pro Bln" w:hAnsi="Fakt Pro Bln" w:cs="Circular Std Book"/>
                <w:noProof/>
                <w:sz w:val="22"/>
                <w:szCs w:val="22"/>
              </w:rPr>
              <w:t xml:space="preserve"> Goods' Last-Mile Travel</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7135CB" w:rsidRPr="007135CB" w:rsidRDefault="00F44BB9" w:rsidP="007135CB">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7135CB" w:rsidRPr="007135CB">
              <w:rPr>
                <w:rFonts w:ascii="Fakt Pro Bln" w:hAnsi="Fakt Pro Bln" w:cs="Circular Std Book"/>
                <w:sz w:val="22"/>
                <w:szCs w:val="22"/>
              </w:rPr>
              <w:t>The current and projected trends of growth in online shopping might change the activity and travel pattern</w:t>
            </w:r>
            <w:r w:rsidR="00FD611E">
              <w:rPr>
                <w:rFonts w:ascii="Fakt Pro Bln" w:hAnsi="Fakt Pro Bln" w:cs="Circular Std Book"/>
                <w:sz w:val="22"/>
                <w:szCs w:val="22"/>
              </w:rPr>
              <w:t>s</w:t>
            </w:r>
            <w:r w:rsidR="007135CB" w:rsidRPr="007135CB">
              <w:rPr>
                <w:rFonts w:ascii="Fakt Pro Bln" w:hAnsi="Fakt Pro Bln" w:cs="Circular Std Book"/>
                <w:sz w:val="22"/>
                <w:szCs w:val="22"/>
              </w:rPr>
              <w:t xml:space="preserve"> in New Zealand. Online shopping might reduce the number of shopping trips, but it has substantially increased the number of trips to deliver parcels to the end-consumers. Unfortunately, a considerable proportion of parcels are often required to be redelivered due to consumers not being at home during the first delivery attempt, adding to the operational cost of courier companies. To mitigate issues associated with failed home deliveries, Collection-and-Delivery Points (CDPs) have recently been established in New Zealand. Results of studies done overseas have suggested that the density and location of CDPs, along with other factors</w:t>
            </w:r>
            <w:r w:rsidR="00FD611E">
              <w:rPr>
                <w:rFonts w:ascii="Fakt Pro Bln" w:hAnsi="Fakt Pro Bln" w:cs="Circular Std Book"/>
                <w:sz w:val="22"/>
                <w:szCs w:val="22"/>
              </w:rPr>
              <w:t xml:space="preserve"> (</w:t>
            </w:r>
            <w:r w:rsidR="007135CB" w:rsidRPr="007135CB">
              <w:rPr>
                <w:rFonts w:ascii="Fakt Pro Bln" w:hAnsi="Fakt Pro Bln" w:cs="Circular Std Book"/>
                <w:sz w:val="22"/>
                <w:szCs w:val="22"/>
              </w:rPr>
              <w:t>e.g. local demographics, shopping behaviour and hours of operation</w:t>
            </w:r>
            <w:r w:rsidR="00FD611E">
              <w:rPr>
                <w:rFonts w:ascii="Fakt Pro Bln" w:hAnsi="Fakt Pro Bln" w:cs="Circular Std Book"/>
                <w:sz w:val="22"/>
                <w:szCs w:val="22"/>
              </w:rPr>
              <w:t>),</w:t>
            </w:r>
            <w:r w:rsidR="007135CB" w:rsidRPr="007135CB">
              <w:rPr>
                <w:rFonts w:ascii="Fakt Pro Bln" w:hAnsi="Fakt Pro Bln" w:cs="Circular Std Book"/>
                <w:sz w:val="22"/>
                <w:szCs w:val="22"/>
              </w:rPr>
              <w:t xml:space="preserve"> play a major role in the success of CDPs.</w:t>
            </w:r>
          </w:p>
          <w:p w:rsidR="00657112" w:rsidRPr="00141C3F" w:rsidRDefault="007135CB" w:rsidP="00FD611E">
            <w:pPr>
              <w:spacing w:before="120" w:after="40"/>
              <w:rPr>
                <w:rFonts w:ascii="Fakt Pro Bln" w:hAnsi="Fakt Pro Bln" w:cs="Circular Std Book"/>
              </w:rPr>
            </w:pPr>
            <w:r w:rsidRPr="007135CB">
              <w:rPr>
                <w:rFonts w:ascii="Fakt Pro Bln" w:hAnsi="Fakt Pro Bln" w:cs="Circular Std Book"/>
                <w:sz w:val="22"/>
                <w:szCs w:val="22"/>
              </w:rPr>
              <w:t xml:space="preserve">This study aims to identify the optimal density and locations for CDPs in Christchurch using a Geographical Information System based Location-Allocation (LA) modelling method. Thus, a variety of </w:t>
            </w:r>
            <w:r w:rsidR="00FD611E">
              <w:rPr>
                <w:rFonts w:ascii="Fakt Pro Bln" w:hAnsi="Fakt Pro Bln" w:cs="Circular Std Book"/>
                <w:sz w:val="22"/>
                <w:szCs w:val="22"/>
              </w:rPr>
              <w:t>d</w:t>
            </w:r>
            <w:r w:rsidRPr="007135CB">
              <w:rPr>
                <w:rFonts w:ascii="Fakt Pro Bln" w:hAnsi="Fakt Pro Bln" w:cs="Circular Std Book"/>
                <w:sz w:val="22"/>
                <w:szCs w:val="22"/>
              </w:rPr>
              <w:t>eterministic LA methods will be reviewed in detail and the results will be used as a base for selecting an appropriate method to address the research objective. Socio-demographic characteristics of Christchurch’s residents and distances to/from CDPs will be taken into account in the model. Furthermore, the existing post shops, supermarkets</w:t>
            </w:r>
            <w:r w:rsidR="00FD611E">
              <w:rPr>
                <w:rFonts w:ascii="Fakt Pro Bln" w:hAnsi="Fakt Pro Bln" w:cs="Circular Std Book"/>
                <w:sz w:val="22"/>
                <w:szCs w:val="22"/>
              </w:rPr>
              <w:t>, dairies</w:t>
            </w:r>
            <w:r w:rsidRPr="007135CB">
              <w:rPr>
                <w:rFonts w:ascii="Fakt Pro Bln" w:hAnsi="Fakt Pro Bln" w:cs="Circular Std Book"/>
                <w:sz w:val="22"/>
                <w:szCs w:val="22"/>
              </w:rPr>
              <w:t xml:space="preserve"> and pharmac</w:t>
            </w:r>
            <w:r w:rsidR="00FD611E">
              <w:rPr>
                <w:rFonts w:ascii="Fakt Pro Bln" w:hAnsi="Fakt Pro Bln" w:cs="Circular Std Book"/>
                <w:sz w:val="22"/>
                <w:szCs w:val="22"/>
              </w:rPr>
              <w:t>ies</w:t>
            </w:r>
            <w:r w:rsidRPr="007135CB">
              <w:rPr>
                <w:rFonts w:ascii="Fakt Pro Bln" w:hAnsi="Fakt Pro Bln" w:cs="Circular Std Book"/>
                <w:sz w:val="22"/>
                <w:szCs w:val="22"/>
              </w:rPr>
              <w:t xml:space="preserve"> will be considered as candidate locations for CDPs. The results will be used to estimate the total vehicle kilometres travelled by consumers and courier companies before and after the</w:t>
            </w:r>
            <w:r w:rsidR="00F7032D">
              <w:rPr>
                <w:rFonts w:ascii="Fakt Pro Bln" w:hAnsi="Fakt Pro Bln" w:cs="Circular Std Book"/>
                <w:sz w:val="22"/>
                <w:szCs w:val="22"/>
              </w:rPr>
              <w:t xml:space="preserve"> </w:t>
            </w:r>
            <w:r w:rsidRPr="007135CB">
              <w:rPr>
                <w:rFonts w:ascii="Fakt Pro Bln" w:hAnsi="Fakt Pro Bln" w:cs="Circular Std Book"/>
                <w:sz w:val="22"/>
                <w:szCs w:val="22"/>
              </w:rPr>
              <w:t>implementation of CDPs. However, it is of paramount importance to consider at the same time the likely increase in traffic around the facilities serving as CDPs.</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CA2" w:rsidRDefault="00D30CA2">
      <w:r>
        <w:separator/>
      </w:r>
    </w:p>
  </w:endnote>
  <w:endnote w:type="continuationSeparator" w:id="0">
    <w:p w:rsidR="00D30CA2" w:rsidRDefault="00D30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Calibri"/>
    <w:panose1 w:val="00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Calibri"/>
    <w:panose1 w:val="00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CA2" w:rsidRDefault="00D30CA2">
      <w:r>
        <w:separator/>
      </w:r>
    </w:p>
  </w:footnote>
  <w:footnote w:type="continuationSeparator" w:id="0">
    <w:p w:rsidR="00D30CA2" w:rsidRDefault="00D30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2pt;height:82.2pt" o:bullet="t">
        <v:imagedata r:id="rId1" o:title="Bullet Point"/>
      </v:shape>
    </w:pict>
  </w:numPicBullet>
  <w:numPicBullet w:numPicBulletId="1">
    <w:pict>
      <v:shape id="_x0000_i1032" type="#_x0000_t75" style="width:176.4pt;height:170.4pt" o:bullet="t">
        <v:imagedata r:id="rId2" o:title="Conf-Icon"/>
      </v:shape>
    </w:pict>
  </w:numPicBullet>
  <w:numPicBullet w:numPicBulletId="2">
    <w:pict>
      <v:shape id="_x0000_i1033" type="#_x0000_t75" style="width:151.8pt;height:145.2pt" o:bullet="t">
        <v:imagedata r:id="rId3" o:title="Conf-Icon"/>
      </v:shape>
    </w:pict>
  </w:numPicBullet>
  <w:numPicBullet w:numPicBulletId="3">
    <w:pict>
      <v:shape id="_x0000_i1034" type="#_x0000_t75" style="width:122.4pt;height:111pt" o:bullet="t">
        <v:imagedata r:id="rId4" o:title="Bullet Point"/>
      </v:shape>
    </w:pict>
  </w:numPicBullet>
  <w:numPicBullet w:numPicBulletId="4">
    <w:pict>
      <v:shape id="_x0000_i1035" type="#_x0000_t75" style="width:109.2pt;height:107.4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7A"/>
    <w:rsid w:val="00000AC7"/>
    <w:rsid w:val="00002391"/>
    <w:rsid w:val="0001083B"/>
    <w:rsid w:val="00012461"/>
    <w:rsid w:val="00012BCC"/>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34BA"/>
    <w:rsid w:val="00175439"/>
    <w:rsid w:val="001939D5"/>
    <w:rsid w:val="00195D44"/>
    <w:rsid w:val="001A3ADA"/>
    <w:rsid w:val="001B43BA"/>
    <w:rsid w:val="001D1D51"/>
    <w:rsid w:val="002039A9"/>
    <w:rsid w:val="00207D5C"/>
    <w:rsid w:val="00212E78"/>
    <w:rsid w:val="00224D23"/>
    <w:rsid w:val="002336F0"/>
    <w:rsid w:val="00245BCB"/>
    <w:rsid w:val="00260AEA"/>
    <w:rsid w:val="002623EE"/>
    <w:rsid w:val="00267025"/>
    <w:rsid w:val="002677BA"/>
    <w:rsid w:val="00280AFE"/>
    <w:rsid w:val="002924E0"/>
    <w:rsid w:val="002A1203"/>
    <w:rsid w:val="002A21A9"/>
    <w:rsid w:val="002A4E2F"/>
    <w:rsid w:val="002B5CB6"/>
    <w:rsid w:val="002C0151"/>
    <w:rsid w:val="002C41FF"/>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4962"/>
    <w:rsid w:val="00517EE6"/>
    <w:rsid w:val="00535FC6"/>
    <w:rsid w:val="00537FE9"/>
    <w:rsid w:val="005572C4"/>
    <w:rsid w:val="00566B84"/>
    <w:rsid w:val="00570EA5"/>
    <w:rsid w:val="005729BE"/>
    <w:rsid w:val="00575492"/>
    <w:rsid w:val="0057595A"/>
    <w:rsid w:val="00584673"/>
    <w:rsid w:val="005860C4"/>
    <w:rsid w:val="0058716A"/>
    <w:rsid w:val="00594A9D"/>
    <w:rsid w:val="005958D4"/>
    <w:rsid w:val="005964BA"/>
    <w:rsid w:val="005C31CE"/>
    <w:rsid w:val="005D75C6"/>
    <w:rsid w:val="005E35E4"/>
    <w:rsid w:val="005F69B7"/>
    <w:rsid w:val="0060147A"/>
    <w:rsid w:val="006029B3"/>
    <w:rsid w:val="00606880"/>
    <w:rsid w:val="0061707E"/>
    <w:rsid w:val="00625B12"/>
    <w:rsid w:val="00643465"/>
    <w:rsid w:val="00643678"/>
    <w:rsid w:val="00657112"/>
    <w:rsid w:val="006617E3"/>
    <w:rsid w:val="0066442C"/>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35CB"/>
    <w:rsid w:val="00714297"/>
    <w:rsid w:val="007249F0"/>
    <w:rsid w:val="00733126"/>
    <w:rsid w:val="00745540"/>
    <w:rsid w:val="00755E06"/>
    <w:rsid w:val="00763C93"/>
    <w:rsid w:val="00775A9A"/>
    <w:rsid w:val="00790184"/>
    <w:rsid w:val="00794863"/>
    <w:rsid w:val="007958CF"/>
    <w:rsid w:val="00796AED"/>
    <w:rsid w:val="007A25BC"/>
    <w:rsid w:val="007B434A"/>
    <w:rsid w:val="007B5CC6"/>
    <w:rsid w:val="007D1481"/>
    <w:rsid w:val="007E149A"/>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1800"/>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A3EE4"/>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0384"/>
    <w:rsid w:val="00A625C3"/>
    <w:rsid w:val="00A70504"/>
    <w:rsid w:val="00A80591"/>
    <w:rsid w:val="00A8246A"/>
    <w:rsid w:val="00A857AD"/>
    <w:rsid w:val="00AA02A4"/>
    <w:rsid w:val="00AA16D9"/>
    <w:rsid w:val="00AA2696"/>
    <w:rsid w:val="00AB1096"/>
    <w:rsid w:val="00AB2488"/>
    <w:rsid w:val="00AC472E"/>
    <w:rsid w:val="00AD0B66"/>
    <w:rsid w:val="00AD1912"/>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E40D3"/>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3066C"/>
    <w:rsid w:val="00D30CA2"/>
    <w:rsid w:val="00D63E65"/>
    <w:rsid w:val="00D63EA2"/>
    <w:rsid w:val="00D719B5"/>
    <w:rsid w:val="00D7455A"/>
    <w:rsid w:val="00D8006C"/>
    <w:rsid w:val="00D835B0"/>
    <w:rsid w:val="00D87B29"/>
    <w:rsid w:val="00DA3906"/>
    <w:rsid w:val="00DE685C"/>
    <w:rsid w:val="00DF4219"/>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032D"/>
    <w:rsid w:val="00F71D8F"/>
    <w:rsid w:val="00F80562"/>
    <w:rsid w:val="00F92224"/>
    <w:rsid w:val="00FA33C5"/>
    <w:rsid w:val="00FA788B"/>
    <w:rsid w:val="00FA7BE5"/>
    <w:rsid w:val="00FD4335"/>
    <w:rsid w:val="00FD611E"/>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DECCD6-0BF3-45CB-A128-A46713B5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96E8C-073F-443E-8643-0A0BAC7E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2621</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Alan Nicholson</cp:lastModifiedBy>
  <cp:revision>2</cp:revision>
  <cp:lastPrinted>2017-09-24T23:53:00Z</cp:lastPrinted>
  <dcterms:created xsi:type="dcterms:W3CDTF">2017-10-03T02:13:00Z</dcterms:created>
  <dcterms:modified xsi:type="dcterms:W3CDTF">2017-10-03T02:13:00Z</dcterms:modified>
</cp:coreProperties>
</file>