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9B8A3" w14:textId="77777777" w:rsidR="00AF51D3" w:rsidRDefault="007C30B3">
      <w:pPr>
        <w:jc w:val="center"/>
        <w:outlineLvl w:val="0"/>
        <w:rPr>
          <w:rFonts w:ascii="Arial" w:hAnsi="Arial" w:cs="Arial"/>
          <w:b/>
          <w:sz w:val="28"/>
          <w:szCs w:val="28"/>
        </w:rPr>
      </w:pPr>
      <w:r>
        <w:rPr>
          <w:rFonts w:ascii="Arial" w:hAnsi="Arial" w:cs="Arial"/>
          <w:b/>
          <w:sz w:val="28"/>
          <w:szCs w:val="28"/>
        </w:rPr>
        <w:t>IPENZ TRANSPORTATION GROUP 2018 CONFERENCE</w:t>
      </w:r>
    </w:p>
    <w:p w14:paraId="389CE6DC" w14:textId="77777777" w:rsidR="00867570" w:rsidRDefault="00867570">
      <w:pPr>
        <w:jc w:val="center"/>
        <w:outlineLvl w:val="0"/>
        <w:rPr>
          <w:rFonts w:ascii="Arial" w:hAnsi="Arial" w:cs="Arial"/>
          <w:b/>
          <w:sz w:val="28"/>
          <w:szCs w:val="28"/>
        </w:rPr>
      </w:pPr>
    </w:p>
    <w:p w14:paraId="76514EC0" w14:textId="77777777" w:rsidR="00AF51D3" w:rsidRDefault="007C30B3">
      <w:pPr>
        <w:jc w:val="center"/>
        <w:outlineLvl w:val="0"/>
        <w:rPr>
          <w:rFonts w:ascii="Arial" w:hAnsi="Arial" w:cs="Arial"/>
          <w:b/>
          <w:sz w:val="28"/>
          <w:szCs w:val="28"/>
        </w:rPr>
      </w:pPr>
      <w:r>
        <w:rPr>
          <w:rFonts w:ascii="Arial" w:hAnsi="Arial" w:cs="Arial"/>
          <w:b/>
          <w:sz w:val="28"/>
          <w:szCs w:val="28"/>
        </w:rPr>
        <w:t>WHERE THE STREETS HAVE NO NAME</w:t>
      </w:r>
    </w:p>
    <w:p w14:paraId="28471656" w14:textId="77777777" w:rsidR="00867570" w:rsidRDefault="00867570">
      <w:pPr>
        <w:jc w:val="center"/>
        <w:outlineLvl w:val="0"/>
        <w:rPr>
          <w:rFonts w:ascii="Arial" w:hAnsi="Arial" w:cs="Arial"/>
          <w:b/>
          <w:sz w:val="28"/>
          <w:szCs w:val="28"/>
        </w:rPr>
      </w:pPr>
    </w:p>
    <w:tbl>
      <w:tblPr>
        <w:tblW w:w="0" w:type="auto"/>
        <w:tblLook w:val="04A0" w:firstRow="1" w:lastRow="0" w:firstColumn="1" w:lastColumn="0" w:noHBand="0" w:noVBand="1"/>
      </w:tblPr>
      <w:tblGrid>
        <w:gridCol w:w="4790"/>
        <w:gridCol w:w="4849"/>
      </w:tblGrid>
      <w:tr w:rsidR="00AF51D3" w14:paraId="29CE1B31" w14:textId="77777777">
        <w:tc>
          <w:tcPr>
            <w:tcW w:w="4927" w:type="dxa"/>
            <w:shd w:val="clear" w:color="auto" w:fill="auto"/>
          </w:tcPr>
          <w:p w14:paraId="4A309B03" w14:textId="77777777" w:rsidR="00AF51D3" w:rsidRDefault="007C30B3">
            <w:pPr>
              <w:jc w:val="center"/>
              <w:outlineLvl w:val="0"/>
              <w:rPr>
                <w:rFonts w:ascii="Arial" w:hAnsi="Arial" w:cs="Arial"/>
                <w:b/>
                <w:i/>
                <w:szCs w:val="28"/>
              </w:rPr>
            </w:pPr>
            <w:r>
              <w:rPr>
                <w:rFonts w:ascii="Arial" w:hAnsi="Arial" w:cs="Arial"/>
                <w:b/>
                <w:i/>
                <w:szCs w:val="28"/>
              </w:rPr>
              <w:t>Authors:</w:t>
            </w:r>
          </w:p>
        </w:tc>
        <w:tc>
          <w:tcPr>
            <w:tcW w:w="4928" w:type="dxa"/>
            <w:shd w:val="clear" w:color="auto" w:fill="auto"/>
            <w:vAlign w:val="center"/>
          </w:tcPr>
          <w:p w14:paraId="45B79DA7" w14:textId="77777777" w:rsidR="00AF51D3" w:rsidRPr="00A37072" w:rsidRDefault="007C30B3">
            <w:pPr>
              <w:outlineLvl w:val="0"/>
              <w:rPr>
                <w:rFonts w:ascii="Arial" w:hAnsi="Arial" w:cs="Arial"/>
                <w:b/>
                <w:sz w:val="22"/>
                <w:szCs w:val="28"/>
              </w:rPr>
            </w:pPr>
            <w:r w:rsidRPr="00A37072">
              <w:rPr>
                <w:rFonts w:ascii="Arial" w:hAnsi="Arial" w:cs="Arial"/>
                <w:b/>
                <w:sz w:val="22"/>
                <w:szCs w:val="28"/>
              </w:rPr>
              <w:t>Chris Baker</w:t>
            </w:r>
            <w:r w:rsidR="00AB0A68" w:rsidRPr="00A37072">
              <w:rPr>
                <w:rFonts w:ascii="Arial" w:hAnsi="Arial" w:cs="Arial"/>
                <w:b/>
                <w:sz w:val="22"/>
                <w:szCs w:val="28"/>
              </w:rPr>
              <w:t xml:space="preserve"> (Presenter)</w:t>
            </w:r>
          </w:p>
          <w:p w14:paraId="3027E829" w14:textId="77777777" w:rsidR="00AF51D3" w:rsidRPr="00A37072" w:rsidRDefault="007C30B3">
            <w:pPr>
              <w:outlineLvl w:val="0"/>
              <w:rPr>
                <w:rFonts w:ascii="Arial" w:hAnsi="Arial" w:cs="Arial"/>
                <w:i/>
                <w:sz w:val="22"/>
                <w:szCs w:val="28"/>
              </w:rPr>
            </w:pPr>
            <w:r w:rsidRPr="00A37072">
              <w:rPr>
                <w:rFonts w:ascii="Arial" w:hAnsi="Arial" w:cs="Arial"/>
                <w:i/>
                <w:sz w:val="22"/>
                <w:szCs w:val="28"/>
              </w:rPr>
              <w:t>BE(Hons), MEngNZ</w:t>
            </w:r>
          </w:p>
          <w:p w14:paraId="0602343B" w14:textId="77777777" w:rsidR="00AF51D3" w:rsidRPr="00A37072" w:rsidRDefault="007C30B3">
            <w:pPr>
              <w:outlineLvl w:val="0"/>
              <w:rPr>
                <w:rFonts w:ascii="Arial" w:hAnsi="Arial" w:cs="Arial"/>
                <w:i/>
                <w:sz w:val="22"/>
                <w:szCs w:val="28"/>
              </w:rPr>
            </w:pPr>
            <w:r w:rsidRPr="00A37072">
              <w:rPr>
                <w:rFonts w:ascii="Arial" w:hAnsi="Arial" w:cs="Arial"/>
                <w:i/>
                <w:sz w:val="22"/>
                <w:szCs w:val="28"/>
              </w:rPr>
              <w:t>Transport Engineer</w:t>
            </w:r>
          </w:p>
          <w:p w14:paraId="1D9A6BEA" w14:textId="77777777" w:rsidR="00AF51D3" w:rsidRPr="00A37072" w:rsidRDefault="007C30B3">
            <w:pPr>
              <w:outlineLvl w:val="0"/>
              <w:rPr>
                <w:rFonts w:ascii="Arial" w:hAnsi="Arial" w:cs="Arial"/>
                <w:sz w:val="22"/>
                <w:szCs w:val="28"/>
              </w:rPr>
            </w:pPr>
            <w:r w:rsidRPr="00A37072">
              <w:rPr>
                <w:rFonts w:ascii="Arial" w:hAnsi="Arial" w:cs="Arial"/>
                <w:sz w:val="22"/>
                <w:szCs w:val="28"/>
              </w:rPr>
              <w:t>WSP</w:t>
            </w:r>
            <w:r w:rsidR="00867570" w:rsidRPr="00A37072">
              <w:rPr>
                <w:rFonts w:ascii="Arial" w:hAnsi="Arial" w:cs="Arial"/>
                <w:sz w:val="22"/>
                <w:szCs w:val="28"/>
              </w:rPr>
              <w:t xml:space="preserve"> </w:t>
            </w:r>
            <w:r w:rsidRPr="00A37072">
              <w:rPr>
                <w:rFonts w:ascii="Arial" w:hAnsi="Arial" w:cs="Arial"/>
                <w:sz w:val="22"/>
                <w:szCs w:val="28"/>
              </w:rPr>
              <w:t>Opus</w:t>
            </w:r>
          </w:p>
          <w:p w14:paraId="482AB77D" w14:textId="77777777" w:rsidR="00AF51D3" w:rsidRPr="00A37072" w:rsidRDefault="007C30B3">
            <w:pPr>
              <w:outlineLvl w:val="0"/>
              <w:rPr>
                <w:rFonts w:ascii="Arial" w:hAnsi="Arial" w:cs="Arial"/>
                <w:i/>
                <w:sz w:val="22"/>
                <w:szCs w:val="28"/>
              </w:rPr>
            </w:pPr>
            <w:r w:rsidRPr="00A37072">
              <w:rPr>
                <w:rFonts w:ascii="Arial" w:hAnsi="Arial" w:cs="Arial"/>
                <w:i/>
                <w:sz w:val="22"/>
                <w:szCs w:val="28"/>
              </w:rPr>
              <w:t xml:space="preserve">Chris.baker@opus.co.nz  </w:t>
            </w:r>
          </w:p>
        </w:tc>
      </w:tr>
      <w:tr w:rsidR="00AF51D3" w14:paraId="19D426D3" w14:textId="77777777">
        <w:tc>
          <w:tcPr>
            <w:tcW w:w="4927" w:type="dxa"/>
            <w:shd w:val="clear" w:color="auto" w:fill="auto"/>
          </w:tcPr>
          <w:p w14:paraId="62F5E60A" w14:textId="77777777" w:rsidR="00AF51D3" w:rsidRDefault="00AF51D3">
            <w:pPr>
              <w:jc w:val="center"/>
              <w:outlineLvl w:val="0"/>
              <w:rPr>
                <w:rFonts w:ascii="Arial" w:hAnsi="Arial" w:cs="Arial"/>
                <w:b/>
                <w:sz w:val="28"/>
                <w:szCs w:val="28"/>
              </w:rPr>
            </w:pPr>
          </w:p>
        </w:tc>
        <w:tc>
          <w:tcPr>
            <w:tcW w:w="4928" w:type="dxa"/>
            <w:shd w:val="clear" w:color="auto" w:fill="auto"/>
            <w:vAlign w:val="center"/>
          </w:tcPr>
          <w:p w14:paraId="0E86F32A" w14:textId="77777777" w:rsidR="00AF51D3" w:rsidRPr="00A37072" w:rsidRDefault="00AF51D3">
            <w:pPr>
              <w:outlineLvl w:val="0"/>
              <w:rPr>
                <w:rFonts w:ascii="Arial" w:hAnsi="Arial" w:cs="Arial"/>
                <w:b/>
                <w:sz w:val="22"/>
                <w:szCs w:val="28"/>
              </w:rPr>
            </w:pPr>
          </w:p>
          <w:p w14:paraId="6A2B4A74" w14:textId="77777777" w:rsidR="00AF51D3" w:rsidRPr="00A37072" w:rsidRDefault="007C30B3">
            <w:pPr>
              <w:outlineLvl w:val="0"/>
              <w:rPr>
                <w:rFonts w:ascii="Arial" w:hAnsi="Arial" w:cs="Arial"/>
                <w:b/>
                <w:sz w:val="22"/>
                <w:szCs w:val="28"/>
              </w:rPr>
            </w:pPr>
            <w:r w:rsidRPr="00A37072">
              <w:rPr>
                <w:rFonts w:ascii="Arial" w:hAnsi="Arial" w:cs="Arial"/>
                <w:b/>
                <w:sz w:val="22"/>
                <w:szCs w:val="28"/>
              </w:rPr>
              <w:t>Matt Evis</w:t>
            </w:r>
          </w:p>
        </w:tc>
      </w:tr>
      <w:tr w:rsidR="00AF51D3" w14:paraId="6029C82F" w14:textId="77777777">
        <w:tc>
          <w:tcPr>
            <w:tcW w:w="4927" w:type="dxa"/>
            <w:shd w:val="clear" w:color="auto" w:fill="auto"/>
          </w:tcPr>
          <w:p w14:paraId="7AE22897" w14:textId="77777777" w:rsidR="00AF51D3" w:rsidRDefault="00AF51D3">
            <w:pPr>
              <w:jc w:val="center"/>
              <w:outlineLvl w:val="0"/>
              <w:rPr>
                <w:rFonts w:ascii="Arial" w:hAnsi="Arial" w:cs="Arial"/>
                <w:b/>
                <w:sz w:val="28"/>
                <w:szCs w:val="28"/>
              </w:rPr>
            </w:pPr>
          </w:p>
        </w:tc>
        <w:tc>
          <w:tcPr>
            <w:tcW w:w="4928" w:type="dxa"/>
            <w:shd w:val="clear" w:color="auto" w:fill="auto"/>
          </w:tcPr>
          <w:p w14:paraId="513C350C" w14:textId="77777777" w:rsidR="00AF51D3" w:rsidRPr="00A37072" w:rsidRDefault="007C30B3">
            <w:pPr>
              <w:outlineLvl w:val="0"/>
              <w:rPr>
                <w:rFonts w:ascii="Arial" w:hAnsi="Arial" w:cs="Arial"/>
                <w:i/>
                <w:sz w:val="22"/>
                <w:szCs w:val="28"/>
              </w:rPr>
            </w:pPr>
            <w:r w:rsidRPr="00A37072">
              <w:rPr>
                <w:rFonts w:ascii="Arial" w:hAnsi="Arial" w:cs="Arial"/>
                <w:i/>
                <w:sz w:val="22"/>
                <w:szCs w:val="28"/>
              </w:rPr>
              <w:t>MSc, BSc(Hons)</w:t>
            </w:r>
          </w:p>
          <w:p w14:paraId="0DCBE182" w14:textId="77777777" w:rsidR="00AF51D3" w:rsidRPr="00A37072" w:rsidRDefault="007C30B3">
            <w:pPr>
              <w:outlineLvl w:val="0"/>
              <w:rPr>
                <w:rFonts w:ascii="Arial" w:hAnsi="Arial" w:cs="Arial"/>
                <w:i/>
                <w:sz w:val="22"/>
                <w:szCs w:val="28"/>
              </w:rPr>
            </w:pPr>
            <w:r w:rsidRPr="00A37072">
              <w:rPr>
                <w:rFonts w:ascii="Arial" w:hAnsi="Arial" w:cs="Arial"/>
                <w:i/>
                <w:sz w:val="22"/>
                <w:szCs w:val="28"/>
              </w:rPr>
              <w:t>Transportation Planner</w:t>
            </w:r>
          </w:p>
          <w:p w14:paraId="6196EB07" w14:textId="77777777" w:rsidR="00AF51D3" w:rsidRPr="00A37072" w:rsidRDefault="007C30B3">
            <w:pPr>
              <w:outlineLvl w:val="0"/>
              <w:rPr>
                <w:rFonts w:ascii="Arial" w:hAnsi="Arial" w:cs="Arial"/>
                <w:sz w:val="22"/>
                <w:szCs w:val="28"/>
              </w:rPr>
            </w:pPr>
            <w:r w:rsidRPr="00A37072">
              <w:rPr>
                <w:rFonts w:ascii="Arial" w:hAnsi="Arial" w:cs="Arial"/>
                <w:sz w:val="22"/>
                <w:szCs w:val="28"/>
              </w:rPr>
              <w:t>WSP</w:t>
            </w:r>
            <w:r w:rsidR="00867570" w:rsidRPr="00A37072">
              <w:rPr>
                <w:rFonts w:ascii="Arial" w:hAnsi="Arial" w:cs="Arial"/>
                <w:sz w:val="22"/>
                <w:szCs w:val="28"/>
              </w:rPr>
              <w:t xml:space="preserve"> </w:t>
            </w:r>
            <w:r w:rsidRPr="00A37072">
              <w:rPr>
                <w:rFonts w:ascii="Arial" w:hAnsi="Arial" w:cs="Arial"/>
                <w:sz w:val="22"/>
                <w:szCs w:val="28"/>
              </w:rPr>
              <w:t>Opus</w:t>
            </w:r>
          </w:p>
          <w:p w14:paraId="75C34B39" w14:textId="77777777" w:rsidR="00AF51D3" w:rsidRPr="00A37072" w:rsidRDefault="007C30B3">
            <w:pPr>
              <w:outlineLvl w:val="0"/>
              <w:rPr>
                <w:rFonts w:ascii="Arial" w:hAnsi="Arial" w:cs="Arial"/>
                <w:i/>
                <w:sz w:val="22"/>
                <w:szCs w:val="28"/>
              </w:rPr>
            </w:pPr>
            <w:r w:rsidRPr="00A37072">
              <w:rPr>
                <w:rFonts w:ascii="Arial" w:hAnsi="Arial" w:cs="Arial"/>
                <w:i/>
                <w:sz w:val="22"/>
                <w:szCs w:val="28"/>
              </w:rPr>
              <w:t>Matthew.evis@opus.co.nz</w:t>
            </w:r>
          </w:p>
        </w:tc>
      </w:tr>
      <w:tr w:rsidR="00AF51D3" w14:paraId="67EC007C" w14:textId="77777777">
        <w:tc>
          <w:tcPr>
            <w:tcW w:w="4927" w:type="dxa"/>
            <w:shd w:val="clear" w:color="auto" w:fill="auto"/>
          </w:tcPr>
          <w:p w14:paraId="3DF1A44B" w14:textId="77777777" w:rsidR="00AF51D3" w:rsidRDefault="00AF51D3">
            <w:pPr>
              <w:jc w:val="center"/>
              <w:outlineLvl w:val="0"/>
              <w:rPr>
                <w:rFonts w:ascii="Arial" w:hAnsi="Arial" w:cs="Arial"/>
                <w:b/>
                <w:sz w:val="28"/>
                <w:szCs w:val="28"/>
              </w:rPr>
            </w:pPr>
          </w:p>
        </w:tc>
        <w:tc>
          <w:tcPr>
            <w:tcW w:w="4928" w:type="dxa"/>
            <w:shd w:val="clear" w:color="auto" w:fill="auto"/>
          </w:tcPr>
          <w:p w14:paraId="7A389654" w14:textId="77777777" w:rsidR="00AF51D3" w:rsidRPr="00A37072" w:rsidRDefault="00AF51D3">
            <w:pPr>
              <w:outlineLvl w:val="0"/>
              <w:rPr>
                <w:rFonts w:ascii="Arial" w:hAnsi="Arial" w:cs="Arial"/>
                <w:i/>
                <w:sz w:val="22"/>
                <w:szCs w:val="28"/>
              </w:rPr>
            </w:pPr>
          </w:p>
        </w:tc>
      </w:tr>
      <w:tr w:rsidR="00AF51D3" w14:paraId="19F9834D" w14:textId="77777777">
        <w:tc>
          <w:tcPr>
            <w:tcW w:w="4927" w:type="dxa"/>
            <w:shd w:val="clear" w:color="auto" w:fill="auto"/>
          </w:tcPr>
          <w:p w14:paraId="63DB8B82" w14:textId="77777777" w:rsidR="00AF51D3" w:rsidRDefault="00AF51D3">
            <w:pPr>
              <w:jc w:val="center"/>
              <w:outlineLvl w:val="0"/>
              <w:rPr>
                <w:rFonts w:ascii="Arial" w:hAnsi="Arial" w:cs="Arial"/>
                <w:b/>
                <w:sz w:val="28"/>
                <w:szCs w:val="28"/>
              </w:rPr>
            </w:pPr>
          </w:p>
        </w:tc>
        <w:tc>
          <w:tcPr>
            <w:tcW w:w="4928" w:type="dxa"/>
            <w:shd w:val="clear" w:color="auto" w:fill="auto"/>
            <w:vAlign w:val="center"/>
          </w:tcPr>
          <w:p w14:paraId="7883DABB" w14:textId="77777777" w:rsidR="00AF51D3" w:rsidRPr="00A37072" w:rsidRDefault="007C30B3">
            <w:pPr>
              <w:outlineLvl w:val="0"/>
              <w:rPr>
                <w:rFonts w:ascii="Arial" w:hAnsi="Arial" w:cs="Arial"/>
                <w:b/>
                <w:sz w:val="22"/>
                <w:szCs w:val="28"/>
              </w:rPr>
            </w:pPr>
            <w:r w:rsidRPr="00A37072">
              <w:rPr>
                <w:rFonts w:ascii="Arial" w:hAnsi="Arial" w:cs="Arial"/>
                <w:b/>
                <w:sz w:val="22"/>
                <w:szCs w:val="28"/>
              </w:rPr>
              <w:t>Phil Harrison</w:t>
            </w:r>
          </w:p>
          <w:p w14:paraId="756B3656" w14:textId="77777777" w:rsidR="00AF51D3" w:rsidRPr="00A37072" w:rsidRDefault="007C30B3">
            <w:pPr>
              <w:outlineLvl w:val="0"/>
              <w:rPr>
                <w:rFonts w:ascii="Arial" w:hAnsi="Arial" w:cs="Arial"/>
                <w:i/>
                <w:sz w:val="22"/>
                <w:szCs w:val="28"/>
              </w:rPr>
            </w:pPr>
            <w:r w:rsidRPr="00A37072">
              <w:rPr>
                <w:rFonts w:ascii="Arial" w:hAnsi="Arial" w:cs="Arial"/>
                <w:i/>
                <w:sz w:val="22"/>
                <w:szCs w:val="28"/>
              </w:rPr>
              <w:t xml:space="preserve">MSc, NZCE </w:t>
            </w:r>
          </w:p>
          <w:p w14:paraId="2D106B91" w14:textId="77777777" w:rsidR="00AF51D3" w:rsidRPr="00A37072" w:rsidRDefault="007C30B3">
            <w:pPr>
              <w:outlineLvl w:val="0"/>
              <w:rPr>
                <w:rFonts w:ascii="Arial" w:hAnsi="Arial" w:cs="Arial"/>
                <w:i/>
                <w:sz w:val="22"/>
                <w:szCs w:val="28"/>
              </w:rPr>
            </w:pPr>
            <w:r w:rsidRPr="00A37072">
              <w:rPr>
                <w:rFonts w:ascii="Arial" w:hAnsi="Arial" w:cs="Arial"/>
                <w:i/>
                <w:sz w:val="22"/>
                <w:szCs w:val="28"/>
              </w:rPr>
              <w:t>Project Director Transportation</w:t>
            </w:r>
          </w:p>
          <w:p w14:paraId="69FB69EC" w14:textId="77777777" w:rsidR="00AF51D3" w:rsidRPr="00A37072" w:rsidRDefault="007C30B3">
            <w:pPr>
              <w:outlineLvl w:val="0"/>
              <w:rPr>
                <w:rFonts w:ascii="Arial" w:hAnsi="Arial" w:cs="Arial"/>
                <w:sz w:val="22"/>
                <w:szCs w:val="28"/>
              </w:rPr>
            </w:pPr>
            <w:r w:rsidRPr="00A37072">
              <w:rPr>
                <w:rFonts w:ascii="Arial" w:hAnsi="Arial" w:cs="Arial"/>
                <w:sz w:val="22"/>
                <w:szCs w:val="28"/>
              </w:rPr>
              <w:t>WSP</w:t>
            </w:r>
            <w:r w:rsidR="00867570" w:rsidRPr="00A37072">
              <w:rPr>
                <w:rFonts w:ascii="Arial" w:hAnsi="Arial" w:cs="Arial"/>
                <w:sz w:val="22"/>
                <w:szCs w:val="28"/>
              </w:rPr>
              <w:t xml:space="preserve"> </w:t>
            </w:r>
            <w:r w:rsidRPr="00A37072">
              <w:rPr>
                <w:rFonts w:ascii="Arial" w:hAnsi="Arial" w:cs="Arial"/>
                <w:sz w:val="22"/>
                <w:szCs w:val="28"/>
              </w:rPr>
              <w:t>Opus</w:t>
            </w:r>
          </w:p>
          <w:p w14:paraId="6D1B712D" w14:textId="77777777" w:rsidR="00AF51D3" w:rsidRPr="00A37072" w:rsidRDefault="007C30B3">
            <w:pPr>
              <w:outlineLvl w:val="0"/>
              <w:rPr>
                <w:rFonts w:ascii="Arial" w:hAnsi="Arial" w:cs="Arial"/>
                <w:i/>
                <w:sz w:val="22"/>
                <w:szCs w:val="28"/>
              </w:rPr>
            </w:pPr>
            <w:r w:rsidRPr="00A37072">
              <w:rPr>
                <w:rFonts w:ascii="Arial" w:hAnsi="Arial" w:cs="Arial"/>
                <w:i/>
                <w:sz w:val="22"/>
                <w:szCs w:val="28"/>
              </w:rPr>
              <w:t>Phil.harrison@opus.co.nz</w:t>
            </w:r>
          </w:p>
          <w:p w14:paraId="50D1C182" w14:textId="77777777" w:rsidR="00AF51D3" w:rsidRPr="00A37072" w:rsidRDefault="00AF51D3">
            <w:pPr>
              <w:outlineLvl w:val="0"/>
              <w:rPr>
                <w:rFonts w:ascii="Arial" w:hAnsi="Arial" w:cs="Arial"/>
                <w:i/>
                <w:sz w:val="22"/>
                <w:szCs w:val="28"/>
              </w:rPr>
            </w:pPr>
          </w:p>
        </w:tc>
      </w:tr>
    </w:tbl>
    <w:p w14:paraId="142EEA1B" w14:textId="77777777" w:rsidR="00AF51D3" w:rsidRDefault="007C30B3">
      <w:pPr>
        <w:outlineLvl w:val="0"/>
        <w:rPr>
          <w:rFonts w:ascii="Arial" w:hAnsi="Arial" w:cs="Arial"/>
          <w:b/>
          <w:sz w:val="28"/>
          <w:szCs w:val="28"/>
        </w:rPr>
      </w:pPr>
      <w:r>
        <w:rPr>
          <w:rFonts w:ascii="Arial" w:hAnsi="Arial" w:cs="Arial"/>
          <w:b/>
          <w:sz w:val="28"/>
          <w:szCs w:val="28"/>
        </w:rPr>
        <w:t>ABSTRACT</w:t>
      </w:r>
    </w:p>
    <w:p w14:paraId="66D7CC12" w14:textId="77777777" w:rsidR="00AF51D3" w:rsidRDefault="007C30B3">
      <w:pPr>
        <w:outlineLvl w:val="0"/>
        <w:rPr>
          <w:rFonts w:ascii="Arial" w:hAnsi="Arial" w:cs="Arial"/>
          <w:bCs/>
          <w:sz w:val="22"/>
          <w:szCs w:val="22"/>
        </w:rPr>
      </w:pPr>
      <w:r>
        <w:rPr>
          <w:rFonts w:ascii="Arial" w:hAnsi="Arial" w:cs="Arial"/>
          <w:bCs/>
          <w:sz w:val="22"/>
          <w:szCs w:val="22"/>
        </w:rPr>
        <w:t>Fiji's transport network faces many challenges, which fit in both the "Now" and "Tomorrow" categories. This paper covers the study with the objective of developing strategies to address both existing and forecast problems, issues and opportunities along four key road corridors, each of which has similar problems but also unique features. Common to all were road safety problems, poor journey time reliability, lack of capacity to cater for forecast growth, and poor network resilience, including against forecast sea level rise.</w:t>
      </w:r>
    </w:p>
    <w:p w14:paraId="7FBCCC91" w14:textId="77777777" w:rsidR="00AF51D3" w:rsidRDefault="00AF51D3">
      <w:pPr>
        <w:outlineLvl w:val="0"/>
        <w:rPr>
          <w:rFonts w:ascii="Arial" w:hAnsi="Arial" w:cs="Arial"/>
          <w:bCs/>
          <w:sz w:val="22"/>
          <w:szCs w:val="22"/>
        </w:rPr>
      </w:pPr>
    </w:p>
    <w:p w14:paraId="0900C473" w14:textId="77777777" w:rsidR="00AF51D3" w:rsidRDefault="007C30B3">
      <w:pPr>
        <w:outlineLvl w:val="0"/>
        <w:rPr>
          <w:rFonts w:ascii="Arial" w:hAnsi="Arial" w:cs="Arial"/>
          <w:bCs/>
          <w:sz w:val="22"/>
          <w:szCs w:val="22"/>
        </w:rPr>
      </w:pPr>
      <w:r>
        <w:rPr>
          <w:rFonts w:ascii="Arial" w:hAnsi="Arial" w:cs="Arial"/>
          <w:bCs/>
          <w:sz w:val="22"/>
          <w:szCs w:val="22"/>
        </w:rPr>
        <w:t>We will cover the obstacles that we needed to overcome to establish a sound evidence base. Traffic count information was sporadic, maps and aerial photographs were often out of date and many of the roads intersecting the main corridors had no names, or sometimes more than one!  On the planning side, there were several gaps in available knowledge about future zoning and planned developments.</w:t>
      </w:r>
    </w:p>
    <w:p w14:paraId="7D7D274C" w14:textId="77777777" w:rsidR="00AF51D3" w:rsidRDefault="00AF51D3">
      <w:pPr>
        <w:outlineLvl w:val="0"/>
        <w:rPr>
          <w:rFonts w:ascii="Arial" w:hAnsi="Arial" w:cs="Arial"/>
          <w:bCs/>
          <w:sz w:val="22"/>
          <w:szCs w:val="22"/>
        </w:rPr>
      </w:pPr>
    </w:p>
    <w:p w14:paraId="45597F4D" w14:textId="77777777" w:rsidR="00AF51D3" w:rsidRDefault="007C30B3">
      <w:pPr>
        <w:outlineLvl w:val="0"/>
        <w:rPr>
          <w:rFonts w:ascii="Arial" w:hAnsi="Arial" w:cs="Arial"/>
          <w:bCs/>
          <w:sz w:val="22"/>
          <w:szCs w:val="22"/>
        </w:rPr>
      </w:pPr>
      <w:r>
        <w:rPr>
          <w:rFonts w:ascii="Arial" w:hAnsi="Arial" w:cs="Arial"/>
          <w:bCs/>
          <w:sz w:val="22"/>
          <w:szCs w:val="22"/>
        </w:rPr>
        <w:t xml:space="preserve">We will outline the range of data capture exercises undertaken, including drone and vehicle mounted videos taken along the routes. We will cover how we worked with the FRA, Councils and Town and Country Planning in compiling future land use scenarios for 10 and 20-year planning horizons.  </w:t>
      </w:r>
    </w:p>
    <w:p w14:paraId="15758E02" w14:textId="77777777" w:rsidR="00AF51D3" w:rsidRDefault="00AF51D3">
      <w:pPr>
        <w:outlineLvl w:val="0"/>
        <w:rPr>
          <w:rFonts w:ascii="Arial" w:hAnsi="Arial" w:cs="Arial"/>
          <w:bCs/>
          <w:sz w:val="22"/>
          <w:szCs w:val="22"/>
        </w:rPr>
      </w:pPr>
    </w:p>
    <w:p w14:paraId="59D59ED1" w14:textId="77777777" w:rsidR="00AF51D3" w:rsidRDefault="007C30B3">
      <w:pPr>
        <w:outlineLvl w:val="0"/>
        <w:rPr>
          <w:rFonts w:ascii="Arial" w:hAnsi="Arial" w:cs="Arial"/>
          <w:bCs/>
          <w:sz w:val="22"/>
          <w:szCs w:val="22"/>
        </w:rPr>
      </w:pPr>
      <w:r>
        <w:rPr>
          <w:rFonts w:ascii="Arial" w:hAnsi="Arial" w:cs="Arial"/>
          <w:bCs/>
          <w:sz w:val="22"/>
          <w:szCs w:val="22"/>
        </w:rPr>
        <w:t xml:space="preserve">Consulting effectively with local Councils, developers, utilities authorities and regional Government departments was crucial and we will discuss the different approaches we used to maximise the level of engagement with these stakeholders in problem identification and objective setting workshops.  </w:t>
      </w:r>
    </w:p>
    <w:p w14:paraId="733AABB0" w14:textId="77777777" w:rsidR="00AF51D3" w:rsidRDefault="00AF51D3">
      <w:pPr>
        <w:outlineLvl w:val="0"/>
        <w:rPr>
          <w:rFonts w:ascii="Arial" w:hAnsi="Arial" w:cs="Arial"/>
          <w:bCs/>
          <w:sz w:val="22"/>
          <w:szCs w:val="22"/>
        </w:rPr>
      </w:pPr>
    </w:p>
    <w:p w14:paraId="2CD97121" w14:textId="77777777" w:rsidR="00AF51D3" w:rsidRDefault="007C30B3">
      <w:pPr>
        <w:outlineLvl w:val="0"/>
        <w:rPr>
          <w:rFonts w:ascii="Arial" w:hAnsi="Arial" w:cs="Arial"/>
          <w:bCs/>
          <w:sz w:val="22"/>
          <w:szCs w:val="22"/>
        </w:rPr>
      </w:pPr>
      <w:r>
        <w:rPr>
          <w:rFonts w:ascii="Arial" w:hAnsi="Arial" w:cs="Arial"/>
          <w:bCs/>
          <w:sz w:val="22"/>
          <w:szCs w:val="22"/>
        </w:rPr>
        <w:t xml:space="preserve">We will describe how options were developed and evaluated, and how we again engaged with the stakeholder groups to obtain endorsement of the action plan, which will see these corridors transformed into safe, efficient and resilient connections between communities, industries and attractions over the next 20 years. </w:t>
      </w:r>
    </w:p>
    <w:p w14:paraId="2CD5D1EF" w14:textId="77777777" w:rsidR="00AF51D3" w:rsidRDefault="00AF51D3">
      <w:pPr>
        <w:outlineLvl w:val="0"/>
        <w:rPr>
          <w:rFonts w:ascii="Arial" w:hAnsi="Arial" w:cs="Arial"/>
          <w:bCs/>
          <w:sz w:val="22"/>
          <w:szCs w:val="22"/>
        </w:rPr>
      </w:pPr>
    </w:p>
    <w:p w14:paraId="21E39A96" w14:textId="77777777" w:rsidR="00AF51D3" w:rsidRDefault="007C30B3">
      <w:pPr>
        <w:outlineLvl w:val="0"/>
        <w:rPr>
          <w:rFonts w:ascii="Arial" w:hAnsi="Arial" w:cs="Arial"/>
          <w:bCs/>
          <w:sz w:val="22"/>
          <w:szCs w:val="22"/>
        </w:rPr>
      </w:pPr>
      <w:r>
        <w:rPr>
          <w:rFonts w:ascii="Arial" w:hAnsi="Arial" w:cs="Arial"/>
          <w:bCs/>
          <w:sz w:val="22"/>
          <w:szCs w:val="22"/>
        </w:rPr>
        <w:t>Finally, we will ask delegates whether they agree with the approach to build more road capacity to address growth, or whether alternatives are appropriate in the Fiji context.</w:t>
      </w:r>
    </w:p>
    <w:p w14:paraId="33AE4163" w14:textId="77777777" w:rsidR="00AF51D3" w:rsidRPr="000A520B" w:rsidRDefault="007C30B3" w:rsidP="000A520B">
      <w:pPr>
        <w:pStyle w:val="ListParagraph"/>
        <w:numPr>
          <w:ilvl w:val="0"/>
          <w:numId w:val="20"/>
        </w:numPr>
        <w:outlineLvl w:val="0"/>
        <w:rPr>
          <w:rFonts w:ascii="Arial" w:hAnsi="Arial" w:cs="Arial"/>
          <w:b/>
          <w:sz w:val="28"/>
          <w:szCs w:val="28"/>
        </w:rPr>
      </w:pPr>
      <w:r w:rsidRPr="000A520B">
        <w:rPr>
          <w:rFonts w:ascii="Arial" w:hAnsi="Arial" w:cs="Arial"/>
          <w:b/>
          <w:sz w:val="28"/>
          <w:szCs w:val="28"/>
        </w:rPr>
        <w:br w:type="page"/>
      </w:r>
      <w:r w:rsidRPr="000A520B">
        <w:rPr>
          <w:rFonts w:ascii="Arial" w:hAnsi="Arial" w:cs="Arial"/>
          <w:b/>
          <w:sz w:val="28"/>
          <w:szCs w:val="28"/>
        </w:rPr>
        <w:lastRenderedPageBreak/>
        <w:t>INTRODUCTION</w:t>
      </w:r>
    </w:p>
    <w:p w14:paraId="3F0F4516" w14:textId="77777777" w:rsidR="00AF51D3" w:rsidRDefault="00AF51D3">
      <w:pPr>
        <w:outlineLvl w:val="0"/>
        <w:rPr>
          <w:rFonts w:ascii="Arial" w:hAnsi="Arial" w:cs="Arial"/>
          <w:bCs/>
          <w:sz w:val="22"/>
          <w:szCs w:val="22"/>
        </w:rPr>
      </w:pPr>
    </w:p>
    <w:p w14:paraId="47DA39D4" w14:textId="77777777" w:rsidR="00AF51D3" w:rsidRDefault="007C30B3">
      <w:pPr>
        <w:outlineLvl w:val="0"/>
        <w:rPr>
          <w:rFonts w:ascii="Arial" w:hAnsi="Arial" w:cs="Arial"/>
          <w:bCs/>
          <w:sz w:val="22"/>
          <w:szCs w:val="22"/>
        </w:rPr>
      </w:pPr>
      <w:r>
        <w:rPr>
          <w:rFonts w:ascii="Arial" w:hAnsi="Arial" w:cs="Arial"/>
          <w:bCs/>
          <w:sz w:val="22"/>
          <w:szCs w:val="22"/>
        </w:rPr>
        <w:t xml:space="preserve">The Fiji Roads Authority Transport Studies were undertaken in 2016 and were commissioned to identify existing and future problems and opportunities on four critical transport corridors in Fiji. </w:t>
      </w:r>
    </w:p>
    <w:p w14:paraId="19E955E1" w14:textId="77777777" w:rsidR="00AF51D3" w:rsidRDefault="00AF51D3">
      <w:pPr>
        <w:outlineLvl w:val="0"/>
        <w:rPr>
          <w:rFonts w:ascii="Arial" w:hAnsi="Arial" w:cs="Arial"/>
          <w:bCs/>
          <w:sz w:val="22"/>
          <w:szCs w:val="22"/>
        </w:rPr>
      </w:pPr>
    </w:p>
    <w:p w14:paraId="279066BE" w14:textId="77777777" w:rsidR="00AF51D3" w:rsidRDefault="007C30B3">
      <w:pPr>
        <w:outlineLvl w:val="0"/>
        <w:rPr>
          <w:rFonts w:ascii="Arial" w:hAnsi="Arial" w:cs="Arial"/>
          <w:bCs/>
          <w:sz w:val="22"/>
          <w:szCs w:val="22"/>
        </w:rPr>
      </w:pPr>
      <w:r>
        <w:rPr>
          <w:rFonts w:ascii="Arial" w:hAnsi="Arial" w:cs="Arial"/>
          <w:bCs/>
          <w:noProof/>
          <w:sz w:val="22"/>
          <w:szCs w:val="22"/>
          <w:lang w:eastAsia="en-NZ"/>
        </w:rPr>
        <w:drawing>
          <wp:inline distT="0" distB="0" distL="0" distR="0" wp14:anchorId="326173A2" wp14:editId="5F9DD748">
            <wp:extent cx="6002020" cy="4243705"/>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t="2070" r="756" b="1897"/>
                    <a:stretch/>
                  </pic:blipFill>
                  <pic:spPr>
                    <a:xfrm>
                      <a:off x="0" y="0"/>
                      <a:ext cx="6002020" cy="4243705"/>
                    </a:xfrm>
                    <a:prstGeom prst="rect">
                      <a:avLst/>
                    </a:prstGeom>
                    <a:ln w="9525" cap="flat" cmpd="sng">
                      <a:solidFill>
                        <a:srgbClr val="000000"/>
                      </a:solidFill>
                      <a:prstDash val="solid"/>
                      <a:miter/>
                      <a:headEnd type="none" w="med" len="med"/>
                      <a:tailEnd type="none" w="med" len="med"/>
                    </a:ln>
                  </pic:spPr>
                </pic:pic>
              </a:graphicData>
            </a:graphic>
          </wp:inline>
        </w:drawing>
      </w:r>
    </w:p>
    <w:p w14:paraId="69C23DDE" w14:textId="77777777" w:rsidR="00AF51D3" w:rsidRDefault="000931E1">
      <w:pPr>
        <w:outlineLvl w:val="0"/>
        <w:rPr>
          <w:rFonts w:ascii="Arial" w:hAnsi="Arial" w:cs="Arial"/>
          <w:bCs/>
          <w:sz w:val="22"/>
          <w:szCs w:val="22"/>
        </w:rPr>
      </w:pPr>
      <w:r>
        <w:rPr>
          <w:noProof/>
        </w:rPr>
        <mc:AlternateContent>
          <mc:Choice Requires="wps">
            <w:drawing>
              <wp:anchor distT="0" distB="0" distL="0" distR="0" simplePos="0" relativeHeight="2" behindDoc="0" locked="0" layoutInCell="1" allowOverlap="1" wp14:anchorId="4558BF4C" wp14:editId="78AF8DCA">
                <wp:simplePos x="0" y="0"/>
                <wp:positionH relativeFrom="column">
                  <wp:posOffset>30480</wp:posOffset>
                </wp:positionH>
                <wp:positionV relativeFrom="paragraph">
                  <wp:posOffset>123190</wp:posOffset>
                </wp:positionV>
                <wp:extent cx="5760085" cy="146050"/>
                <wp:effectExtent l="0" t="0" r="0" b="0"/>
                <wp:wrapNone/>
                <wp:docPr id="1027"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46050"/>
                        </a:xfrm>
                        <a:prstGeom prst="rect">
                          <a:avLst/>
                        </a:prstGeom>
                        <a:solidFill>
                          <a:srgbClr val="FFFFFF"/>
                        </a:solidFill>
                      </wps:spPr>
                      <wps:txbx>
                        <w:txbxContent>
                          <w:p w14:paraId="70518E4C" w14:textId="77777777" w:rsidR="00C16DBA" w:rsidRDefault="00C16DBA" w:rsidP="007E1592">
                            <w:pPr>
                              <w:pStyle w:val="Caption"/>
                              <w:jc w:val="center"/>
                              <w:rPr>
                                <w:rFonts w:ascii="Arial" w:hAnsi="Arial" w:cs="Arial"/>
                              </w:rPr>
                            </w:pPr>
                            <w:bookmarkStart w:id="0" w:name="_Ref500594764"/>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noProof/>
                              </w:rPr>
                              <w:t>1</w:t>
                            </w:r>
                            <w:r>
                              <w:rPr>
                                <w:rFonts w:ascii="Arial" w:hAnsi="Arial" w:cs="Arial"/>
                              </w:rPr>
                              <w:fldChar w:fldCharType="end"/>
                            </w:r>
                            <w:bookmarkEnd w:id="0"/>
                            <w:r>
                              <w:rPr>
                                <w:rFonts w:ascii="Arial" w:hAnsi="Arial" w:cs="Arial"/>
                              </w:rPr>
                              <w:t xml:space="preserve"> Context Map</w:t>
                            </w:r>
                          </w:p>
                        </w:txbxContent>
                      </wps:txbx>
                      <wps:bodyPr lIns="0" tIns="0" rIns="0" bIns="0" uprigh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4558BF4C" id="Image1" o:spid="_x0000_s1026" style="position:absolute;margin-left:2.4pt;margin-top:9.7pt;width:453.55pt;height:11.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QiyQEAAJYDAAAOAAAAZHJzL2Uyb0RvYy54bWysU01r3DAQvRf6H4TuXdtLdxPMekNp2BII&#10;aSApPcuybIvqi5F27f33Hcn2Jk1uoT6IGc3T6L038u5m1IqcBHhpTUWLVU6JMNw20nQV/fV8+HJN&#10;iQ/MNExZIyp6Fp7e7D9/2g2uFGvbW9UIINjE+HJwFe1DcGWWed4LzfzKOmGw2FrQLGAKXdYAG7C7&#10;Vtk6z7fZYKFxYLnwHndvpyLdp/5tK3j42bZeBKIqitxCWiGtdVyz/Y6VHTDXSz7TYB9goZk0eOml&#10;1S0LjBxBvmulJQfrbRtW3OrMtq3kImlANUX+Rs1Tz5xIWtAc7y42+f/Xlj+cHoHIBmeXr68oMUzj&#10;lO4060QRzRmcLxHz5B4hyvPu3vI/HgvZP5WY+BkztqAjFsWRMTl9vjgtxkA4bm6utnl+vaGEY634&#10;us03aRQZK5fTDnz4IawmMago4CSTwex070O8n5ULJBGzSjYHqVRKoKu/KyAnhlM/pC9qwSP+BZYE&#10;TJwj+zDW46y3ts0ZTVF3Bo2Oj2YJYAnqJTg6kF2P/IpELjJ6Hn8zcDPtgIIf7DJHVr5hP2EnY78d&#10;gz3IJC3ymUjMPuPwE/35ocbX9TpPqJffaf8XAAD//wMAUEsDBBQABgAIAAAAIQAnzRR32gAAAAcB&#10;AAAPAAAAZHJzL2Rvd25yZXYueG1sTI7NTsMwEITvSLyDtUjcqJMQShLiVAWJO2m5cHPjJQnY6yh2&#10;28DTs5zgOD+a+erN4qw44RxGTwrSVQICqfNmpF7B6/75pgARoiajrSdU8IUBNs3lRa0r48/U4mkX&#10;e8EjFCqtYIhxqqQM3YBOh5WfkDh797PTkeXcSzPrM487K7MkWUunR+KHQU/4NGD3uTs6BS/6sbW3&#10;xX57V/T32ds6/TBL+63U9dWyfQARcYl/ZfjFZ3RomOngj2SCsApyBo9slzkIjss0LUEc2M9ykE0t&#10;//M3PwAAAP//AwBQSwECLQAUAAYACAAAACEAtoM4kv4AAADhAQAAEwAAAAAAAAAAAAAAAAAAAAAA&#10;W0NvbnRlbnRfVHlwZXNdLnhtbFBLAQItABQABgAIAAAAIQA4/SH/1gAAAJQBAAALAAAAAAAAAAAA&#10;AAAAAC8BAABfcmVscy8ucmVsc1BLAQItABQABgAIAAAAIQDx4XQiyQEAAJYDAAAOAAAAAAAAAAAA&#10;AAAAAC4CAABkcnMvZTJvRG9jLnhtbFBLAQItABQABgAIAAAAIQAnzRR32gAAAAcBAAAPAAAAAAAA&#10;AAAAAAAAACMEAABkcnMvZG93bnJldi54bWxQSwUGAAAAAAQABADzAAAAKgUAAAAA&#10;" stroked="f">
                <v:textbox style="mso-fit-shape-to-text:t" inset="0,0,0,0">
                  <w:txbxContent>
                    <w:p w14:paraId="70518E4C" w14:textId="77777777" w:rsidR="00C16DBA" w:rsidRDefault="00C16DBA" w:rsidP="007E1592">
                      <w:pPr>
                        <w:pStyle w:val="Caption"/>
                        <w:jc w:val="center"/>
                        <w:rPr>
                          <w:rFonts w:ascii="Arial" w:hAnsi="Arial" w:cs="Arial"/>
                        </w:rPr>
                      </w:pPr>
                      <w:bookmarkStart w:id="1" w:name="_Ref500594764"/>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noProof/>
                        </w:rPr>
                        <w:t>1</w:t>
                      </w:r>
                      <w:r>
                        <w:rPr>
                          <w:rFonts w:ascii="Arial" w:hAnsi="Arial" w:cs="Arial"/>
                        </w:rPr>
                        <w:fldChar w:fldCharType="end"/>
                      </w:r>
                      <w:bookmarkEnd w:id="1"/>
                      <w:r>
                        <w:rPr>
                          <w:rFonts w:ascii="Arial" w:hAnsi="Arial" w:cs="Arial"/>
                        </w:rPr>
                        <w:t xml:space="preserve"> Context Map</w:t>
                      </w:r>
                    </w:p>
                  </w:txbxContent>
                </v:textbox>
              </v:rect>
            </w:pict>
          </mc:Fallback>
        </mc:AlternateContent>
      </w:r>
    </w:p>
    <w:p w14:paraId="5BCC6C5A" w14:textId="77777777" w:rsidR="00AF51D3" w:rsidRDefault="00AF51D3">
      <w:pPr>
        <w:outlineLvl w:val="0"/>
        <w:rPr>
          <w:rFonts w:ascii="Arial" w:hAnsi="Arial" w:cs="Arial"/>
          <w:bCs/>
          <w:sz w:val="22"/>
          <w:szCs w:val="22"/>
        </w:rPr>
      </w:pPr>
    </w:p>
    <w:p w14:paraId="4C659874" w14:textId="77777777" w:rsidR="00AF51D3" w:rsidRDefault="007C30B3">
      <w:pPr>
        <w:outlineLvl w:val="0"/>
        <w:rPr>
          <w:rFonts w:ascii="Arial" w:hAnsi="Arial" w:cs="Arial"/>
          <w:bCs/>
          <w:sz w:val="22"/>
          <w:szCs w:val="22"/>
        </w:rPr>
      </w:pPr>
      <w:r>
        <w:rPr>
          <w:rFonts w:ascii="Arial" w:hAnsi="Arial" w:cs="Arial"/>
          <w:bCs/>
          <w:sz w:val="22"/>
          <w:szCs w:val="22"/>
        </w:rPr>
        <w:t xml:space="preserve">As shown in </w:t>
      </w:r>
      <w:r w:rsidR="009E5C67">
        <w:fldChar w:fldCharType="begin"/>
      </w:r>
      <w:r w:rsidR="009E5C67">
        <w:instrText xml:space="preserve"> REF _Ref500594764 \h  \* MERGEFORMAT </w:instrText>
      </w:r>
      <w:r w:rsidR="009E5C67">
        <w:fldChar w:fldCharType="separate"/>
      </w:r>
      <w:r>
        <w:rPr>
          <w:rFonts w:ascii="Arial" w:hAnsi="Arial" w:cs="Arial"/>
          <w:sz w:val="22"/>
          <w:szCs w:val="22"/>
        </w:rPr>
        <w:t>Figure 1</w:t>
      </w:r>
      <w:r w:rsidR="009E5C67">
        <w:fldChar w:fldCharType="end"/>
      </w:r>
      <w:r>
        <w:rPr>
          <w:rFonts w:ascii="Arial" w:hAnsi="Arial" w:cs="Arial"/>
          <w:bCs/>
          <w:sz w:val="22"/>
          <w:szCs w:val="22"/>
        </w:rPr>
        <w:t>, the corridors are spread across the two main Fijian islands of Viti Levu and Vanua Levu. Common to all corridors was economic dependency on the main road, a lack of route resilience and poor road safety. Key elements of the study corridors are:</w:t>
      </w:r>
    </w:p>
    <w:p w14:paraId="70967939" w14:textId="77777777" w:rsidR="00AF51D3" w:rsidRDefault="00AF51D3">
      <w:pPr>
        <w:outlineLvl w:val="0"/>
        <w:rPr>
          <w:rFonts w:ascii="Arial" w:hAnsi="Arial" w:cs="Arial"/>
          <w:bCs/>
          <w:sz w:val="22"/>
          <w:szCs w:val="22"/>
        </w:rPr>
      </w:pPr>
    </w:p>
    <w:p w14:paraId="57B56CCD" w14:textId="77777777" w:rsidR="00AF51D3" w:rsidRDefault="007C30B3">
      <w:pPr>
        <w:numPr>
          <w:ilvl w:val="0"/>
          <w:numId w:val="1"/>
        </w:numPr>
        <w:outlineLvl w:val="0"/>
        <w:rPr>
          <w:rFonts w:ascii="Arial" w:hAnsi="Arial" w:cs="Arial"/>
          <w:bCs/>
          <w:sz w:val="22"/>
          <w:szCs w:val="22"/>
        </w:rPr>
      </w:pPr>
      <w:r>
        <w:rPr>
          <w:rFonts w:ascii="Arial" w:hAnsi="Arial" w:cs="Arial"/>
          <w:bCs/>
          <w:sz w:val="22"/>
          <w:szCs w:val="22"/>
        </w:rPr>
        <w:t xml:space="preserve">The 27 km </w:t>
      </w:r>
      <w:r>
        <w:rPr>
          <w:rFonts w:ascii="Arial" w:hAnsi="Arial" w:cs="Arial"/>
          <w:b/>
          <w:bCs/>
          <w:sz w:val="22"/>
          <w:szCs w:val="22"/>
        </w:rPr>
        <w:t>Nadi - Lautoka</w:t>
      </w:r>
      <w:r>
        <w:rPr>
          <w:rFonts w:ascii="Arial" w:hAnsi="Arial" w:cs="Arial"/>
          <w:bCs/>
          <w:sz w:val="22"/>
          <w:szCs w:val="22"/>
        </w:rPr>
        <w:t xml:space="preserve"> corridor connects the international airport an</w:t>
      </w:r>
      <w:r w:rsidR="00A37072">
        <w:rPr>
          <w:rFonts w:ascii="Arial" w:hAnsi="Arial" w:cs="Arial"/>
          <w:bCs/>
          <w:sz w:val="22"/>
          <w:szCs w:val="22"/>
        </w:rPr>
        <w:t>d tourism hub at Nadi with Fiji’</w:t>
      </w:r>
      <w:r>
        <w:rPr>
          <w:rFonts w:ascii="Arial" w:hAnsi="Arial" w:cs="Arial"/>
          <w:bCs/>
          <w:sz w:val="22"/>
          <w:szCs w:val="22"/>
        </w:rPr>
        <w:t>s second largest city and major port at Lautoka. Catering for projected growth (tourism in the south, commercial in the north), route resilience and safety were major drivers.</w:t>
      </w:r>
    </w:p>
    <w:p w14:paraId="661BE04B" w14:textId="77777777" w:rsidR="00AF51D3" w:rsidRDefault="007C30B3">
      <w:pPr>
        <w:numPr>
          <w:ilvl w:val="0"/>
          <w:numId w:val="1"/>
        </w:numPr>
        <w:outlineLvl w:val="0"/>
        <w:rPr>
          <w:rFonts w:ascii="Arial" w:hAnsi="Arial" w:cs="Arial"/>
          <w:bCs/>
          <w:sz w:val="22"/>
          <w:szCs w:val="22"/>
        </w:rPr>
      </w:pPr>
      <w:r>
        <w:rPr>
          <w:rFonts w:ascii="Arial" w:hAnsi="Arial" w:cs="Arial"/>
          <w:bCs/>
          <w:sz w:val="22"/>
          <w:szCs w:val="22"/>
        </w:rPr>
        <w:t xml:space="preserve">The </w:t>
      </w:r>
      <w:r>
        <w:rPr>
          <w:rFonts w:ascii="Arial" w:hAnsi="Arial" w:cs="Arial"/>
          <w:b/>
          <w:bCs/>
          <w:sz w:val="22"/>
          <w:szCs w:val="22"/>
        </w:rPr>
        <w:t>Denarau</w:t>
      </w:r>
      <w:r>
        <w:rPr>
          <w:rFonts w:ascii="Arial" w:hAnsi="Arial" w:cs="Arial"/>
          <w:bCs/>
          <w:sz w:val="22"/>
          <w:szCs w:val="22"/>
        </w:rPr>
        <w:t xml:space="preserve"> Road corridor connects Nadi Airport and town with the tourist resorts on Denarau Island, a distance of 6 km. Identified issues were resilience to flooding events, lack of provision for active modes and capacity to cater for expected growth.</w:t>
      </w:r>
    </w:p>
    <w:p w14:paraId="567885B2" w14:textId="77777777" w:rsidR="00AF51D3" w:rsidRDefault="007C30B3">
      <w:pPr>
        <w:numPr>
          <w:ilvl w:val="0"/>
          <w:numId w:val="1"/>
        </w:numPr>
        <w:outlineLvl w:val="0"/>
        <w:rPr>
          <w:rFonts w:ascii="Arial" w:hAnsi="Arial" w:cs="Arial"/>
          <w:bCs/>
          <w:sz w:val="22"/>
          <w:szCs w:val="22"/>
        </w:rPr>
      </w:pPr>
      <w:r>
        <w:rPr>
          <w:rFonts w:ascii="Arial" w:hAnsi="Arial" w:cs="Arial"/>
          <w:bCs/>
          <w:sz w:val="22"/>
          <w:szCs w:val="22"/>
        </w:rPr>
        <w:t xml:space="preserve">The </w:t>
      </w:r>
      <w:r>
        <w:rPr>
          <w:rFonts w:ascii="Arial" w:hAnsi="Arial" w:cs="Arial"/>
          <w:b/>
          <w:bCs/>
          <w:sz w:val="22"/>
          <w:szCs w:val="22"/>
        </w:rPr>
        <w:t>Nausori - Korovou</w:t>
      </w:r>
      <w:r>
        <w:rPr>
          <w:rFonts w:ascii="Arial" w:hAnsi="Arial" w:cs="Arial"/>
          <w:bCs/>
          <w:sz w:val="22"/>
          <w:szCs w:val="22"/>
        </w:rPr>
        <w:t xml:space="preserve"> corridor (34km) connects Suva and its airport with the northern provinces and ferry wharves. Resilience is a major issue as the alignment closely follows the Rewa River with constant threats of dropouts/undercutting and passes through a hilly, geotechnically unstable environment. Traffic capacity through Nausori town centre and road safety were also issues.</w:t>
      </w:r>
    </w:p>
    <w:p w14:paraId="68ADDF71" w14:textId="77777777" w:rsidR="00AF51D3" w:rsidRDefault="007C30B3">
      <w:pPr>
        <w:numPr>
          <w:ilvl w:val="0"/>
          <w:numId w:val="1"/>
        </w:numPr>
        <w:outlineLvl w:val="0"/>
        <w:rPr>
          <w:rFonts w:ascii="Arial" w:hAnsi="Arial" w:cs="Arial"/>
          <w:bCs/>
          <w:sz w:val="22"/>
          <w:szCs w:val="22"/>
        </w:rPr>
      </w:pPr>
      <w:r>
        <w:rPr>
          <w:rFonts w:ascii="Arial" w:hAnsi="Arial" w:cs="Arial"/>
          <w:bCs/>
          <w:sz w:val="22"/>
          <w:szCs w:val="22"/>
        </w:rPr>
        <w:t xml:space="preserve">The </w:t>
      </w:r>
      <w:r>
        <w:rPr>
          <w:rFonts w:ascii="Arial" w:hAnsi="Arial" w:cs="Arial"/>
          <w:b/>
          <w:bCs/>
          <w:sz w:val="22"/>
          <w:szCs w:val="22"/>
        </w:rPr>
        <w:t>Labasa</w:t>
      </w:r>
      <w:r>
        <w:rPr>
          <w:rFonts w:ascii="Arial" w:hAnsi="Arial" w:cs="Arial"/>
          <w:bCs/>
          <w:sz w:val="22"/>
          <w:szCs w:val="22"/>
        </w:rPr>
        <w:t xml:space="preserve"> </w:t>
      </w:r>
      <w:r>
        <w:rPr>
          <w:rFonts w:ascii="Arial" w:hAnsi="Arial" w:cs="Arial"/>
          <w:b/>
          <w:bCs/>
          <w:sz w:val="22"/>
          <w:szCs w:val="22"/>
        </w:rPr>
        <w:t>Transport Study</w:t>
      </w:r>
      <w:r>
        <w:rPr>
          <w:rFonts w:ascii="Arial" w:hAnsi="Arial" w:cs="Arial"/>
          <w:bCs/>
          <w:sz w:val="22"/>
          <w:szCs w:val="22"/>
        </w:rPr>
        <w:t xml:space="preserve"> focussed on improvements to capacity, safety and removing cane trucks from the main shopping street, and resolving issues with the bus station. </w:t>
      </w:r>
    </w:p>
    <w:p w14:paraId="7161F3D3" w14:textId="77777777" w:rsidR="00AF51D3" w:rsidRDefault="00AF51D3">
      <w:pPr>
        <w:outlineLvl w:val="0"/>
        <w:rPr>
          <w:rFonts w:ascii="Arial" w:hAnsi="Arial" w:cs="Arial"/>
          <w:bCs/>
          <w:sz w:val="22"/>
          <w:szCs w:val="22"/>
        </w:rPr>
      </w:pPr>
    </w:p>
    <w:p w14:paraId="55D3D691" w14:textId="77777777" w:rsidR="00AF51D3" w:rsidRPr="000A520B" w:rsidRDefault="007C30B3" w:rsidP="000A520B">
      <w:pPr>
        <w:pStyle w:val="ListParagraph"/>
        <w:numPr>
          <w:ilvl w:val="0"/>
          <w:numId w:val="20"/>
        </w:numPr>
        <w:outlineLvl w:val="0"/>
        <w:rPr>
          <w:rFonts w:ascii="Arial" w:hAnsi="Arial" w:cs="Arial"/>
          <w:b/>
          <w:sz w:val="28"/>
          <w:szCs w:val="28"/>
        </w:rPr>
      </w:pPr>
      <w:r>
        <w:rPr>
          <w:rFonts w:ascii="Arial" w:hAnsi="Arial" w:cs="Arial"/>
          <w:b/>
          <w:bCs/>
          <w:sz w:val="22"/>
          <w:szCs w:val="22"/>
        </w:rPr>
        <w:br w:type="page"/>
      </w:r>
      <w:r w:rsidRPr="000A520B">
        <w:rPr>
          <w:rFonts w:ascii="Arial" w:hAnsi="Arial" w:cs="Arial"/>
          <w:b/>
          <w:sz w:val="28"/>
          <w:szCs w:val="28"/>
        </w:rPr>
        <w:lastRenderedPageBreak/>
        <w:t>PROJECT APPROACH</w:t>
      </w:r>
    </w:p>
    <w:p w14:paraId="3ADB6EB0" w14:textId="77777777" w:rsidR="00AF51D3" w:rsidRDefault="00AF51D3">
      <w:pPr>
        <w:outlineLvl w:val="0"/>
        <w:rPr>
          <w:rFonts w:ascii="Arial" w:hAnsi="Arial" w:cs="Arial"/>
          <w:bCs/>
          <w:sz w:val="22"/>
          <w:szCs w:val="22"/>
        </w:rPr>
      </w:pPr>
    </w:p>
    <w:p w14:paraId="0F323300" w14:textId="77777777" w:rsidR="00AF51D3" w:rsidRDefault="007C30B3">
      <w:pPr>
        <w:outlineLvl w:val="0"/>
        <w:rPr>
          <w:rFonts w:ascii="Arial" w:hAnsi="Arial" w:cs="Arial"/>
          <w:bCs/>
          <w:sz w:val="22"/>
          <w:szCs w:val="22"/>
        </w:rPr>
      </w:pPr>
      <w:r>
        <w:rPr>
          <w:rFonts w:ascii="Arial" w:hAnsi="Arial" w:cs="Arial"/>
          <w:bCs/>
          <w:sz w:val="22"/>
          <w:szCs w:val="22"/>
        </w:rPr>
        <w:t>The approach adopted for the project was generally i</w:t>
      </w:r>
      <w:r w:rsidR="00867570">
        <w:rPr>
          <w:rFonts w:ascii="Arial" w:hAnsi="Arial" w:cs="Arial"/>
          <w:bCs/>
          <w:sz w:val="22"/>
          <w:szCs w:val="22"/>
        </w:rPr>
        <w:t>n line with NZ Transport Agency’</w:t>
      </w:r>
      <w:r>
        <w:rPr>
          <w:rFonts w:ascii="Arial" w:hAnsi="Arial" w:cs="Arial"/>
          <w:bCs/>
          <w:sz w:val="22"/>
          <w:szCs w:val="22"/>
        </w:rPr>
        <w:t xml:space="preserve">s Business Case Approach. Work on each corridor was developed through two Working Papers (Problem Identification, Option Development) and a Final Report (including implementation strategies and financial forecasting). </w:t>
      </w:r>
    </w:p>
    <w:p w14:paraId="13DB5168" w14:textId="77777777" w:rsidR="00AF51D3" w:rsidRDefault="00AF51D3">
      <w:pPr>
        <w:outlineLvl w:val="0"/>
        <w:rPr>
          <w:rFonts w:ascii="Arial" w:hAnsi="Arial" w:cs="Arial"/>
          <w:bCs/>
          <w:sz w:val="22"/>
          <w:szCs w:val="22"/>
        </w:rPr>
      </w:pPr>
    </w:p>
    <w:p w14:paraId="5FCEC46B" w14:textId="77777777" w:rsidR="00AF51D3" w:rsidRDefault="00B824B4">
      <w:pPr>
        <w:outlineLvl w:val="0"/>
        <w:rPr>
          <w:rFonts w:ascii="Arial" w:hAnsi="Arial" w:cs="Arial"/>
          <w:bCs/>
          <w:sz w:val="22"/>
          <w:szCs w:val="22"/>
        </w:rPr>
      </w:pPr>
      <w:r>
        <w:rPr>
          <w:rFonts w:ascii="Arial" w:hAnsi="Arial" w:cs="Arial"/>
          <w:bCs/>
          <w:sz w:val="22"/>
          <w:szCs w:val="22"/>
        </w:rPr>
        <w:t>A</w:t>
      </w:r>
      <w:r w:rsidR="007C30B3">
        <w:rPr>
          <w:rFonts w:ascii="Arial" w:hAnsi="Arial" w:cs="Arial"/>
          <w:bCs/>
          <w:sz w:val="22"/>
          <w:szCs w:val="22"/>
        </w:rPr>
        <w:t xml:space="preserve"> six-stage process </w:t>
      </w:r>
      <w:r w:rsidR="00785030">
        <w:rPr>
          <w:rFonts w:ascii="Arial" w:hAnsi="Arial" w:cs="Arial"/>
          <w:bCs/>
          <w:sz w:val="22"/>
          <w:szCs w:val="22"/>
        </w:rPr>
        <w:t>based on the NZ</w:t>
      </w:r>
      <w:r w:rsidR="007C30B3">
        <w:rPr>
          <w:rFonts w:ascii="Arial" w:hAnsi="Arial" w:cs="Arial"/>
          <w:bCs/>
          <w:sz w:val="22"/>
          <w:szCs w:val="22"/>
        </w:rPr>
        <w:t xml:space="preserve"> Business Case Approach ensured that problems were understood before options were developed, decisions were made and confirmed at several stages and that solutions were evidence-based and aligned with FRA strategies. </w:t>
      </w:r>
    </w:p>
    <w:p w14:paraId="1A521B35" w14:textId="77777777" w:rsidR="00AF51D3" w:rsidRDefault="00AF51D3">
      <w:pPr>
        <w:outlineLvl w:val="0"/>
        <w:rPr>
          <w:rFonts w:ascii="Arial" w:hAnsi="Arial" w:cs="Arial"/>
          <w:bCs/>
          <w:sz w:val="22"/>
          <w:szCs w:val="22"/>
        </w:rPr>
      </w:pPr>
    </w:p>
    <w:p w14:paraId="5AEA8E07" w14:textId="77777777" w:rsidR="00AF51D3" w:rsidRDefault="007C30B3">
      <w:pPr>
        <w:outlineLvl w:val="0"/>
        <w:rPr>
          <w:rFonts w:ascii="Arial" w:hAnsi="Arial" w:cs="Arial"/>
          <w:bCs/>
          <w:sz w:val="22"/>
          <w:szCs w:val="22"/>
        </w:rPr>
      </w:pPr>
      <w:r>
        <w:rPr>
          <w:rFonts w:ascii="Arial" w:hAnsi="Arial" w:cs="Arial"/>
          <w:bCs/>
          <w:sz w:val="22"/>
          <w:szCs w:val="22"/>
        </w:rPr>
        <w:t xml:space="preserve">Effective stakeholder engagement was critical to the success of the project, due to the need for project buy-in, and local knowledge or gaps in available data. </w:t>
      </w:r>
    </w:p>
    <w:p w14:paraId="73579136" w14:textId="77777777" w:rsidR="00AF51D3" w:rsidRDefault="00AF51D3">
      <w:pPr>
        <w:outlineLvl w:val="0"/>
        <w:rPr>
          <w:rFonts w:ascii="Arial" w:hAnsi="Arial" w:cs="Arial"/>
          <w:bCs/>
          <w:sz w:val="22"/>
          <w:szCs w:val="22"/>
        </w:rPr>
      </w:pPr>
    </w:p>
    <w:p w14:paraId="016AA953" w14:textId="77777777" w:rsidR="00AF51D3" w:rsidRPr="000A520B" w:rsidRDefault="007C30B3" w:rsidP="000A520B">
      <w:pPr>
        <w:pStyle w:val="ListParagraph"/>
        <w:numPr>
          <w:ilvl w:val="0"/>
          <w:numId w:val="21"/>
        </w:numPr>
        <w:outlineLvl w:val="0"/>
        <w:rPr>
          <w:rFonts w:ascii="Arial" w:hAnsi="Arial" w:cs="Arial"/>
          <w:b/>
          <w:bCs/>
          <w:szCs w:val="22"/>
        </w:rPr>
      </w:pPr>
      <w:r w:rsidRPr="000A520B">
        <w:rPr>
          <w:rFonts w:ascii="Arial" w:hAnsi="Arial" w:cs="Arial"/>
          <w:b/>
          <w:bCs/>
          <w:szCs w:val="22"/>
        </w:rPr>
        <w:t>Data Collection</w:t>
      </w:r>
    </w:p>
    <w:p w14:paraId="73EE8D6C" w14:textId="77777777" w:rsidR="00AF51D3" w:rsidRDefault="00AF51D3">
      <w:pPr>
        <w:outlineLvl w:val="0"/>
        <w:rPr>
          <w:rFonts w:ascii="Arial" w:hAnsi="Arial" w:cs="Arial"/>
          <w:bCs/>
          <w:sz w:val="22"/>
          <w:szCs w:val="22"/>
        </w:rPr>
      </w:pPr>
    </w:p>
    <w:p w14:paraId="21B451E3" w14:textId="77777777" w:rsidR="00AF51D3" w:rsidRDefault="007C30B3">
      <w:pPr>
        <w:outlineLvl w:val="0"/>
        <w:rPr>
          <w:rFonts w:ascii="Arial" w:hAnsi="Arial" w:cs="Arial"/>
          <w:bCs/>
          <w:sz w:val="22"/>
          <w:szCs w:val="22"/>
        </w:rPr>
      </w:pPr>
      <w:r>
        <w:rPr>
          <w:rFonts w:ascii="Arial" w:hAnsi="Arial" w:cs="Arial"/>
          <w:bCs/>
          <w:sz w:val="22"/>
          <w:szCs w:val="22"/>
        </w:rPr>
        <w:t xml:space="preserve">The project team found that much of the data readily available to transport planners and engineers on projects in New Zealand was limited or non-existent in Fiji. While there was access to strategic documents from governing bodies, historical traffic counts, crash records and planning documents, they were dated and did not necessarily align with local or regional strategies, or stakeholders’ understanding of existing issues. </w:t>
      </w:r>
    </w:p>
    <w:p w14:paraId="1DB634D4" w14:textId="77777777" w:rsidR="00AF51D3" w:rsidRDefault="00AF51D3">
      <w:pPr>
        <w:outlineLvl w:val="0"/>
        <w:rPr>
          <w:rFonts w:ascii="Arial" w:hAnsi="Arial" w:cs="Arial"/>
          <w:bCs/>
          <w:sz w:val="22"/>
          <w:szCs w:val="22"/>
        </w:rPr>
      </w:pPr>
    </w:p>
    <w:p w14:paraId="721567CE" w14:textId="77777777" w:rsidR="00785030" w:rsidRDefault="00785030">
      <w:pPr>
        <w:outlineLvl w:val="0"/>
        <w:rPr>
          <w:rFonts w:ascii="Arial" w:hAnsi="Arial" w:cs="Arial"/>
          <w:bCs/>
          <w:sz w:val="22"/>
          <w:szCs w:val="22"/>
        </w:rPr>
      </w:pPr>
      <w:r>
        <w:rPr>
          <w:noProof/>
        </w:rPr>
        <mc:AlternateContent>
          <mc:Choice Requires="wps">
            <w:drawing>
              <wp:anchor distT="0" distB="0" distL="114300" distR="114300" simplePos="0" relativeHeight="251668480" behindDoc="0" locked="0" layoutInCell="1" allowOverlap="1" wp14:anchorId="01DF6DA8" wp14:editId="737E6F77">
                <wp:simplePos x="0" y="0"/>
                <wp:positionH relativeFrom="column">
                  <wp:posOffset>3966209</wp:posOffset>
                </wp:positionH>
                <wp:positionV relativeFrom="paragraph">
                  <wp:posOffset>1384935</wp:posOffset>
                </wp:positionV>
                <wp:extent cx="352425" cy="809625"/>
                <wp:effectExtent l="114300" t="0" r="123825" b="0"/>
                <wp:wrapNone/>
                <wp:docPr id="10" name="Oval 10"/>
                <wp:cNvGraphicFramePr/>
                <a:graphic xmlns:a="http://schemas.openxmlformats.org/drawingml/2006/main">
                  <a:graphicData uri="http://schemas.microsoft.com/office/word/2010/wordprocessingShape">
                    <wps:wsp>
                      <wps:cNvSpPr/>
                      <wps:spPr>
                        <a:xfrm rot="19543740">
                          <a:off x="0" y="0"/>
                          <a:ext cx="352425"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w:pict>
              <v:oval w14:anchorId="389267A6" id="Oval 10" o:spid="_x0000_s1026" style="position:absolute;margin-left:312.3pt;margin-top:109.05pt;width:27.75pt;height:63.75pt;rotation:-2245984fd;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s7nwIAAJMFAAAOAAAAZHJzL2Uyb0RvYy54bWysVE1v2zAMvQ/YfxB0X+2kST+MOkXQIsOA&#10;og3WDj0rshQbkEVNUuJkv36UZLvB2l2G+SCIIvlIPj/p5vbQKrIX1jWgSzo5yykRmkPV6G1Jf7ys&#10;vlxR4jzTFVOgRUmPwtHbxedPN50pxBRqUJWwBEG0KzpT0tp7U2SZ47VomTsDIzQ6JdiWeTTtNqss&#10;6xC9Vdk0zy+yDmxlLHDhHJ7eJyddRHwpBfdPUjrhiSop9ubjauO6CWu2uGHF1jJTN7xvg/1DFy1r&#10;NBYdoe6ZZ2Rnm3dQbcMtOJD+jEObgZQNF3EGnGaS/zHNc82MiLMgOc6MNLn/B8sf92tLmgr/HdKj&#10;WYv/6GnPFEETuemMKzDk2axtbznchkEP0rbEAhI6uZ7Pzi9neZwfJyKHSO9xpFccPOF4eD6fzqZz&#10;Sji6rvLrC9wjaJawAqaxzn8V0JKwKalQqjEuEMAKtn9wPkUPUeFYw6pRCs9ZoXRYHaimCmfRsNvN&#10;nbIE5ynpapXj11c8CcP6ITULo6bh4s4flUiw34VEgrD/aewkSlOMsIxzof0kuWpWiVRtflosiDlk&#10;xGGVRsCALLHLEbsHGCITyICd5u7jQ6qIyh6TE/V/aSwljxmxMmg/JreNBvvRZAqn6iun+IGkRE1g&#10;aQPVEeUTZYDycYavGvx1D8z5NbN4kfAQHwf/hItU0JUU+h0lNdhfH52HeNQ3einp8GKW1P3cMSso&#10;Ud80Kv96MkOtER+N2fxyioY99WxOPXrX3gH+/UnsLm5DvFfDVlpoX/ENWYaq6GKaY+2Scm8H486n&#10;BwNfIS6WyxiGt9cw/6CfDQ/ggdWgy5fDK7Om169H4T/CcInfaTjFhkwNy50H2USBv/Ha8403Pwqn&#10;f6XC03Jqx6i3t3TxGwAA//8DAFBLAwQUAAYACAAAACEAJw+RFt8AAAALAQAADwAAAGRycy9kb3du&#10;cmV2LnhtbEyPwWrDMAyG74O9g9Fgt9VOmpk0jVLGYPS8roEe3VhNwmI7xG6Tvv2803aT0Mev7y93&#10;ixnYjSbfO4uQrAQwso3TvW0Rjl8fLzkwH5TVanCWEO7kYVc9PpSq0G62n3Q7hJbFEOsLhdCFMBac&#10;+6Yjo/zKjWTj7eImo0Jcp5brSc0x3Aw8FUJyo3obP3RqpPeOmu/D1SCclj3V63SsdUhFvdnc21O2&#10;nxGfn5a3LbBAS/iD4Vc/qkMVnc7uarVnA4JMMxlRhDTJE2CRkLmIwxlhnb1K4FXJ/3eofgAAAP//&#10;AwBQSwECLQAUAAYACAAAACEAtoM4kv4AAADhAQAAEwAAAAAAAAAAAAAAAAAAAAAAW0NvbnRlbnRf&#10;VHlwZXNdLnhtbFBLAQItABQABgAIAAAAIQA4/SH/1gAAAJQBAAALAAAAAAAAAAAAAAAAAC8BAABf&#10;cmVscy8ucmVsc1BLAQItABQABgAIAAAAIQBpzus7nwIAAJMFAAAOAAAAAAAAAAAAAAAAAC4CAABk&#10;cnMvZTJvRG9jLnhtbFBLAQItABQABgAIAAAAIQAnD5EW3wAAAAsBAAAPAAAAAAAAAAAAAAAAAPkE&#10;AABkcnMvZG93bnJldi54bWxQSwUGAAAAAAQABADzAAAABQYAAAAA&#10;" filled="f" strokecolor="red" strokeweight="2pt"/>
            </w:pict>
          </mc:Fallback>
        </mc:AlternateContent>
      </w:r>
      <w:r w:rsidR="00B824B4">
        <w:rPr>
          <w:noProof/>
        </w:rPr>
        <w:drawing>
          <wp:anchor distT="0" distB="0" distL="114300" distR="114300" simplePos="0" relativeHeight="251667456" behindDoc="0" locked="0" layoutInCell="1" allowOverlap="1" wp14:anchorId="5487133B" wp14:editId="5CF997AC">
            <wp:simplePos x="0" y="0"/>
            <wp:positionH relativeFrom="margin">
              <wp:align>right</wp:align>
            </wp:positionH>
            <wp:positionV relativeFrom="margin">
              <wp:posOffset>3602990</wp:posOffset>
            </wp:positionV>
            <wp:extent cx="2611120" cy="38385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11120" cy="3838575"/>
                    </a:xfrm>
                    <a:prstGeom prst="rect">
                      <a:avLst/>
                    </a:prstGeom>
                  </pic:spPr>
                </pic:pic>
              </a:graphicData>
            </a:graphic>
          </wp:anchor>
        </w:drawing>
      </w:r>
      <w:r w:rsidR="007C30B3">
        <w:rPr>
          <w:rFonts w:ascii="Arial" w:hAnsi="Arial" w:cs="Arial"/>
          <w:bCs/>
          <w:sz w:val="22"/>
          <w:szCs w:val="22"/>
        </w:rPr>
        <w:t xml:space="preserve">Fiji has a GIS-based national crash analysis software interface that has vastly improved in recent years (there was previously just one computer that could access the crash database). Having accessible crash data provided insight into the broad road safety issues facing each corridor; however, detailed categorisation of recorded crash data within the system was limited and the project team had to classify crashes based on crash report comments alone. It was assumed that underreporting of crashes was higher in Fiji than in New Zealand; anecdotal evidence of fatal crashes on some corridors was not reflected in the data, so care was used when drawing conclusions. </w:t>
      </w:r>
    </w:p>
    <w:p w14:paraId="3A3C2BEB" w14:textId="77777777" w:rsidR="00785030" w:rsidRDefault="00785030">
      <w:pPr>
        <w:outlineLvl w:val="0"/>
        <w:rPr>
          <w:rFonts w:ascii="Arial" w:hAnsi="Arial" w:cs="Arial"/>
          <w:bCs/>
          <w:sz w:val="22"/>
          <w:szCs w:val="22"/>
        </w:rPr>
      </w:pPr>
    </w:p>
    <w:p w14:paraId="316DA75F" w14:textId="77777777" w:rsidR="00AF51D3" w:rsidRDefault="007C30B3">
      <w:pPr>
        <w:outlineLvl w:val="0"/>
        <w:rPr>
          <w:rFonts w:ascii="Arial" w:hAnsi="Arial" w:cs="Arial"/>
          <w:bCs/>
          <w:sz w:val="22"/>
          <w:szCs w:val="22"/>
        </w:rPr>
      </w:pPr>
      <w:r>
        <w:rPr>
          <w:rFonts w:ascii="Arial" w:hAnsi="Arial" w:cs="Arial"/>
          <w:bCs/>
          <w:sz w:val="22"/>
          <w:szCs w:val="22"/>
        </w:rPr>
        <w:t>Additionally, data was missing from sections of the corridors</w:t>
      </w:r>
      <w:r w:rsidR="00785030">
        <w:rPr>
          <w:rFonts w:ascii="Arial" w:hAnsi="Arial" w:cs="Arial"/>
          <w:bCs/>
          <w:sz w:val="22"/>
          <w:szCs w:val="22"/>
        </w:rPr>
        <w:t xml:space="preserve"> (Figure 2)</w:t>
      </w:r>
      <w:r>
        <w:rPr>
          <w:rFonts w:ascii="Arial" w:hAnsi="Arial" w:cs="Arial"/>
          <w:bCs/>
          <w:sz w:val="22"/>
          <w:szCs w:val="22"/>
        </w:rPr>
        <w:t xml:space="preserve">, suggesting an issue with geo-referencing. Crash data was therefore used to broadly describe the corridor-wide road safety issues and themes, rather than to identify blackspots and localised improvements. </w:t>
      </w:r>
    </w:p>
    <w:p w14:paraId="56BAA88C" w14:textId="77777777" w:rsidR="00AF51D3" w:rsidRDefault="00AF51D3">
      <w:pPr>
        <w:outlineLvl w:val="0"/>
        <w:rPr>
          <w:rFonts w:ascii="Arial" w:hAnsi="Arial" w:cs="Arial"/>
          <w:bCs/>
          <w:sz w:val="22"/>
          <w:szCs w:val="22"/>
        </w:rPr>
      </w:pPr>
    </w:p>
    <w:p w14:paraId="51E0F62C" w14:textId="77777777" w:rsidR="00AF51D3" w:rsidRDefault="00785030">
      <w:pPr>
        <w:outlineLvl w:val="0"/>
        <w:rPr>
          <w:rFonts w:ascii="Arial" w:hAnsi="Arial" w:cs="Arial"/>
          <w:bCs/>
          <w:sz w:val="22"/>
          <w:szCs w:val="22"/>
        </w:rPr>
      </w:pPr>
      <w:r>
        <w:rPr>
          <w:noProof/>
        </w:rPr>
        <mc:AlternateContent>
          <mc:Choice Requires="wps">
            <w:drawing>
              <wp:anchor distT="45720" distB="45720" distL="114300" distR="114300" simplePos="0" relativeHeight="4" behindDoc="0" locked="0" layoutInCell="1" allowOverlap="1" wp14:anchorId="6E3C8822" wp14:editId="233F7AB6">
                <wp:simplePos x="0" y="0"/>
                <wp:positionH relativeFrom="margin">
                  <wp:align>right</wp:align>
                </wp:positionH>
                <wp:positionV relativeFrom="paragraph">
                  <wp:posOffset>476885</wp:posOffset>
                </wp:positionV>
                <wp:extent cx="2611120" cy="237490"/>
                <wp:effectExtent l="0" t="0" r="0" b="0"/>
                <wp:wrapSquare wrapText="bothSides"/>
                <wp:docPr id="1029"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1120" cy="237490"/>
                        </a:xfrm>
                        <a:prstGeom prst="rect">
                          <a:avLst/>
                        </a:prstGeom>
                        <a:solidFill>
                          <a:srgbClr val="FFFFFF"/>
                        </a:solidFill>
                      </wps:spPr>
                      <wps:txbx>
                        <w:txbxContent>
                          <w:p w14:paraId="65E6BCEE" w14:textId="77777777" w:rsidR="00C16DBA" w:rsidRDefault="00C16DBA" w:rsidP="00785030">
                            <w:pPr>
                              <w:pStyle w:val="Caption"/>
                              <w:jc w:val="cente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noProof/>
                              </w:rPr>
                              <w:t>2</w:t>
                            </w:r>
                            <w:r>
                              <w:rPr>
                                <w:rFonts w:ascii="Arial" w:hAnsi="Arial" w:cs="Arial"/>
                              </w:rPr>
                              <w:fldChar w:fldCharType="end"/>
                            </w:r>
                            <w:r>
                              <w:rPr>
                                <w:rFonts w:ascii="Arial" w:hAnsi="Arial" w:cs="Arial"/>
                              </w:rPr>
                              <w:t xml:space="preserve"> </w:t>
                            </w:r>
                            <w:r w:rsidR="00785030">
                              <w:rPr>
                                <w:rFonts w:ascii="Arial" w:hAnsi="Arial" w:cs="Arial"/>
                              </w:rPr>
                              <w:t>Crash Map illustrating apparent data gap</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6E3C8822" id="_x0000_s1027" style="position:absolute;margin-left:154.4pt;margin-top:37.55pt;width:205.6pt;height:18.7pt;z-index: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9IyAEAAIcDAAAOAAAAZHJzL2Uyb0RvYy54bWysU99v0zAQfkfif7D8TtMENFjUdEJMRUjT&#10;mLQhnq+Ok1jEsblzm/S/5+ykHYw3RB6sXO7z+fvhbG4m24ujRjJuqGS+WkuhB+VqM7SV/Pa0e/NB&#10;Cgow1NC7QVfypEnebF+/2oy+1IXrXF9rFDxkoHL0lexC8GWWkeq0BVo5rwduNg4tBC6xzWqEkafb&#10;PivW66tsdFh7dEoT8dfbuSm3aX7TaBW+Ng3pIPpKMreQVkzrPq7ZdgNli+A7oxYa8A8sLJiBD72M&#10;uoUA4oDmr1HWKHTkmrBSzmauaYzSSQOrydcv1Dx24HXSwuaQv9hE/2+suj8+oDA1Z7curqUYwHJK&#10;Xyy0Oo/mjJ5Kxjz6B4zyyN859YO4kf3RiQUtmKlBG7EsTkzJ6dPFaT0FofhjcZXnecGBKO4Vb9+/&#10;u05RZFCed3uk8Fk7K+JLJZGTTAbD8Y5CPB/KMyQRc72pd6bvU4Ht/lOP4gic+i49UQtvoWdYEjBz&#10;juzDtJ9mH86y964+sTcjX45K0s8DoJbi4NG0HRPKE5tI4Wn6DugXnoEV3rtzcFC+oDtjZyc/HoLb&#10;maQlEpiPW4zltBPf5WbG6/R7nVDP/8/2FwAAAP//AwBQSwMEFAAGAAgAAAAhAF2qVxvdAAAABwEA&#10;AA8AAABkcnMvZG93bnJldi54bWxMj8FOwzAQRO9I/QdrkXpB1HGUFBTiVBWiFeIEhQ9w420SEa+j&#10;2G3Sv2c5wXE0o5k35WZ2vbjgGDpPGtQqAYFUe9tRo+Hrc3f/CCJEQ9b0nlDDFQNsqsVNaQrrJ/rA&#10;yyE2gksoFEZDG+NQSBnqFp0JKz8gsXfyozOR5dhIO5qJy10v0yRZS2c64oXWDPjcYv19ODsN+eud&#10;y04v05tr9uqdri6r1/tM6+XtvH0CEXGOf2H4xWd0qJjp6M9kg+g18JGo4SFXINjNlEpBHDmm0hxk&#10;Vcr//NUPAAAA//8DAFBLAQItABQABgAIAAAAIQC2gziS/gAAAOEBAAATAAAAAAAAAAAAAAAAAAAA&#10;AABbQ29udGVudF9UeXBlc10ueG1sUEsBAi0AFAAGAAgAAAAhADj9If/WAAAAlAEAAAsAAAAAAAAA&#10;AAAAAAAALwEAAF9yZWxzLy5yZWxzUEsBAi0AFAAGAAgAAAAhAN2lP0jIAQAAhwMAAA4AAAAAAAAA&#10;AAAAAAAALgIAAGRycy9lMm9Eb2MueG1sUEsBAi0AFAAGAAgAAAAhAF2qVxvdAAAABwEAAA8AAAAA&#10;AAAAAAAAAAAAIgQAAGRycy9kb3ducmV2LnhtbFBLBQYAAAAABAAEAPMAAAAsBQAAAAA=&#10;" stroked="f">
                <v:textbox style="mso-fit-shape-to-text:t">
                  <w:txbxContent>
                    <w:p w14:paraId="65E6BCEE" w14:textId="77777777" w:rsidR="00C16DBA" w:rsidRDefault="00C16DBA" w:rsidP="00785030">
                      <w:pPr>
                        <w:pStyle w:val="Caption"/>
                        <w:jc w:val="center"/>
                      </w:pPr>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noProof/>
                        </w:rPr>
                        <w:t>2</w:t>
                      </w:r>
                      <w:r>
                        <w:rPr>
                          <w:rFonts w:ascii="Arial" w:hAnsi="Arial" w:cs="Arial"/>
                        </w:rPr>
                        <w:fldChar w:fldCharType="end"/>
                      </w:r>
                      <w:r>
                        <w:rPr>
                          <w:rFonts w:ascii="Arial" w:hAnsi="Arial" w:cs="Arial"/>
                        </w:rPr>
                        <w:t xml:space="preserve"> </w:t>
                      </w:r>
                      <w:r w:rsidR="00785030">
                        <w:rPr>
                          <w:rFonts w:ascii="Arial" w:hAnsi="Arial" w:cs="Arial"/>
                        </w:rPr>
                        <w:t>Crash Map illustrating apparent data gap</w:t>
                      </w:r>
                    </w:p>
                  </w:txbxContent>
                </v:textbox>
                <w10:wrap type="square" anchorx="margin"/>
              </v:rect>
            </w:pict>
          </mc:Fallback>
        </mc:AlternateContent>
      </w:r>
      <w:r w:rsidR="007C30B3">
        <w:rPr>
          <w:rFonts w:ascii="Arial" w:hAnsi="Arial" w:cs="Arial"/>
          <w:bCs/>
          <w:sz w:val="22"/>
          <w:szCs w:val="22"/>
        </w:rPr>
        <w:t xml:space="preserve">Historical traffic count data was scarce; partly due to the lack of a nationally structured traffic counting programme. Traffic turning count survey data was available in the main urban areas from historical projects, but was largely outdated (5+ years old). Camera surveys were undertaken with number plate recognition software, which provided a basic understanding of regional origin-destination movements and travel times along corridors. </w:t>
      </w:r>
    </w:p>
    <w:p w14:paraId="3E50E4BB" w14:textId="77777777" w:rsidR="00AF51D3" w:rsidRDefault="00AF51D3">
      <w:pPr>
        <w:outlineLvl w:val="0"/>
        <w:rPr>
          <w:rFonts w:ascii="Arial" w:hAnsi="Arial" w:cs="Arial"/>
          <w:bCs/>
          <w:sz w:val="22"/>
          <w:szCs w:val="22"/>
        </w:rPr>
      </w:pPr>
    </w:p>
    <w:p w14:paraId="40639F3E" w14:textId="77777777" w:rsidR="00AF51D3" w:rsidRDefault="007C30B3">
      <w:pPr>
        <w:outlineLvl w:val="0"/>
        <w:rPr>
          <w:rFonts w:ascii="Arial" w:hAnsi="Arial" w:cs="Arial"/>
          <w:bCs/>
          <w:sz w:val="22"/>
          <w:szCs w:val="22"/>
        </w:rPr>
      </w:pPr>
      <w:r>
        <w:rPr>
          <w:rFonts w:ascii="Arial" w:hAnsi="Arial" w:cs="Arial"/>
          <w:bCs/>
          <w:sz w:val="22"/>
          <w:szCs w:val="22"/>
        </w:rPr>
        <w:t xml:space="preserve">Ubiquitous in modern transport planning projects, online maps and satellite images make it possible for practitioners to familiarise themselves with road corridors without leaving the office; particularly useful for a New Zealand based project investigating Fijian roads. However, village and road names were found to be inconsistent between sources, or not named at all, on maps and on </w:t>
      </w:r>
      <w:r>
        <w:rPr>
          <w:rFonts w:ascii="Arial" w:hAnsi="Arial" w:cs="Arial"/>
          <w:bCs/>
          <w:sz w:val="22"/>
          <w:szCs w:val="22"/>
        </w:rPr>
        <w:lastRenderedPageBreak/>
        <w:t xml:space="preserve">the ground. Aerial images were outdated and elevation data was coarsely grained. The project team needed a thorough understanding of the local area when engaging with stakeholders. To combat inconsistencies across maps, the project team compiled corridor drive-over videos and </w:t>
      </w:r>
      <w:r w:rsidR="007E1592">
        <w:rPr>
          <w:noProof/>
          <w:lang w:eastAsia="en-NZ"/>
        </w:rPr>
        <w:drawing>
          <wp:anchor distT="0" distB="0" distL="114300" distR="114300" simplePos="0" relativeHeight="5" behindDoc="1" locked="0" layoutInCell="1" allowOverlap="1" wp14:anchorId="5553636B" wp14:editId="7B19EEC3">
            <wp:simplePos x="0" y="0"/>
            <wp:positionH relativeFrom="margin">
              <wp:align>right</wp:align>
            </wp:positionH>
            <wp:positionV relativeFrom="paragraph">
              <wp:posOffset>0</wp:posOffset>
            </wp:positionV>
            <wp:extent cx="2835275" cy="2241550"/>
            <wp:effectExtent l="19050" t="19050" r="22225" b="25400"/>
            <wp:wrapTight wrapText="bothSides">
              <wp:wrapPolygon edited="0">
                <wp:start x="-145" y="-184"/>
                <wp:lineTo x="-145" y="21661"/>
                <wp:lineTo x="21624" y="21661"/>
                <wp:lineTo x="21624" y="-184"/>
                <wp:lineTo x="-145" y="-184"/>
              </wp:wrapPolygon>
            </wp:wrapTight>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0" cstate="print"/>
                    <a:srcRect/>
                    <a:stretch/>
                  </pic:blipFill>
                  <pic:spPr>
                    <a:xfrm>
                      <a:off x="0" y="0"/>
                      <a:ext cx="2835275" cy="2241550"/>
                    </a:xfrm>
                    <a:prstGeom prst="rect">
                      <a:avLst/>
                    </a:prstGeom>
                    <a:ln w="9525" cap="flat" cmpd="sng">
                      <a:solidFill>
                        <a:srgbClr val="000000"/>
                      </a:solidFill>
                      <a:prstDash val="solid"/>
                      <a:miter/>
                      <a:headEnd type="none" w="med" len="med"/>
                      <a:tailEnd type="none" w="med" len="med"/>
                    </a:ln>
                  </pic:spPr>
                </pic:pic>
              </a:graphicData>
            </a:graphic>
          </wp:anchor>
        </w:drawing>
      </w:r>
      <w:r>
        <w:rPr>
          <w:rFonts w:ascii="Arial" w:hAnsi="Arial" w:cs="Arial"/>
          <w:bCs/>
          <w:sz w:val="22"/>
          <w:szCs w:val="22"/>
        </w:rPr>
        <w:t>commissioned drone flyovers of study areas</w:t>
      </w:r>
      <w:r w:rsidR="007E1592">
        <w:rPr>
          <w:rFonts w:ascii="Arial" w:hAnsi="Arial" w:cs="Arial"/>
          <w:bCs/>
          <w:sz w:val="22"/>
          <w:szCs w:val="22"/>
        </w:rPr>
        <w:t xml:space="preserve"> (Figure 3)</w:t>
      </w:r>
      <w:r>
        <w:rPr>
          <w:rFonts w:ascii="Arial" w:hAnsi="Arial" w:cs="Arial"/>
          <w:bCs/>
          <w:sz w:val="22"/>
          <w:szCs w:val="22"/>
        </w:rPr>
        <w:t>.</w:t>
      </w:r>
    </w:p>
    <w:p w14:paraId="48E0E809" w14:textId="77777777" w:rsidR="00AF51D3" w:rsidRDefault="00AF51D3">
      <w:pPr>
        <w:outlineLvl w:val="0"/>
        <w:rPr>
          <w:rFonts w:ascii="Arial" w:hAnsi="Arial" w:cs="Arial"/>
          <w:bCs/>
          <w:sz w:val="22"/>
          <w:szCs w:val="22"/>
        </w:rPr>
      </w:pPr>
    </w:p>
    <w:p w14:paraId="77328B4A" w14:textId="77777777" w:rsidR="00AF51D3" w:rsidRDefault="00785030">
      <w:pPr>
        <w:outlineLvl w:val="0"/>
        <w:rPr>
          <w:rFonts w:ascii="Arial" w:hAnsi="Arial" w:cs="Arial"/>
          <w:bCs/>
          <w:sz w:val="22"/>
          <w:szCs w:val="22"/>
        </w:rPr>
      </w:pPr>
      <w:r w:rsidRPr="000A520B">
        <w:rPr>
          <w:rFonts w:ascii="Arial" w:hAnsi="Arial" w:cs="Arial"/>
          <w:b/>
          <w:bCs/>
          <w:noProof/>
          <w:szCs w:val="22"/>
        </w:rPr>
        <mc:AlternateContent>
          <mc:Choice Requires="wps">
            <w:drawing>
              <wp:anchor distT="45720" distB="45720" distL="114300" distR="114300" simplePos="0" relativeHeight="6" behindDoc="0" locked="0" layoutInCell="1" allowOverlap="1" wp14:anchorId="2CE9A873" wp14:editId="1AF01620">
                <wp:simplePos x="0" y="0"/>
                <wp:positionH relativeFrom="column">
                  <wp:posOffset>3551555</wp:posOffset>
                </wp:positionH>
                <wp:positionV relativeFrom="paragraph">
                  <wp:posOffset>835025</wp:posOffset>
                </wp:positionV>
                <wp:extent cx="2239645" cy="258445"/>
                <wp:effectExtent l="0" t="0" r="0" b="0"/>
                <wp:wrapSquare wrapText="bothSides"/>
                <wp:docPr id="1031"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9645" cy="258445"/>
                        </a:xfrm>
                        <a:prstGeom prst="rect">
                          <a:avLst/>
                        </a:prstGeom>
                        <a:solidFill>
                          <a:srgbClr val="FFFFFF"/>
                        </a:solidFill>
                      </wps:spPr>
                      <wps:txbx>
                        <w:txbxContent>
                          <w:p w14:paraId="52425DBC" w14:textId="77777777" w:rsidR="00C16DBA" w:rsidRDefault="00C16DBA">
                            <w:pPr>
                              <w:pStyle w:val="Caption"/>
                              <w:jc w:val="center"/>
                            </w:pPr>
                            <w:r>
                              <w:rPr>
                                <w:rFonts w:ascii="Arial" w:hAnsi="Arial" w:cs="Arial"/>
                              </w:rPr>
                              <w:t>Figure 3 Drone Footage, Nausori</w:t>
                            </w:r>
                          </w:p>
                        </w:txbxContent>
                      </wps:txbx>
                      <wps:bodyPr upright="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CE9A873" id="_x0000_s1028" style="position:absolute;margin-left:279.65pt;margin-top:65.75pt;width:176.35pt;height:20.35pt;z-index: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DXHtAEAAGsDAAAOAAAAZHJzL2Uyb0RvYy54bWysU8tu2zAQvBfoPxC813rkgVSwnEMDFwWC&#10;NEAS9LymKImoKBK7jCX/fZe07LTpragOhJY7Gs7MUuvb2Q5ir5GMG2tZrHIp9KhcY8auli/P2083&#10;UlCAsYHBjbqWB03ydvPxw3rylS5d74ZGo2CSkarJ17IPwVdZRqrXFmjlvB652Tq0ELjELmsQJma3&#10;Q1bm+XU2OWw8OqWJePfu2JSbxN+2WoXvbUs6iKGWrC2kFdO6i2u2WUPVIfjeqEUG/IMKC2bkQ89U&#10;dxBAvKL5i8oahY5cG1bK2cy1rVE6eWA3Rf7OzVMPXicvHA75c0z0/2jVw/4RhWl4dvlFIcUIlqf0&#10;zUKnixjO5KlizJN/xGiP/L1TP4kb2R+dWNCCmVu0EcvmxJySPpyT1nMQijfL8uLz9eWVFIp75dXN&#10;Jb9HUqhOX3uk8FU7K+JLLZEnmQKG/T2FI/QEScLcYJqtGYZUYLf7MqDYA099m56Fnd5gycBRc1Qf&#10;5t2ccihPtneuOXA2rx5N17OEIp0fD32efwD6RVlgTw/uNCqo3gk8Ype8jpRLwRNNjpfbF6/M73VC&#10;vf0jm18AAAD//wMAUEsDBBQABgAIAAAAIQCJvA6P3wAAAAsBAAAPAAAAZHJzL2Rvd25yZXYueG1s&#10;TI/NTsMwEITvSLyDtUjcqPNDQhPiVAipJ+BAi9TrNt4mEbEdYqcNb89yguPOfJqdqTaLGcSZJt87&#10;qyBeRSDINk73tlXwsd/erUH4gFbj4Cwp+CYPm/r6qsJSu4t9p/MutIJDrC9RQRfCWErpm44M+pUb&#10;ybJ3cpPBwOfUSj3hhcPNIJMoyqXB3vKHDkd67qj53M1GAeb3+uvtlL7uX+Yci3aJttkhUur2Znl6&#10;BBFoCX8w/Nbn6lBzp6ObrfZiUJBlRcooG2mcgWCiiBNed2TlIUlA1pX8v6H+AQAA//8DAFBLAQIt&#10;ABQABgAIAAAAIQC2gziS/gAAAOEBAAATAAAAAAAAAAAAAAAAAAAAAABbQ29udGVudF9UeXBlc10u&#10;eG1sUEsBAi0AFAAGAAgAAAAhADj9If/WAAAAlAEAAAsAAAAAAAAAAAAAAAAALwEAAF9yZWxzLy5y&#10;ZWxzUEsBAi0AFAAGAAgAAAAhALrQNce0AQAAawMAAA4AAAAAAAAAAAAAAAAALgIAAGRycy9lMm9E&#10;b2MueG1sUEsBAi0AFAAGAAgAAAAhAIm8Do/fAAAACwEAAA8AAAAAAAAAAAAAAAAADgQAAGRycy9k&#10;b3ducmV2LnhtbFBLBQYAAAAABAAEAPMAAAAaBQAAAAA=&#10;" stroked="f">
                <v:textbox>
                  <w:txbxContent>
                    <w:p w14:paraId="52425DBC" w14:textId="77777777" w:rsidR="00C16DBA" w:rsidRDefault="00C16DBA">
                      <w:pPr>
                        <w:pStyle w:val="Caption"/>
                        <w:jc w:val="center"/>
                      </w:pPr>
                      <w:r>
                        <w:rPr>
                          <w:rFonts w:ascii="Arial" w:hAnsi="Arial" w:cs="Arial"/>
                        </w:rPr>
                        <w:t>Figure 3 Drone Footage, Nausori</w:t>
                      </w:r>
                    </w:p>
                  </w:txbxContent>
                </v:textbox>
                <w10:wrap type="square"/>
              </v:rect>
            </w:pict>
          </mc:Fallback>
        </mc:AlternateContent>
      </w:r>
      <w:r w:rsidR="007C30B3">
        <w:rPr>
          <w:rFonts w:ascii="Arial" w:hAnsi="Arial" w:cs="Arial"/>
          <w:bCs/>
          <w:sz w:val="22"/>
          <w:szCs w:val="22"/>
        </w:rPr>
        <w:t>Mak</w:t>
      </w:r>
      <w:r w:rsidR="00A37072">
        <w:rPr>
          <w:rFonts w:ascii="Arial" w:hAnsi="Arial" w:cs="Arial"/>
          <w:bCs/>
          <w:sz w:val="22"/>
          <w:szCs w:val="22"/>
        </w:rPr>
        <w:t>ing up approximately 8% of Fiji’</w:t>
      </w:r>
      <w:r w:rsidR="007C30B3">
        <w:rPr>
          <w:rFonts w:ascii="Arial" w:hAnsi="Arial" w:cs="Arial"/>
          <w:bCs/>
          <w:sz w:val="22"/>
          <w:szCs w:val="22"/>
        </w:rPr>
        <w:t>s exports and 1.7% of GDP, sugar (and its efficient transp</w:t>
      </w:r>
      <w:r w:rsidR="00A37072">
        <w:rPr>
          <w:rFonts w:ascii="Arial" w:hAnsi="Arial" w:cs="Arial"/>
          <w:bCs/>
          <w:sz w:val="22"/>
          <w:szCs w:val="22"/>
        </w:rPr>
        <w:t>ort) is critical to the country’</w:t>
      </w:r>
      <w:r w:rsidR="007C30B3">
        <w:rPr>
          <w:rFonts w:ascii="Arial" w:hAnsi="Arial" w:cs="Arial"/>
          <w:bCs/>
          <w:sz w:val="22"/>
          <w:szCs w:val="22"/>
        </w:rPr>
        <w:t>s economy. Raw sugar can</w:t>
      </w:r>
      <w:r w:rsidR="00A37072">
        <w:rPr>
          <w:rFonts w:ascii="Arial" w:hAnsi="Arial" w:cs="Arial"/>
          <w:bCs/>
          <w:sz w:val="22"/>
          <w:szCs w:val="22"/>
        </w:rPr>
        <w:t>e is transported to the country’</w:t>
      </w:r>
      <w:r w:rsidR="007C30B3">
        <w:rPr>
          <w:rFonts w:ascii="Arial" w:hAnsi="Arial" w:cs="Arial"/>
          <w:bCs/>
          <w:sz w:val="22"/>
          <w:szCs w:val="22"/>
        </w:rPr>
        <w:t xml:space="preserve">s four mills by a combination of rail and road. Despite contributing a significant proportion of the freight on </w:t>
      </w:r>
      <w:r w:rsidR="00A37072">
        <w:rPr>
          <w:rFonts w:ascii="Arial" w:hAnsi="Arial" w:cs="Arial"/>
          <w:bCs/>
          <w:sz w:val="22"/>
          <w:szCs w:val="22"/>
        </w:rPr>
        <w:t>Fiji’</w:t>
      </w:r>
      <w:r w:rsidR="007C30B3">
        <w:rPr>
          <w:rFonts w:ascii="Arial" w:hAnsi="Arial" w:cs="Arial"/>
          <w:bCs/>
          <w:sz w:val="22"/>
          <w:szCs w:val="22"/>
        </w:rPr>
        <w:t>s roads, little data on the transport of sugar was publicly available. The Fiji Sugar Corporation provided tonnage and rail/road split data, but no traffic volume data. Some of the traffic surveys described above differentiated between cane trucks and heavy vehicles, which helped to identify key sugar movements.</w:t>
      </w:r>
    </w:p>
    <w:p w14:paraId="691696E8" w14:textId="77777777" w:rsidR="00AF51D3" w:rsidRDefault="00AF51D3">
      <w:pPr>
        <w:outlineLvl w:val="0"/>
        <w:rPr>
          <w:rFonts w:ascii="Arial" w:hAnsi="Arial" w:cs="Arial"/>
          <w:bCs/>
          <w:sz w:val="22"/>
          <w:szCs w:val="22"/>
        </w:rPr>
      </w:pPr>
    </w:p>
    <w:p w14:paraId="22A83A65" w14:textId="77777777" w:rsidR="00AF51D3" w:rsidRDefault="003F66F6" w:rsidP="000A520B">
      <w:pPr>
        <w:pStyle w:val="ListParagraph"/>
        <w:numPr>
          <w:ilvl w:val="0"/>
          <w:numId w:val="21"/>
        </w:numPr>
        <w:outlineLvl w:val="0"/>
        <w:rPr>
          <w:rFonts w:ascii="Arial" w:hAnsi="Arial" w:cs="Arial"/>
          <w:b/>
          <w:bCs/>
          <w:szCs w:val="22"/>
        </w:rPr>
      </w:pPr>
      <w:r>
        <w:rPr>
          <w:rFonts w:ascii="Arial" w:hAnsi="Arial" w:cs="Arial"/>
          <w:b/>
          <w:bCs/>
          <w:szCs w:val="22"/>
        </w:rPr>
        <w:t xml:space="preserve"> </w:t>
      </w:r>
      <w:r w:rsidR="007C30B3">
        <w:rPr>
          <w:rFonts w:ascii="Arial" w:hAnsi="Arial" w:cs="Arial"/>
          <w:b/>
          <w:bCs/>
          <w:szCs w:val="22"/>
        </w:rPr>
        <w:t>Forecasting</w:t>
      </w:r>
    </w:p>
    <w:p w14:paraId="2AD4EEB0" w14:textId="77777777" w:rsidR="00AF51D3" w:rsidRDefault="00AF51D3">
      <w:pPr>
        <w:outlineLvl w:val="0"/>
        <w:rPr>
          <w:rFonts w:ascii="Arial" w:hAnsi="Arial" w:cs="Arial"/>
          <w:bCs/>
          <w:sz w:val="22"/>
          <w:szCs w:val="22"/>
        </w:rPr>
      </w:pPr>
    </w:p>
    <w:p w14:paraId="45D5A00B" w14:textId="77777777" w:rsidR="007E1592" w:rsidRDefault="007C30B3">
      <w:pPr>
        <w:outlineLvl w:val="0"/>
        <w:rPr>
          <w:rFonts w:ascii="Arial" w:hAnsi="Arial" w:cs="Arial"/>
          <w:bCs/>
          <w:sz w:val="22"/>
          <w:szCs w:val="22"/>
        </w:rPr>
      </w:pPr>
      <w:r>
        <w:rPr>
          <w:rFonts w:ascii="Arial" w:hAnsi="Arial" w:cs="Arial"/>
          <w:bCs/>
          <w:sz w:val="22"/>
          <w:szCs w:val="22"/>
        </w:rPr>
        <w:t xml:space="preserve">Where a corridor spanned the jurisdiction of two or more local councils, it was found that information or enforcement differed between organisations, increasing the uncertainty in forecast future trip generation and traffic volumes. </w:t>
      </w:r>
    </w:p>
    <w:p w14:paraId="2F699220" w14:textId="77777777" w:rsidR="007E1592" w:rsidRDefault="007E1592">
      <w:pPr>
        <w:outlineLvl w:val="0"/>
        <w:rPr>
          <w:rFonts w:ascii="Arial" w:hAnsi="Arial" w:cs="Arial"/>
          <w:bCs/>
          <w:sz w:val="22"/>
          <w:szCs w:val="22"/>
        </w:rPr>
      </w:pPr>
    </w:p>
    <w:p w14:paraId="00179E16" w14:textId="77777777" w:rsidR="00AF51D3" w:rsidRDefault="007C30B3">
      <w:pPr>
        <w:outlineLvl w:val="0"/>
        <w:rPr>
          <w:rFonts w:ascii="Arial" w:hAnsi="Arial" w:cs="Arial"/>
          <w:bCs/>
          <w:sz w:val="22"/>
          <w:szCs w:val="22"/>
        </w:rPr>
      </w:pPr>
      <w:r>
        <w:rPr>
          <w:rFonts w:ascii="Arial" w:hAnsi="Arial" w:cs="Arial"/>
          <w:bCs/>
          <w:sz w:val="22"/>
          <w:szCs w:val="22"/>
        </w:rPr>
        <w:t>Stakeholder engagement became critical to understanding the future (and current) form of the corridors. There were no existing strategic traffic models of areas outside Suva, so corrid</w:t>
      </w:r>
      <w:r w:rsidR="00DB50D1">
        <w:rPr>
          <w:rFonts w:ascii="Arial" w:hAnsi="Arial" w:cs="Arial"/>
          <w:bCs/>
          <w:sz w:val="22"/>
          <w:szCs w:val="22"/>
        </w:rPr>
        <w:t>or models were created in SATURN</w:t>
      </w:r>
      <w:r>
        <w:rPr>
          <w:rFonts w:ascii="Arial" w:hAnsi="Arial" w:cs="Arial"/>
          <w:bCs/>
          <w:sz w:val="22"/>
          <w:szCs w:val="22"/>
        </w:rPr>
        <w:t xml:space="preserve"> to assess future performance, based on an understanding of land use proposed along the route. </w:t>
      </w:r>
      <w:r w:rsidR="00A37072">
        <w:rPr>
          <w:rFonts w:ascii="Arial" w:hAnsi="Arial" w:cs="Arial"/>
          <w:bCs/>
          <w:sz w:val="22"/>
          <w:szCs w:val="22"/>
        </w:rPr>
        <w:t xml:space="preserve">SATURN was chosen as it enabled a </w:t>
      </w:r>
      <w:r w:rsidR="0038799A">
        <w:rPr>
          <w:rFonts w:ascii="Arial" w:hAnsi="Arial" w:cs="Arial"/>
          <w:bCs/>
          <w:sz w:val="22"/>
          <w:szCs w:val="22"/>
        </w:rPr>
        <w:t>cost-efficient</w:t>
      </w:r>
      <w:r w:rsidR="00224B70">
        <w:rPr>
          <w:rFonts w:ascii="Arial" w:hAnsi="Arial" w:cs="Arial"/>
          <w:bCs/>
          <w:sz w:val="22"/>
          <w:szCs w:val="22"/>
        </w:rPr>
        <w:t xml:space="preserve"> model build at an appropriate level of detail to assess the impact of the do minimum situation and of larger scale interventions such as bypasses and four-laning.</w:t>
      </w:r>
    </w:p>
    <w:p w14:paraId="251857E8" w14:textId="77777777" w:rsidR="00AF51D3" w:rsidRDefault="00AF51D3">
      <w:pPr>
        <w:outlineLvl w:val="0"/>
        <w:rPr>
          <w:rFonts w:ascii="Arial" w:hAnsi="Arial" w:cs="Arial"/>
          <w:bCs/>
          <w:sz w:val="22"/>
          <w:szCs w:val="22"/>
        </w:rPr>
      </w:pPr>
    </w:p>
    <w:p w14:paraId="31F135AD" w14:textId="77777777" w:rsidR="00AF51D3" w:rsidRDefault="003F66F6" w:rsidP="000A520B">
      <w:pPr>
        <w:pStyle w:val="ListParagraph"/>
        <w:numPr>
          <w:ilvl w:val="0"/>
          <w:numId w:val="21"/>
        </w:numPr>
        <w:outlineLvl w:val="0"/>
        <w:rPr>
          <w:rFonts w:ascii="Arial" w:hAnsi="Arial" w:cs="Arial"/>
          <w:b/>
          <w:bCs/>
          <w:szCs w:val="22"/>
        </w:rPr>
      </w:pPr>
      <w:r>
        <w:rPr>
          <w:rFonts w:ascii="Arial" w:hAnsi="Arial" w:cs="Arial"/>
          <w:b/>
          <w:bCs/>
          <w:szCs w:val="22"/>
        </w:rPr>
        <w:t xml:space="preserve"> </w:t>
      </w:r>
      <w:r w:rsidR="007C30B3">
        <w:rPr>
          <w:rFonts w:ascii="Arial" w:hAnsi="Arial" w:cs="Arial"/>
          <w:b/>
          <w:bCs/>
          <w:szCs w:val="22"/>
        </w:rPr>
        <w:t>Initial Engagement Workshops</w:t>
      </w:r>
    </w:p>
    <w:p w14:paraId="0DA4FF86" w14:textId="77777777" w:rsidR="000A520B" w:rsidRDefault="000A520B">
      <w:pPr>
        <w:outlineLvl w:val="0"/>
        <w:rPr>
          <w:rFonts w:ascii="Arial" w:hAnsi="Arial" w:cs="Arial"/>
          <w:bCs/>
          <w:sz w:val="22"/>
          <w:szCs w:val="22"/>
        </w:rPr>
      </w:pPr>
    </w:p>
    <w:p w14:paraId="0DEB6AB6" w14:textId="77777777" w:rsidR="00AF51D3" w:rsidRDefault="007C30B3">
      <w:pPr>
        <w:outlineLvl w:val="0"/>
        <w:rPr>
          <w:rFonts w:ascii="Arial" w:hAnsi="Arial" w:cs="Arial"/>
          <w:bCs/>
          <w:sz w:val="22"/>
          <w:szCs w:val="22"/>
        </w:rPr>
      </w:pPr>
      <w:r>
        <w:rPr>
          <w:rFonts w:ascii="Arial" w:hAnsi="Arial" w:cs="Arial"/>
          <w:bCs/>
          <w:sz w:val="22"/>
          <w:szCs w:val="22"/>
        </w:rPr>
        <w:t>Internal workshops were set up with FRA and their asset management consultants t</w:t>
      </w:r>
      <w:r w:rsidR="00A37072">
        <w:rPr>
          <w:rFonts w:ascii="Arial" w:hAnsi="Arial" w:cs="Arial"/>
          <w:bCs/>
          <w:sz w:val="22"/>
          <w:szCs w:val="22"/>
        </w:rPr>
        <w:t>o establish the authority’</w:t>
      </w:r>
      <w:r>
        <w:rPr>
          <w:rFonts w:ascii="Arial" w:hAnsi="Arial" w:cs="Arial"/>
          <w:bCs/>
          <w:sz w:val="22"/>
          <w:szCs w:val="22"/>
        </w:rPr>
        <w:t>s strategic visions and objectives for each of the corridors, and identify the issues and problems alo</w:t>
      </w:r>
      <w:r w:rsidR="00A37072">
        <w:rPr>
          <w:rFonts w:ascii="Arial" w:hAnsi="Arial" w:cs="Arial"/>
          <w:bCs/>
          <w:sz w:val="22"/>
          <w:szCs w:val="22"/>
        </w:rPr>
        <w:t>ng each corridor from the owner’</w:t>
      </w:r>
      <w:r>
        <w:rPr>
          <w:rFonts w:ascii="Arial" w:hAnsi="Arial" w:cs="Arial"/>
          <w:bCs/>
          <w:sz w:val="22"/>
          <w:szCs w:val="22"/>
        </w:rPr>
        <w:t xml:space="preserve">s perspective. </w:t>
      </w:r>
    </w:p>
    <w:p w14:paraId="1B696FFB" w14:textId="77777777" w:rsidR="00AF51D3" w:rsidRDefault="00AF51D3">
      <w:pPr>
        <w:outlineLvl w:val="0"/>
        <w:rPr>
          <w:rFonts w:ascii="Arial" w:hAnsi="Arial" w:cs="Arial"/>
          <w:bCs/>
          <w:sz w:val="22"/>
          <w:szCs w:val="22"/>
        </w:rPr>
      </w:pPr>
    </w:p>
    <w:p w14:paraId="36F9BBF0" w14:textId="77777777" w:rsidR="00AF51D3" w:rsidRPr="000A520B" w:rsidRDefault="007C30B3" w:rsidP="000A520B">
      <w:pPr>
        <w:pStyle w:val="ListParagraph"/>
        <w:numPr>
          <w:ilvl w:val="0"/>
          <w:numId w:val="20"/>
        </w:numPr>
        <w:outlineLvl w:val="0"/>
        <w:rPr>
          <w:rFonts w:ascii="Arial" w:hAnsi="Arial" w:cs="Arial"/>
          <w:b/>
          <w:sz w:val="28"/>
          <w:szCs w:val="28"/>
        </w:rPr>
      </w:pPr>
      <w:r w:rsidRPr="000A520B">
        <w:rPr>
          <w:rFonts w:ascii="Arial" w:hAnsi="Arial" w:cs="Arial"/>
          <w:b/>
          <w:sz w:val="28"/>
          <w:szCs w:val="28"/>
        </w:rPr>
        <w:t>ISSUES AND OBJECTIVES</w:t>
      </w:r>
    </w:p>
    <w:p w14:paraId="25ABB22B" w14:textId="77777777" w:rsidR="00AF51D3" w:rsidRDefault="00AF51D3">
      <w:pPr>
        <w:outlineLvl w:val="0"/>
        <w:rPr>
          <w:rFonts w:ascii="Arial" w:hAnsi="Arial" w:cs="Arial"/>
          <w:b/>
          <w:bCs/>
          <w:sz w:val="22"/>
          <w:szCs w:val="22"/>
        </w:rPr>
      </w:pPr>
    </w:p>
    <w:p w14:paraId="46DED624" w14:textId="77777777" w:rsidR="00AF51D3" w:rsidRDefault="007C30B3">
      <w:pPr>
        <w:outlineLvl w:val="0"/>
        <w:rPr>
          <w:rFonts w:ascii="Arial" w:hAnsi="Arial" w:cs="Arial"/>
          <w:bCs/>
          <w:sz w:val="22"/>
          <w:szCs w:val="22"/>
        </w:rPr>
      </w:pPr>
      <w:r>
        <w:rPr>
          <w:rFonts w:ascii="Arial" w:hAnsi="Arial" w:cs="Arial"/>
          <w:bCs/>
          <w:sz w:val="22"/>
          <w:szCs w:val="22"/>
        </w:rPr>
        <w:t>Fundamentally the transport issues facing Fiji are much the same</w:t>
      </w:r>
      <w:r w:rsidR="0038799A">
        <w:rPr>
          <w:rFonts w:ascii="Arial" w:hAnsi="Arial" w:cs="Arial"/>
          <w:bCs/>
          <w:sz w:val="22"/>
          <w:szCs w:val="22"/>
        </w:rPr>
        <w:t xml:space="preserve"> as anywhere else in the world - </w:t>
      </w:r>
      <w:r>
        <w:rPr>
          <w:rFonts w:ascii="Arial" w:hAnsi="Arial" w:cs="Arial"/>
          <w:bCs/>
          <w:sz w:val="22"/>
          <w:szCs w:val="22"/>
        </w:rPr>
        <w:t xml:space="preserve">road safety, </w:t>
      </w:r>
      <w:r w:rsidR="00DB50D1">
        <w:rPr>
          <w:rFonts w:ascii="Arial" w:hAnsi="Arial" w:cs="Arial"/>
          <w:bCs/>
          <w:sz w:val="22"/>
          <w:szCs w:val="22"/>
        </w:rPr>
        <w:t xml:space="preserve">resilience, </w:t>
      </w:r>
      <w:r>
        <w:rPr>
          <w:rFonts w:ascii="Arial" w:hAnsi="Arial" w:cs="Arial"/>
          <w:bCs/>
          <w:sz w:val="22"/>
          <w:szCs w:val="22"/>
        </w:rPr>
        <w:t>traffic congestion and facilitating growth. It is the cause of the issues and the way in which they manifest themselves that is unique to Fiji.</w:t>
      </w:r>
    </w:p>
    <w:p w14:paraId="6DC9F798" w14:textId="77777777" w:rsidR="00AF51D3" w:rsidRDefault="00AF51D3">
      <w:pPr>
        <w:outlineLvl w:val="0"/>
        <w:rPr>
          <w:rFonts w:ascii="Arial" w:hAnsi="Arial" w:cs="Arial"/>
          <w:bCs/>
          <w:sz w:val="22"/>
          <w:szCs w:val="22"/>
        </w:rPr>
      </w:pPr>
    </w:p>
    <w:p w14:paraId="782C7E39" w14:textId="77777777" w:rsidR="00AF51D3" w:rsidRDefault="007C30B3" w:rsidP="000A520B">
      <w:pPr>
        <w:pStyle w:val="ListParagraph"/>
        <w:numPr>
          <w:ilvl w:val="0"/>
          <w:numId w:val="23"/>
        </w:numPr>
        <w:outlineLvl w:val="0"/>
        <w:rPr>
          <w:rFonts w:ascii="Arial" w:hAnsi="Arial" w:cs="Arial"/>
          <w:b/>
          <w:bCs/>
          <w:szCs w:val="22"/>
        </w:rPr>
      </w:pPr>
      <w:r>
        <w:rPr>
          <w:rFonts w:ascii="Arial" w:hAnsi="Arial" w:cs="Arial"/>
          <w:b/>
          <w:bCs/>
          <w:szCs w:val="22"/>
        </w:rPr>
        <w:t>Road Safety</w:t>
      </w:r>
    </w:p>
    <w:p w14:paraId="5DF34239" w14:textId="77777777" w:rsidR="000A520B" w:rsidRDefault="000A520B">
      <w:pPr>
        <w:outlineLvl w:val="0"/>
        <w:rPr>
          <w:rFonts w:ascii="Arial" w:hAnsi="Arial" w:cs="Arial"/>
          <w:bCs/>
          <w:sz w:val="22"/>
          <w:szCs w:val="22"/>
        </w:rPr>
      </w:pPr>
    </w:p>
    <w:p w14:paraId="584065BD" w14:textId="77777777" w:rsidR="00224B70" w:rsidRDefault="007C30B3">
      <w:pPr>
        <w:outlineLvl w:val="0"/>
        <w:rPr>
          <w:rFonts w:ascii="Arial" w:hAnsi="Arial" w:cs="Arial"/>
          <w:bCs/>
          <w:sz w:val="22"/>
          <w:szCs w:val="22"/>
        </w:rPr>
      </w:pPr>
      <w:r>
        <w:rPr>
          <w:rFonts w:ascii="Arial" w:hAnsi="Arial" w:cs="Arial"/>
          <w:bCs/>
          <w:sz w:val="22"/>
          <w:szCs w:val="22"/>
        </w:rPr>
        <w:t>Roads in Fiji are generally of lower standard than New Zealand, with 95% rated below 3-stars in the International Road Assessment Progr</w:t>
      </w:r>
      <w:r w:rsidR="00F60B88">
        <w:rPr>
          <w:rFonts w:ascii="Arial" w:hAnsi="Arial" w:cs="Arial"/>
          <w:bCs/>
          <w:sz w:val="22"/>
          <w:szCs w:val="22"/>
        </w:rPr>
        <w:t>amme (as of 2013). There are 5</w:t>
      </w:r>
      <w:r>
        <w:rPr>
          <w:rFonts w:ascii="Arial" w:hAnsi="Arial" w:cs="Arial"/>
          <w:bCs/>
          <w:sz w:val="22"/>
          <w:szCs w:val="22"/>
        </w:rPr>
        <w:t>9 fatalities per 100,000 vehicles on Fiji roads per year</w:t>
      </w:r>
      <w:r>
        <w:rPr>
          <w:rStyle w:val="FootnoteReference"/>
          <w:rFonts w:ascii="Arial" w:hAnsi="Arial" w:cs="Arial"/>
          <w:bCs/>
          <w:sz w:val="22"/>
          <w:szCs w:val="22"/>
        </w:rPr>
        <w:footnoteReference w:id="1"/>
      </w:r>
      <w:r>
        <w:rPr>
          <w:rFonts w:ascii="Arial" w:hAnsi="Arial" w:cs="Arial"/>
          <w:bCs/>
          <w:sz w:val="22"/>
          <w:szCs w:val="22"/>
        </w:rPr>
        <w:t xml:space="preserve">, </w:t>
      </w:r>
      <w:r w:rsidR="00F60B88">
        <w:rPr>
          <w:rFonts w:ascii="Arial" w:hAnsi="Arial" w:cs="Arial"/>
          <w:bCs/>
          <w:sz w:val="22"/>
          <w:szCs w:val="22"/>
        </w:rPr>
        <w:t>seven</w:t>
      </w:r>
      <w:r>
        <w:rPr>
          <w:rFonts w:ascii="Arial" w:hAnsi="Arial" w:cs="Arial"/>
          <w:bCs/>
          <w:sz w:val="22"/>
          <w:szCs w:val="22"/>
        </w:rPr>
        <w:t xml:space="preserve"> times the figure in New Zealand. Nationally, attitudes to road safety are </w:t>
      </w:r>
      <w:r w:rsidR="00224B70">
        <w:rPr>
          <w:rFonts w:ascii="Arial" w:hAnsi="Arial" w:cs="Arial"/>
          <w:bCs/>
          <w:sz w:val="22"/>
          <w:szCs w:val="22"/>
        </w:rPr>
        <w:t xml:space="preserve">relatively </w:t>
      </w:r>
      <w:r>
        <w:rPr>
          <w:rFonts w:ascii="Arial" w:hAnsi="Arial" w:cs="Arial"/>
          <w:bCs/>
          <w:sz w:val="22"/>
          <w:szCs w:val="22"/>
        </w:rPr>
        <w:t>relaxed</w:t>
      </w:r>
      <w:r w:rsidR="00224B70">
        <w:rPr>
          <w:rFonts w:ascii="Arial" w:hAnsi="Arial" w:cs="Arial"/>
          <w:bCs/>
          <w:sz w:val="22"/>
          <w:szCs w:val="22"/>
        </w:rPr>
        <w:t>, however the Land Transport Agency run extensive billboard campaigns promoting issues such as safe speeds, seat belt use and courteous driving</w:t>
      </w:r>
      <w:r>
        <w:rPr>
          <w:rFonts w:ascii="Arial" w:hAnsi="Arial" w:cs="Arial"/>
          <w:bCs/>
          <w:sz w:val="22"/>
          <w:szCs w:val="22"/>
        </w:rPr>
        <w:t xml:space="preserve">. During site visits, the project team observed examples of dangerous driving, low standard of vehicle safety </w:t>
      </w:r>
      <w:r>
        <w:rPr>
          <w:rFonts w:ascii="Arial" w:hAnsi="Arial" w:cs="Arial"/>
          <w:bCs/>
          <w:sz w:val="22"/>
          <w:szCs w:val="22"/>
        </w:rPr>
        <w:lastRenderedPageBreak/>
        <w:t xml:space="preserve">and dilapidated roads. </w:t>
      </w:r>
    </w:p>
    <w:p w14:paraId="398BE61E" w14:textId="77777777" w:rsidR="00224B70" w:rsidRDefault="00224B70">
      <w:pPr>
        <w:outlineLvl w:val="0"/>
        <w:rPr>
          <w:rFonts w:ascii="Arial" w:hAnsi="Arial" w:cs="Arial"/>
          <w:bCs/>
          <w:sz w:val="22"/>
          <w:szCs w:val="22"/>
        </w:rPr>
      </w:pPr>
    </w:p>
    <w:p w14:paraId="4707DA4D" w14:textId="77777777" w:rsidR="00AF51D3" w:rsidRDefault="007C30B3">
      <w:pPr>
        <w:outlineLvl w:val="0"/>
        <w:rPr>
          <w:rFonts w:ascii="Arial" w:hAnsi="Arial" w:cs="Arial"/>
          <w:bCs/>
          <w:sz w:val="22"/>
          <w:szCs w:val="22"/>
        </w:rPr>
      </w:pPr>
      <w:r>
        <w:rPr>
          <w:rFonts w:ascii="Arial" w:hAnsi="Arial" w:cs="Arial"/>
          <w:bCs/>
          <w:sz w:val="22"/>
          <w:szCs w:val="22"/>
        </w:rPr>
        <w:t>Common to all corridors in the study were a high frequency of crashes involving pedestrians and crashes caused by speed and fatigue. Identifying and combating road safety issues wil</w:t>
      </w:r>
      <w:r w:rsidR="00A37072">
        <w:rPr>
          <w:rFonts w:ascii="Arial" w:hAnsi="Arial" w:cs="Arial"/>
          <w:bCs/>
          <w:sz w:val="22"/>
          <w:szCs w:val="22"/>
        </w:rPr>
        <w:t>l contribute to Fiji Government’</w:t>
      </w:r>
      <w:r>
        <w:rPr>
          <w:rFonts w:ascii="Arial" w:hAnsi="Arial" w:cs="Arial"/>
          <w:bCs/>
          <w:sz w:val="22"/>
          <w:szCs w:val="22"/>
        </w:rPr>
        <w:t>s target of halving the number of fatal crashes by 2020.</w:t>
      </w:r>
    </w:p>
    <w:p w14:paraId="134E87CE" w14:textId="77777777" w:rsidR="00AF51D3" w:rsidRDefault="00AF51D3">
      <w:pPr>
        <w:outlineLvl w:val="0"/>
        <w:rPr>
          <w:rFonts w:ascii="Arial" w:hAnsi="Arial" w:cs="Arial"/>
          <w:bCs/>
          <w:sz w:val="22"/>
          <w:szCs w:val="22"/>
        </w:rPr>
      </w:pPr>
    </w:p>
    <w:p w14:paraId="46BC966B" w14:textId="12325CB6" w:rsidR="00F60B88" w:rsidRDefault="005E2187">
      <w:pPr>
        <w:outlineLvl w:val="0"/>
        <w:rPr>
          <w:rFonts w:ascii="Arial" w:hAnsi="Arial" w:cs="Arial"/>
          <w:bCs/>
          <w:sz w:val="22"/>
          <w:szCs w:val="22"/>
        </w:rPr>
      </w:pPr>
      <w:r>
        <w:rPr>
          <w:rFonts w:ascii="Arial" w:hAnsi="Arial" w:cs="Arial"/>
          <w:bCs/>
          <w:sz w:val="22"/>
          <w:szCs w:val="22"/>
        </w:rPr>
        <w:t xml:space="preserve">The study found that surprisingly few crashes </w:t>
      </w:r>
      <w:r w:rsidR="007C30B3">
        <w:rPr>
          <w:rFonts w:ascii="Arial" w:hAnsi="Arial" w:cs="Arial"/>
          <w:bCs/>
          <w:sz w:val="22"/>
          <w:szCs w:val="22"/>
        </w:rPr>
        <w:t xml:space="preserve">were alcohol-related, with </w:t>
      </w:r>
      <w:r w:rsidR="00A0741D">
        <w:rPr>
          <w:rFonts w:ascii="Arial" w:hAnsi="Arial" w:cs="Arial"/>
          <w:bCs/>
          <w:sz w:val="22"/>
          <w:szCs w:val="22"/>
        </w:rPr>
        <w:t xml:space="preserve">just </w:t>
      </w:r>
      <w:r w:rsidR="007C30B3">
        <w:rPr>
          <w:rFonts w:ascii="Arial" w:hAnsi="Arial" w:cs="Arial"/>
          <w:bCs/>
          <w:sz w:val="22"/>
          <w:szCs w:val="22"/>
        </w:rPr>
        <w:t>0.5% of crashes recorded as having alcohol as a factor (compared to 27-33% of crashes in New Zealand</w:t>
      </w:r>
      <w:r w:rsidR="007C30B3">
        <w:rPr>
          <w:rStyle w:val="FootnoteReference"/>
          <w:rFonts w:ascii="Arial" w:hAnsi="Arial" w:cs="Arial"/>
          <w:bCs/>
          <w:sz w:val="22"/>
          <w:szCs w:val="22"/>
        </w:rPr>
        <w:footnoteReference w:id="2"/>
      </w:r>
      <w:r w:rsidR="007C30B3">
        <w:rPr>
          <w:rFonts w:ascii="Arial" w:hAnsi="Arial" w:cs="Arial"/>
          <w:bCs/>
          <w:sz w:val="22"/>
          <w:szCs w:val="22"/>
        </w:rPr>
        <w:t xml:space="preserve">). </w:t>
      </w:r>
      <w:r>
        <w:rPr>
          <w:rFonts w:ascii="Arial" w:hAnsi="Arial" w:cs="Arial"/>
          <w:bCs/>
          <w:sz w:val="22"/>
          <w:szCs w:val="22"/>
        </w:rPr>
        <w:t>Under</w:t>
      </w:r>
      <w:r w:rsidR="00F60B88">
        <w:rPr>
          <w:rFonts w:ascii="Arial" w:hAnsi="Arial" w:cs="Arial"/>
          <w:bCs/>
          <w:sz w:val="22"/>
          <w:szCs w:val="22"/>
        </w:rPr>
        <w:t>-report</w:t>
      </w:r>
      <w:r>
        <w:rPr>
          <w:rFonts w:ascii="Arial" w:hAnsi="Arial" w:cs="Arial"/>
          <w:bCs/>
          <w:sz w:val="22"/>
          <w:szCs w:val="22"/>
        </w:rPr>
        <w:t>ing is expected to contribute to these figures. Additionally,</w:t>
      </w:r>
      <w:r w:rsidR="00F60B88">
        <w:rPr>
          <w:rFonts w:ascii="Arial" w:hAnsi="Arial" w:cs="Arial"/>
          <w:bCs/>
          <w:sz w:val="22"/>
          <w:szCs w:val="22"/>
        </w:rPr>
        <w:t xml:space="preserve"> </w:t>
      </w:r>
      <w:r w:rsidR="008657E2">
        <w:rPr>
          <w:rFonts w:ascii="Arial" w:hAnsi="Arial" w:cs="Arial"/>
          <w:bCs/>
          <w:sz w:val="22"/>
          <w:szCs w:val="22"/>
        </w:rPr>
        <w:t>we do not know</w:t>
      </w:r>
      <w:r w:rsidR="00F60B88">
        <w:rPr>
          <w:rFonts w:ascii="Arial" w:hAnsi="Arial" w:cs="Arial"/>
          <w:bCs/>
          <w:sz w:val="22"/>
          <w:szCs w:val="22"/>
        </w:rPr>
        <w:t xml:space="preserve"> whether systematic alcohol testing is undertaken after a crash</w:t>
      </w:r>
      <w:r w:rsidR="008657E2">
        <w:rPr>
          <w:rFonts w:ascii="Arial" w:hAnsi="Arial" w:cs="Arial"/>
          <w:bCs/>
          <w:sz w:val="22"/>
          <w:szCs w:val="22"/>
        </w:rPr>
        <w:t xml:space="preserve"> but suspect it is not</w:t>
      </w:r>
      <w:r w:rsidR="00F60B88">
        <w:rPr>
          <w:rFonts w:ascii="Arial" w:hAnsi="Arial" w:cs="Arial"/>
          <w:bCs/>
          <w:sz w:val="22"/>
          <w:szCs w:val="22"/>
        </w:rPr>
        <w:t xml:space="preserve">. </w:t>
      </w:r>
    </w:p>
    <w:p w14:paraId="4BE363A2" w14:textId="77777777" w:rsidR="00F60B88" w:rsidRDefault="00F60B88">
      <w:pPr>
        <w:outlineLvl w:val="0"/>
        <w:rPr>
          <w:rFonts w:ascii="Arial" w:hAnsi="Arial" w:cs="Arial"/>
          <w:bCs/>
          <w:sz w:val="22"/>
          <w:szCs w:val="22"/>
        </w:rPr>
      </w:pPr>
    </w:p>
    <w:p w14:paraId="6D7212BE" w14:textId="77777777" w:rsidR="00AF51D3" w:rsidRDefault="007C30B3" w:rsidP="00F60B88">
      <w:pPr>
        <w:outlineLvl w:val="0"/>
        <w:rPr>
          <w:rFonts w:ascii="Arial" w:hAnsi="Arial" w:cs="Arial"/>
          <w:bCs/>
          <w:sz w:val="22"/>
          <w:szCs w:val="22"/>
        </w:rPr>
      </w:pPr>
      <w:r>
        <w:rPr>
          <w:rFonts w:ascii="Arial" w:hAnsi="Arial" w:cs="Arial"/>
          <w:bCs/>
          <w:sz w:val="22"/>
          <w:szCs w:val="22"/>
        </w:rPr>
        <w:t xml:space="preserve">At stakeholder workshops, kava (a traditional beverage with soporific properties) was suggested as a cause for the </w:t>
      </w:r>
      <w:r w:rsidR="00F60B88">
        <w:rPr>
          <w:rFonts w:ascii="Arial" w:hAnsi="Arial" w:cs="Arial"/>
          <w:bCs/>
          <w:sz w:val="22"/>
          <w:szCs w:val="22"/>
        </w:rPr>
        <w:t xml:space="preserve">high </w:t>
      </w:r>
      <w:r>
        <w:rPr>
          <w:rFonts w:ascii="Arial" w:hAnsi="Arial" w:cs="Arial"/>
          <w:bCs/>
          <w:sz w:val="22"/>
          <w:szCs w:val="22"/>
        </w:rPr>
        <w:t>frequency of fatigue-related crashes. Indeed, driving following kava use has been associated with a four-fold increase in the odds of crash involvement</w:t>
      </w:r>
      <w:r>
        <w:rPr>
          <w:rStyle w:val="FootnoteReference"/>
          <w:rFonts w:ascii="Arial" w:hAnsi="Arial" w:cs="Arial"/>
          <w:bCs/>
          <w:sz w:val="22"/>
          <w:szCs w:val="22"/>
        </w:rPr>
        <w:footnoteReference w:id="3"/>
      </w:r>
      <w:r>
        <w:rPr>
          <w:rFonts w:ascii="Arial" w:hAnsi="Arial" w:cs="Arial"/>
          <w:bCs/>
          <w:sz w:val="22"/>
          <w:szCs w:val="22"/>
        </w:rPr>
        <w:t xml:space="preserve">. As no in-situ test is available for detection, there are no prosecutions against driving under the influence of kava. </w:t>
      </w:r>
    </w:p>
    <w:p w14:paraId="4C45FB82" w14:textId="77777777" w:rsidR="00AF51D3" w:rsidRDefault="00AF51D3">
      <w:pPr>
        <w:outlineLvl w:val="0"/>
        <w:rPr>
          <w:rFonts w:ascii="Arial" w:hAnsi="Arial" w:cs="Arial"/>
          <w:bCs/>
          <w:sz w:val="22"/>
          <w:szCs w:val="22"/>
        </w:rPr>
      </w:pPr>
    </w:p>
    <w:p w14:paraId="33CE8710" w14:textId="77777777" w:rsidR="00AF51D3" w:rsidRDefault="007C30B3">
      <w:pPr>
        <w:outlineLvl w:val="0"/>
        <w:rPr>
          <w:rFonts w:ascii="Arial" w:hAnsi="Arial" w:cs="Arial"/>
          <w:bCs/>
          <w:sz w:val="22"/>
          <w:szCs w:val="22"/>
        </w:rPr>
      </w:pPr>
      <w:r>
        <w:rPr>
          <w:rFonts w:ascii="Arial" w:hAnsi="Arial" w:cs="Arial"/>
          <w:bCs/>
          <w:sz w:val="22"/>
          <w:szCs w:val="22"/>
        </w:rPr>
        <w:t xml:space="preserve">Outside the main urban areas, provisions for active modes are lacking or substandard; footpaths and lighting are generally limited to town centres and retail areas. Even the major trip attractors, such as sugar mills and schools, can be disconnected from residential areas; as a result, many pedestrians walk on the carriageway. </w:t>
      </w:r>
      <w:r w:rsidR="00074358">
        <w:rPr>
          <w:rFonts w:ascii="Arial" w:hAnsi="Arial" w:cs="Arial"/>
          <w:bCs/>
          <w:sz w:val="22"/>
          <w:szCs w:val="22"/>
        </w:rPr>
        <w:t>Despite the lack of safe facilities, w</w:t>
      </w:r>
      <w:r>
        <w:rPr>
          <w:rFonts w:ascii="Arial" w:hAnsi="Arial" w:cs="Arial"/>
          <w:bCs/>
          <w:sz w:val="22"/>
          <w:szCs w:val="22"/>
        </w:rPr>
        <w:t xml:space="preserve">alking retains a large mode share, particularly in areas of lower socio-economic standing. </w:t>
      </w:r>
    </w:p>
    <w:p w14:paraId="15204CAD" w14:textId="77777777" w:rsidR="00F52725" w:rsidRDefault="00F52725" w:rsidP="00F52725">
      <w:pPr>
        <w:outlineLvl w:val="0"/>
        <w:rPr>
          <w:rFonts w:ascii="Arial" w:hAnsi="Arial" w:cs="Arial"/>
          <w:bCs/>
          <w:sz w:val="22"/>
          <w:szCs w:val="22"/>
        </w:rPr>
      </w:pPr>
    </w:p>
    <w:p w14:paraId="132A56DA" w14:textId="77777777" w:rsidR="00F52725" w:rsidRDefault="00F52725" w:rsidP="00F52725">
      <w:pPr>
        <w:outlineLvl w:val="0"/>
        <w:rPr>
          <w:rFonts w:ascii="Arial" w:hAnsi="Arial" w:cs="Arial"/>
          <w:bCs/>
          <w:sz w:val="22"/>
          <w:szCs w:val="22"/>
        </w:rPr>
      </w:pPr>
      <w:r>
        <w:rPr>
          <w:rFonts w:ascii="Arial" w:hAnsi="Arial" w:cs="Arial"/>
          <w:bCs/>
          <w:sz w:val="22"/>
          <w:szCs w:val="22"/>
        </w:rPr>
        <w:t>Some road safety improvements commonly applied in New Zealand have not been successful in Fiji:</w:t>
      </w:r>
    </w:p>
    <w:p w14:paraId="5A52A00B" w14:textId="77777777" w:rsidR="00F52725" w:rsidRDefault="00F52725" w:rsidP="00F52725">
      <w:pPr>
        <w:numPr>
          <w:ilvl w:val="0"/>
          <w:numId w:val="18"/>
        </w:numPr>
        <w:outlineLvl w:val="0"/>
        <w:rPr>
          <w:rFonts w:ascii="Arial" w:hAnsi="Arial" w:cs="Arial"/>
          <w:bCs/>
          <w:sz w:val="22"/>
          <w:szCs w:val="22"/>
        </w:rPr>
      </w:pPr>
      <w:r>
        <w:rPr>
          <w:rFonts w:ascii="Arial" w:hAnsi="Arial" w:cs="Arial"/>
          <w:bCs/>
          <w:sz w:val="22"/>
          <w:szCs w:val="22"/>
        </w:rPr>
        <w:t xml:space="preserve">Raised reflective pavement markers (cat’s eyes) - attempts to find a method of adhesion capable of withstanding the conditions have so far been unsuccessful. </w:t>
      </w:r>
    </w:p>
    <w:p w14:paraId="2ED29E57" w14:textId="77777777" w:rsidR="00F52725" w:rsidRDefault="00F52725" w:rsidP="00F52725">
      <w:pPr>
        <w:numPr>
          <w:ilvl w:val="0"/>
          <w:numId w:val="18"/>
        </w:numPr>
        <w:outlineLvl w:val="0"/>
        <w:rPr>
          <w:rFonts w:ascii="Arial" w:hAnsi="Arial" w:cs="Arial"/>
          <w:bCs/>
          <w:sz w:val="22"/>
          <w:szCs w:val="22"/>
        </w:rPr>
      </w:pPr>
      <w:r>
        <w:rPr>
          <w:rFonts w:ascii="Arial" w:hAnsi="Arial" w:cs="Arial"/>
          <w:bCs/>
          <w:sz w:val="22"/>
          <w:szCs w:val="22"/>
        </w:rPr>
        <w:t>Variable speed signs - a trial installation was not maintained and stopped working when it rained.</w:t>
      </w:r>
    </w:p>
    <w:p w14:paraId="61112900" w14:textId="77777777" w:rsidR="00F52725" w:rsidRDefault="00F52725" w:rsidP="00F52725">
      <w:pPr>
        <w:numPr>
          <w:ilvl w:val="0"/>
          <w:numId w:val="18"/>
        </w:numPr>
        <w:outlineLvl w:val="0"/>
        <w:rPr>
          <w:rFonts w:ascii="Arial" w:hAnsi="Arial" w:cs="Arial"/>
          <w:bCs/>
          <w:sz w:val="22"/>
          <w:szCs w:val="22"/>
        </w:rPr>
      </w:pPr>
      <w:r>
        <w:rPr>
          <w:rFonts w:ascii="Arial" w:hAnsi="Arial" w:cs="Arial"/>
          <w:bCs/>
          <w:sz w:val="22"/>
          <w:szCs w:val="22"/>
        </w:rPr>
        <w:t xml:space="preserve">Edge marker posts - the posts were soon chopped down with machetes (commonly carried by agricultural workers) - there are examples of villages creating their own, that doubled as placemaking features (Figure 4). </w:t>
      </w:r>
    </w:p>
    <w:p w14:paraId="6A5EC415" w14:textId="77777777" w:rsidR="00F52725" w:rsidRDefault="00F52725" w:rsidP="00F52725">
      <w:pPr>
        <w:ind w:left="720"/>
        <w:outlineLvl w:val="0"/>
        <w:rPr>
          <w:rFonts w:ascii="Arial" w:hAnsi="Arial" w:cs="Arial"/>
          <w:bCs/>
          <w:sz w:val="22"/>
          <w:szCs w:val="22"/>
        </w:rPr>
      </w:pPr>
    </w:p>
    <w:p w14:paraId="509546B9" w14:textId="77777777" w:rsidR="00F52725" w:rsidRDefault="00F52725" w:rsidP="00F52725">
      <w:pPr>
        <w:jc w:val="center"/>
        <w:outlineLvl w:val="0"/>
        <w:rPr>
          <w:rFonts w:ascii="Arial" w:hAnsi="Arial" w:cs="Arial"/>
          <w:bCs/>
          <w:sz w:val="22"/>
          <w:szCs w:val="22"/>
        </w:rPr>
      </w:pPr>
      <w:r>
        <w:rPr>
          <w:noProof/>
          <w:lang w:eastAsia="en-NZ"/>
        </w:rPr>
        <w:drawing>
          <wp:inline distT="0" distB="0" distL="0" distR="0" wp14:anchorId="078D9502" wp14:editId="5D9A16DC">
            <wp:extent cx="6000750" cy="2362200"/>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1" cstate="print"/>
                    <a:srcRect/>
                    <a:stretch/>
                  </pic:blipFill>
                  <pic:spPr>
                    <a:xfrm>
                      <a:off x="0" y="0"/>
                      <a:ext cx="6002297" cy="2362809"/>
                    </a:xfrm>
                    <a:prstGeom prst="rect">
                      <a:avLst/>
                    </a:prstGeom>
                  </pic:spPr>
                </pic:pic>
              </a:graphicData>
            </a:graphic>
          </wp:inline>
        </w:drawing>
      </w:r>
    </w:p>
    <w:p w14:paraId="09C71308" w14:textId="77777777" w:rsidR="00F52725" w:rsidRDefault="00F52725" w:rsidP="00F52725">
      <w:pPr>
        <w:outlineLvl w:val="0"/>
        <w:rPr>
          <w:rFonts w:ascii="Arial" w:hAnsi="Arial" w:cs="Arial"/>
          <w:bCs/>
          <w:sz w:val="22"/>
          <w:szCs w:val="22"/>
        </w:rPr>
      </w:pPr>
      <w:r>
        <w:rPr>
          <w:noProof/>
        </w:rPr>
        <mc:AlternateContent>
          <mc:Choice Requires="wps">
            <w:drawing>
              <wp:anchor distT="45720" distB="45720" distL="114300" distR="114300" simplePos="0" relativeHeight="251670528" behindDoc="0" locked="0" layoutInCell="1" allowOverlap="1" wp14:anchorId="7B6BEB68" wp14:editId="7632EDCA">
                <wp:simplePos x="0" y="0"/>
                <wp:positionH relativeFrom="column">
                  <wp:posOffset>1099185</wp:posOffset>
                </wp:positionH>
                <wp:positionV relativeFrom="paragraph">
                  <wp:posOffset>50800</wp:posOffset>
                </wp:positionV>
                <wp:extent cx="4159250" cy="237490"/>
                <wp:effectExtent l="0" t="0" r="0" b="0"/>
                <wp:wrapSquare wrapText="bothSides"/>
                <wp:docPr id="1035"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0" cy="237490"/>
                        </a:xfrm>
                        <a:prstGeom prst="rect">
                          <a:avLst/>
                        </a:prstGeom>
                        <a:solidFill>
                          <a:srgbClr val="FFFFFF"/>
                        </a:solidFill>
                      </wps:spPr>
                      <wps:txbx>
                        <w:txbxContent>
                          <w:p w14:paraId="06C9AD17" w14:textId="77777777" w:rsidR="00F52725" w:rsidRDefault="00F52725" w:rsidP="00F52725">
                            <w:pPr>
                              <w:pStyle w:val="Caption"/>
                            </w:pPr>
                            <w:r>
                              <w:rPr>
                                <w:rFonts w:ascii="Arial" w:hAnsi="Arial" w:cs="Arial"/>
                              </w:rPr>
                              <w:t>Figure 4 Village Implemented Placemaking Edge Marker Posts</w:t>
                            </w:r>
                          </w:p>
                        </w:txbxContent>
                      </wps:txbx>
                      <wps:bodyPr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7B6BEB68" id="_x0000_s1029" style="position:absolute;margin-left:86.55pt;margin-top:4pt;width:327.5pt;height:18.7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rlwAEAAHkDAAAOAAAAZHJzL2Uyb0RvYy54bWysU19r2zAQfx/sOwi9L7aTZltNnDJWMgal&#10;K7RjzxdZtsUkS5yU2Pn2O8lOurVvZX4QPt3p7vdH2tyMRrOjRK9sX/FikXMme2Fr1bcV//m0+/CZ&#10;Mx+gr0HbXlb8JD2/2b5/txlcKZe2s7qWyKhJ78vBVbwLwZVZ5kUnDfiFdbKnZGPRQKAQ26xGGKi7&#10;0dkyzz9mg8XaoRXSe9q9nZJ8m/o3jRThR9N4GZiuOGELacW07uOabTdQtgiuU2KGAW9AYUD1NPTS&#10;6hYCsAOqV62MEmi9bcJCWJPZplFCJg7EpshfsHnswMnEhcTx7iKT/39txf3xAZmqybt8teasB0Mu&#10;fTfQyiKKMzhfUs2je8BIz7s7K357SmT/ZGLg55qxQRNriRwbk9Kni9JyDEzQ5lWxvl6uyRBBueXq&#10;09V1siKD8nzaoQ/fpDUs/lQcyckkMBzvfIjzoTyXJGBWq3qntE4BtvuvGtkRyPVd+iIXOuKfyxKB&#10;CXNEH8b9mHRYnWnvbX0ibQ4OVdsRhCLNj0Ofxl+AbkYWiNO9PVsF5QuAU+2k3ZdDsDuV0MeR04BZ&#10;SvI3IZzvYrxAf8ep6vnFbP8AAAD//wMAUEsDBBQABgAIAAAAIQCAXgZS3AAAAAgBAAAPAAAAZHJz&#10;L2Rvd25yZXYueG1sTI9NTsMwEIX3SL2DNUhsEHVS3BKFOFWFoKpYQeEAbjxNIuJxFLtNenumK1h+&#10;ek/vp1hPrhNnHELrSUM6T0AgVd62VGv4/np7yECEaMiazhNquGCAdTm7KUxu/UifeN7HWnAIhdxo&#10;aGLscylD1aAzYe57JNaOfnAmMg61tIMZOdx1cpEkK+lMS9zQmB5fGqx+9ienYbm7d+r4Or67ept+&#10;0MWparVVWt/dTptnEBGn+GeG63yeDiVvOvgT2SA65qfHlK0aMr7EerbImA8a1FKBLAv5/0D5CwAA&#10;//8DAFBLAQItABQABgAIAAAAIQC2gziS/gAAAOEBAAATAAAAAAAAAAAAAAAAAAAAAABbQ29udGVu&#10;dF9UeXBlc10ueG1sUEsBAi0AFAAGAAgAAAAhADj9If/WAAAAlAEAAAsAAAAAAAAAAAAAAAAALwEA&#10;AF9yZWxzLy5yZWxzUEsBAi0AFAAGAAgAAAAhAKYaiuXAAQAAeQMAAA4AAAAAAAAAAAAAAAAALgIA&#10;AGRycy9lMm9Eb2MueG1sUEsBAi0AFAAGAAgAAAAhAIBeBlLcAAAACAEAAA8AAAAAAAAAAAAAAAAA&#10;GgQAAGRycy9kb3ducmV2LnhtbFBLBQYAAAAABAAEAPMAAAAjBQAAAAA=&#10;" stroked="f">
                <v:textbox style="mso-fit-shape-to-text:t">
                  <w:txbxContent>
                    <w:p w14:paraId="06C9AD17" w14:textId="77777777" w:rsidR="00F52725" w:rsidRDefault="00F52725" w:rsidP="00F52725">
                      <w:pPr>
                        <w:pStyle w:val="Caption"/>
                      </w:pPr>
                      <w:r>
                        <w:rPr>
                          <w:rFonts w:ascii="Arial" w:hAnsi="Arial" w:cs="Arial"/>
                        </w:rPr>
                        <w:t>Figure 4 Village Implemented Placemaking Edge Marker Posts</w:t>
                      </w:r>
                    </w:p>
                  </w:txbxContent>
                </v:textbox>
                <w10:wrap type="square"/>
              </v:rect>
            </w:pict>
          </mc:Fallback>
        </mc:AlternateContent>
      </w:r>
    </w:p>
    <w:p w14:paraId="3531DBFE" w14:textId="77777777" w:rsidR="00F52725" w:rsidRDefault="00F52725">
      <w:pPr>
        <w:outlineLvl w:val="0"/>
        <w:rPr>
          <w:rFonts w:ascii="Arial" w:hAnsi="Arial" w:cs="Arial"/>
          <w:bCs/>
          <w:sz w:val="22"/>
          <w:szCs w:val="22"/>
        </w:rPr>
      </w:pPr>
    </w:p>
    <w:p w14:paraId="54D1810E" w14:textId="77777777" w:rsidR="00AF51D3" w:rsidRDefault="00AF51D3">
      <w:pPr>
        <w:outlineLvl w:val="0"/>
        <w:rPr>
          <w:rFonts w:ascii="Arial" w:hAnsi="Arial" w:cs="Arial"/>
          <w:bCs/>
          <w:sz w:val="22"/>
          <w:szCs w:val="22"/>
        </w:rPr>
      </w:pPr>
    </w:p>
    <w:p w14:paraId="0450D181" w14:textId="77777777" w:rsidR="00AF51D3" w:rsidRDefault="003F66F6" w:rsidP="000A520B">
      <w:pPr>
        <w:pStyle w:val="ListParagraph"/>
        <w:numPr>
          <w:ilvl w:val="0"/>
          <w:numId w:val="23"/>
        </w:numPr>
        <w:outlineLvl w:val="0"/>
        <w:rPr>
          <w:rFonts w:ascii="Arial" w:hAnsi="Arial" w:cs="Arial"/>
          <w:b/>
          <w:bCs/>
          <w:szCs w:val="22"/>
        </w:rPr>
      </w:pPr>
      <w:r>
        <w:rPr>
          <w:rFonts w:ascii="Arial" w:hAnsi="Arial" w:cs="Arial"/>
          <w:b/>
          <w:bCs/>
          <w:szCs w:val="22"/>
        </w:rPr>
        <w:t xml:space="preserve"> </w:t>
      </w:r>
      <w:r w:rsidR="007C30B3">
        <w:rPr>
          <w:rFonts w:ascii="Arial" w:hAnsi="Arial" w:cs="Arial"/>
          <w:b/>
          <w:bCs/>
          <w:szCs w:val="22"/>
        </w:rPr>
        <w:t>Growth</w:t>
      </w:r>
    </w:p>
    <w:p w14:paraId="2B81E60E" w14:textId="77777777" w:rsidR="00AF51D3" w:rsidRDefault="00AF51D3">
      <w:pPr>
        <w:outlineLvl w:val="0"/>
        <w:rPr>
          <w:rFonts w:ascii="Arial" w:hAnsi="Arial" w:cs="Arial"/>
          <w:bCs/>
          <w:sz w:val="22"/>
          <w:szCs w:val="22"/>
        </w:rPr>
      </w:pPr>
    </w:p>
    <w:p w14:paraId="316376A9" w14:textId="0AD484C8" w:rsidR="00D964C9" w:rsidRDefault="00F80969">
      <w:pPr>
        <w:outlineLvl w:val="0"/>
        <w:rPr>
          <w:rFonts w:ascii="Arial" w:hAnsi="Arial" w:cs="Arial"/>
          <w:bCs/>
          <w:sz w:val="22"/>
          <w:szCs w:val="22"/>
        </w:rPr>
      </w:pPr>
      <w:r>
        <w:rPr>
          <w:rFonts w:ascii="Arial" w:hAnsi="Arial" w:cs="Arial"/>
          <w:bCs/>
          <w:sz w:val="22"/>
          <w:szCs w:val="22"/>
        </w:rPr>
        <w:t xml:space="preserve">Intensive localised </w:t>
      </w:r>
      <w:r w:rsidR="007C30B3">
        <w:rPr>
          <w:rFonts w:ascii="Arial" w:hAnsi="Arial" w:cs="Arial"/>
          <w:bCs/>
          <w:sz w:val="22"/>
          <w:szCs w:val="22"/>
        </w:rPr>
        <w:t>popula</w:t>
      </w:r>
      <w:r w:rsidR="00224B70">
        <w:rPr>
          <w:rFonts w:ascii="Arial" w:hAnsi="Arial" w:cs="Arial"/>
          <w:bCs/>
          <w:sz w:val="22"/>
          <w:szCs w:val="22"/>
        </w:rPr>
        <w:t>tion growth is forecast as Fiji’</w:t>
      </w:r>
      <w:r w:rsidR="007C30B3">
        <w:rPr>
          <w:rFonts w:ascii="Arial" w:hAnsi="Arial" w:cs="Arial"/>
          <w:bCs/>
          <w:sz w:val="22"/>
          <w:szCs w:val="22"/>
        </w:rPr>
        <w:t xml:space="preserve">s economy develops and urbanisation </w:t>
      </w:r>
      <w:r w:rsidR="007C30B3">
        <w:rPr>
          <w:rFonts w:ascii="Arial" w:hAnsi="Arial" w:cs="Arial"/>
          <w:bCs/>
          <w:sz w:val="22"/>
          <w:szCs w:val="22"/>
        </w:rPr>
        <w:lastRenderedPageBreak/>
        <w:t xml:space="preserve">continues. The </w:t>
      </w:r>
      <w:r w:rsidR="008A2CDA">
        <w:rPr>
          <w:noProof/>
        </w:rPr>
        <w:drawing>
          <wp:anchor distT="0" distB="0" distL="114300" distR="114300" simplePos="0" relativeHeight="251658240" behindDoc="0" locked="0" layoutInCell="1" allowOverlap="1" wp14:anchorId="1AD945B6" wp14:editId="1C541D2D">
            <wp:simplePos x="0" y="0"/>
            <wp:positionH relativeFrom="margin">
              <wp:posOffset>2689860</wp:posOffset>
            </wp:positionH>
            <wp:positionV relativeFrom="margin">
              <wp:posOffset>-61595</wp:posOffset>
            </wp:positionV>
            <wp:extent cx="3381375" cy="2127885"/>
            <wp:effectExtent l="19050" t="19050" r="28575" b="247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16" t="1602" r="1830" b="1923"/>
                    <a:stretch/>
                  </pic:blipFill>
                  <pic:spPr bwMode="auto">
                    <a:xfrm>
                      <a:off x="0" y="0"/>
                      <a:ext cx="3381375" cy="21278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0B3">
        <w:rPr>
          <w:rFonts w:ascii="Arial" w:hAnsi="Arial" w:cs="Arial"/>
          <w:bCs/>
          <w:sz w:val="22"/>
          <w:szCs w:val="22"/>
        </w:rPr>
        <w:t>Greater Suva Region is forecast to see a 3.3% annual linear growth rate up to 2021</w:t>
      </w:r>
      <w:r w:rsidR="007C30B3">
        <w:rPr>
          <w:rStyle w:val="FootnoteReference"/>
          <w:rFonts w:ascii="Arial" w:hAnsi="Arial" w:cs="Arial"/>
          <w:bCs/>
          <w:sz w:val="22"/>
          <w:szCs w:val="22"/>
        </w:rPr>
        <w:footnoteReference w:id="4"/>
      </w:r>
      <w:r w:rsidR="007C30B3">
        <w:rPr>
          <w:rFonts w:ascii="Arial" w:hAnsi="Arial" w:cs="Arial"/>
          <w:bCs/>
          <w:sz w:val="22"/>
          <w:szCs w:val="22"/>
        </w:rPr>
        <w:t>. Coupled with rising car ownership, the Nausori area is forecast to experience traffic volumes in the order of 45,000 vehicles per day (more than existing volumes on Hobson Street in Auckland) on some roads</w:t>
      </w:r>
      <w:r w:rsidR="00D964C9">
        <w:rPr>
          <w:rFonts w:ascii="Arial" w:hAnsi="Arial" w:cs="Arial"/>
          <w:bCs/>
          <w:sz w:val="22"/>
          <w:szCs w:val="22"/>
        </w:rPr>
        <w:t xml:space="preserve"> under the high growth forecast (</w:t>
      </w:r>
      <w:r w:rsidR="00F52725">
        <w:rPr>
          <w:rFonts w:ascii="Arial" w:hAnsi="Arial" w:cs="Arial"/>
          <w:bCs/>
          <w:sz w:val="22"/>
          <w:szCs w:val="22"/>
        </w:rPr>
        <w:t>Figure 5</w:t>
      </w:r>
      <w:r w:rsidR="007E1592">
        <w:rPr>
          <w:rFonts w:ascii="Arial" w:hAnsi="Arial" w:cs="Arial"/>
          <w:bCs/>
          <w:sz w:val="22"/>
          <w:szCs w:val="22"/>
        </w:rPr>
        <w:t>)</w:t>
      </w:r>
      <w:r w:rsidR="00D964C9">
        <w:rPr>
          <w:rFonts w:ascii="Arial" w:hAnsi="Arial" w:cs="Arial"/>
          <w:bCs/>
          <w:sz w:val="22"/>
          <w:szCs w:val="22"/>
        </w:rPr>
        <w:t>.</w:t>
      </w:r>
    </w:p>
    <w:p w14:paraId="4FCC077D" w14:textId="77777777" w:rsidR="00D964C9" w:rsidRDefault="00D964C9">
      <w:pPr>
        <w:outlineLvl w:val="0"/>
        <w:rPr>
          <w:rFonts w:ascii="Arial" w:hAnsi="Arial" w:cs="Arial"/>
          <w:bCs/>
          <w:sz w:val="22"/>
          <w:szCs w:val="22"/>
        </w:rPr>
      </w:pPr>
    </w:p>
    <w:p w14:paraId="614814EF" w14:textId="77777777" w:rsidR="00AF51D3" w:rsidRDefault="008A2CDA">
      <w:pPr>
        <w:outlineLvl w:val="0"/>
        <w:rPr>
          <w:rFonts w:ascii="Arial" w:hAnsi="Arial" w:cs="Arial"/>
          <w:bCs/>
          <w:sz w:val="22"/>
          <w:szCs w:val="22"/>
        </w:rPr>
      </w:pPr>
      <w:r>
        <w:rPr>
          <w:rFonts w:ascii="Arial" w:hAnsi="Arial" w:cs="Arial"/>
          <w:bCs/>
          <w:noProof/>
          <w:sz w:val="22"/>
          <w:szCs w:val="22"/>
        </w:rPr>
        <mc:AlternateContent>
          <mc:Choice Requires="wps">
            <w:drawing>
              <wp:anchor distT="45720" distB="45720" distL="114300" distR="114300" simplePos="0" relativeHeight="251660288" behindDoc="0" locked="0" layoutInCell="1" allowOverlap="1" wp14:anchorId="61F01AD1" wp14:editId="5341AB1A">
                <wp:simplePos x="0" y="0"/>
                <wp:positionH relativeFrom="column">
                  <wp:posOffset>2966085</wp:posOffset>
                </wp:positionH>
                <wp:positionV relativeFrom="paragraph">
                  <wp:posOffset>507365</wp:posOffset>
                </wp:positionV>
                <wp:extent cx="2990850" cy="237490"/>
                <wp:effectExtent l="0" t="0" r="0" b="0"/>
                <wp:wrapSquare wrapText="bothSides"/>
                <wp:docPr id="4"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237490"/>
                        </a:xfrm>
                        <a:prstGeom prst="rect">
                          <a:avLst/>
                        </a:prstGeom>
                        <a:solidFill>
                          <a:srgbClr val="FFFFFF"/>
                        </a:solidFill>
                      </wps:spPr>
                      <wps:txbx>
                        <w:txbxContent>
                          <w:p w14:paraId="21DC2014" w14:textId="77777777" w:rsidR="00C16DBA" w:rsidRDefault="00C16DBA" w:rsidP="007E1592">
                            <w:pPr>
                              <w:pStyle w:val="Caption"/>
                            </w:pPr>
                            <w:r>
                              <w:rPr>
                                <w:rFonts w:ascii="Arial" w:hAnsi="Arial" w:cs="Arial"/>
                              </w:rPr>
                              <w:t>F</w:t>
                            </w:r>
                            <w:r w:rsidR="00F52725">
                              <w:rPr>
                                <w:rFonts w:ascii="Arial" w:hAnsi="Arial" w:cs="Arial"/>
                              </w:rPr>
                              <w:t>igure 5</w:t>
                            </w:r>
                            <w:r>
                              <w:rPr>
                                <w:rFonts w:ascii="Arial" w:hAnsi="Arial" w:cs="Arial"/>
                              </w:rPr>
                              <w:t>: Example of Traffic Growth Forecasts</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61F01AD1" id="_x0000_s1030" style="position:absolute;margin-left:233.55pt;margin-top:39.95pt;width:235.5pt;height:18.7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SxgEAAIQDAAAOAAAAZHJzL2Uyb0RvYy54bWysU99v0zAQfkfif7D8TpOWAWvUdEJMRUjT&#10;mLQhnq+Ok1jEsblzm/S/5+ykHYw3RB6sXO7z+fvhbG5G24mjRjKuL+VykUuhe+Uq0zel/Pa0e3Mt&#10;BQXoK+hcr0t50iRvtq9fbQZf6JVrXVdpFDykp2LwpWxD8EWWkWq1BVo4r3tu1g4tBC6xySqEgafb&#10;Llvl+ftscFh5dEoT8dfbqSm3aX5daxW+1jXpILpSMreQVkzrPq7ZdgNFg+Bbo2Ya8A8sLJieD72M&#10;uoUA4oDmr1HWKHTk6rBQzmauro3SSQOrWeYv1Dy24HXSwuaQv9hE/2+suj8+oDBVKa+k6MFyRF8s&#10;NHoZnRk8FQx49A8YtZG/c+oHcSP7oxMLmjFjjTZiWZkYk82ni816DELxx9V6nV+/4zQU91ZvP1yt&#10;Uw4ZFOfdHil81s6K+FJK5BiTu3C8oxDPh+IMScRcZ6qd6bpUYLP/1KE4Ake+S0/UwlvoGZYETJwj&#10;+zDux9mEWfbeVSc2ZuCbUUr6eQDUUhw8mqZlQsvEJlJ4Gr8D+plnYIX37pwaFC/oTtjJyY+H4HYm&#10;aYkEpuNmYznqxHe+lvEu/V4n1PPPs/0FAAD//wMAUEsDBBQABgAIAAAAIQA1MCuG3wAAAAoBAAAP&#10;AAAAZHJzL2Rvd25yZXYueG1sTI/BToNAEIbvJr7DZky8NHbBIhRkaYzRxnjS6gNs2SkQ2VnCbgt9&#10;e8dTPc7Ml3++v9zMthcnHH3nSEG8jEAg1c501Cj4/nq9W4PwQZPRvSNUcEYPm+r6qtSFcRN94mkX&#10;GsEh5AutoA1hKKT0dYtW+6UbkPh2cKPVgcexkWbUE4fbXt5HUSqt7og/tHrA5xbrn93RKnh4W9jk&#10;8DK922Ybf9DZJnW6TZS6vZmfHkEEnMMFhj99VoeKnfbuSMaLXkGSZjGjCrI8B8FAvlrzYs9knK1A&#10;VqX8X6H6BQAA//8DAFBLAQItABQABgAIAAAAIQC2gziS/gAAAOEBAAATAAAAAAAAAAAAAAAAAAAA&#10;AABbQ29udGVudF9UeXBlc10ueG1sUEsBAi0AFAAGAAgAAAAhADj9If/WAAAAlAEAAAsAAAAAAAAA&#10;AAAAAAAALwEAAF9yZWxzLy5yZWxzUEsBAi0AFAAGAAgAAAAhAA78wNLGAQAAhAMAAA4AAAAAAAAA&#10;AAAAAAAALgIAAGRycy9lMm9Eb2MueG1sUEsBAi0AFAAGAAgAAAAhADUwK4bfAAAACgEAAA8AAAAA&#10;AAAAAAAAAAAAIAQAAGRycy9kb3ducmV2LnhtbFBLBQYAAAAABAAEAPMAAAAsBQAAAAA=&#10;" stroked="f">
                <v:textbox style="mso-fit-shape-to-text:t">
                  <w:txbxContent>
                    <w:p w14:paraId="21DC2014" w14:textId="77777777" w:rsidR="00C16DBA" w:rsidRDefault="00C16DBA" w:rsidP="007E1592">
                      <w:pPr>
                        <w:pStyle w:val="Caption"/>
                      </w:pPr>
                      <w:r>
                        <w:rPr>
                          <w:rFonts w:ascii="Arial" w:hAnsi="Arial" w:cs="Arial"/>
                        </w:rPr>
                        <w:t>F</w:t>
                      </w:r>
                      <w:r w:rsidR="00F52725">
                        <w:rPr>
                          <w:rFonts w:ascii="Arial" w:hAnsi="Arial" w:cs="Arial"/>
                        </w:rPr>
                        <w:t>igure 5</w:t>
                      </w:r>
                      <w:r>
                        <w:rPr>
                          <w:rFonts w:ascii="Arial" w:hAnsi="Arial" w:cs="Arial"/>
                        </w:rPr>
                        <w:t>: Example of Traffic Growth Forecasts</w:t>
                      </w:r>
                    </w:p>
                  </w:txbxContent>
                </v:textbox>
                <w10:wrap type="square"/>
              </v:rect>
            </w:pict>
          </mc:Fallback>
        </mc:AlternateContent>
      </w:r>
      <w:r w:rsidR="007C30B3">
        <w:rPr>
          <w:rFonts w:ascii="Arial" w:hAnsi="Arial" w:cs="Arial"/>
          <w:bCs/>
          <w:sz w:val="22"/>
          <w:szCs w:val="22"/>
        </w:rPr>
        <w:t>As the tourism industr</w:t>
      </w:r>
      <w:r w:rsidR="00224B70">
        <w:rPr>
          <w:rFonts w:ascii="Arial" w:hAnsi="Arial" w:cs="Arial"/>
          <w:bCs/>
          <w:sz w:val="22"/>
          <w:szCs w:val="22"/>
        </w:rPr>
        <w:t>y develops, both of the country’</w:t>
      </w:r>
      <w:r w:rsidR="007C30B3">
        <w:rPr>
          <w:rFonts w:ascii="Arial" w:hAnsi="Arial" w:cs="Arial"/>
          <w:bCs/>
          <w:sz w:val="22"/>
          <w:szCs w:val="22"/>
        </w:rPr>
        <w:t>s international airports are expected to significantly increase the number of flights operated; Nausori airport plans to double the number of passengers served annually in the near future. Key to developing solutions on all corridors was the ability to facilitate expected growth without detriment to other objectives.</w:t>
      </w:r>
    </w:p>
    <w:p w14:paraId="2557FC74" w14:textId="77777777" w:rsidR="00AF51D3" w:rsidRDefault="00AF51D3">
      <w:pPr>
        <w:outlineLvl w:val="0"/>
        <w:rPr>
          <w:rFonts w:ascii="Arial" w:hAnsi="Arial" w:cs="Arial"/>
          <w:bCs/>
          <w:sz w:val="22"/>
          <w:szCs w:val="22"/>
        </w:rPr>
      </w:pPr>
    </w:p>
    <w:p w14:paraId="3B7CA9A2" w14:textId="77777777" w:rsidR="00AF51D3" w:rsidRDefault="003F66F6" w:rsidP="000A520B">
      <w:pPr>
        <w:pStyle w:val="ListParagraph"/>
        <w:numPr>
          <w:ilvl w:val="0"/>
          <w:numId w:val="23"/>
        </w:numPr>
        <w:outlineLvl w:val="0"/>
        <w:rPr>
          <w:rFonts w:ascii="Arial" w:hAnsi="Arial" w:cs="Arial"/>
          <w:b/>
          <w:bCs/>
          <w:szCs w:val="22"/>
        </w:rPr>
      </w:pPr>
      <w:r>
        <w:rPr>
          <w:rFonts w:ascii="Arial" w:hAnsi="Arial" w:cs="Arial"/>
          <w:b/>
          <w:bCs/>
          <w:szCs w:val="22"/>
        </w:rPr>
        <w:t xml:space="preserve"> </w:t>
      </w:r>
      <w:r w:rsidR="007C30B3">
        <w:rPr>
          <w:rFonts w:ascii="Arial" w:hAnsi="Arial" w:cs="Arial"/>
          <w:b/>
          <w:bCs/>
          <w:szCs w:val="22"/>
        </w:rPr>
        <w:t>Resilience</w:t>
      </w:r>
    </w:p>
    <w:p w14:paraId="38848E3C" w14:textId="77777777" w:rsidR="00AF51D3" w:rsidRDefault="00AF51D3">
      <w:pPr>
        <w:outlineLvl w:val="0"/>
        <w:rPr>
          <w:rFonts w:ascii="Arial" w:hAnsi="Arial" w:cs="Arial"/>
          <w:bCs/>
          <w:sz w:val="22"/>
          <w:szCs w:val="22"/>
        </w:rPr>
      </w:pPr>
    </w:p>
    <w:p w14:paraId="50515A3B" w14:textId="77777777" w:rsidR="00AF51D3" w:rsidRDefault="00224B70">
      <w:pPr>
        <w:outlineLvl w:val="0"/>
        <w:rPr>
          <w:rFonts w:ascii="Arial" w:hAnsi="Arial" w:cs="Arial"/>
          <w:bCs/>
          <w:sz w:val="22"/>
          <w:szCs w:val="22"/>
        </w:rPr>
      </w:pPr>
      <w:r>
        <w:rPr>
          <w:rFonts w:ascii="Arial" w:hAnsi="Arial" w:cs="Arial"/>
          <w:bCs/>
          <w:sz w:val="22"/>
          <w:szCs w:val="22"/>
        </w:rPr>
        <w:t>Simplistically, Fiji’</w:t>
      </w:r>
      <w:r w:rsidR="007C30B3">
        <w:rPr>
          <w:rFonts w:ascii="Arial" w:hAnsi="Arial" w:cs="Arial"/>
          <w:bCs/>
          <w:sz w:val="22"/>
          <w:szCs w:val="22"/>
        </w:rPr>
        <w:t>s national road network can be considered as a series of single island loop roads with limited connecting links (for example, Kings Road</w:t>
      </w:r>
      <w:r>
        <w:rPr>
          <w:rFonts w:ascii="Arial" w:hAnsi="Arial" w:cs="Arial"/>
          <w:bCs/>
          <w:sz w:val="22"/>
          <w:szCs w:val="22"/>
        </w:rPr>
        <w:t xml:space="preserve"> / Queens Road</w:t>
      </w:r>
      <w:r w:rsidR="007C30B3">
        <w:rPr>
          <w:rFonts w:ascii="Arial" w:hAnsi="Arial" w:cs="Arial"/>
          <w:bCs/>
          <w:sz w:val="22"/>
          <w:szCs w:val="22"/>
        </w:rPr>
        <w:t xml:space="preserve"> around the circumference of Viti Levu). Providing route resilience on the corridors has proved to be cost-prohibitive due to low population density away from the main towns</w:t>
      </w:r>
      <w:r>
        <w:rPr>
          <w:rFonts w:ascii="Arial" w:hAnsi="Arial" w:cs="Arial"/>
          <w:bCs/>
          <w:sz w:val="22"/>
          <w:szCs w:val="22"/>
        </w:rPr>
        <w:t xml:space="preserve"> and geographic constraints due to the mountainous interior</w:t>
      </w:r>
      <w:r w:rsidR="007C30B3">
        <w:rPr>
          <w:rFonts w:ascii="Arial" w:hAnsi="Arial" w:cs="Arial"/>
          <w:bCs/>
          <w:sz w:val="22"/>
          <w:szCs w:val="22"/>
        </w:rPr>
        <w:t xml:space="preserve">. There has been little need for additional routes from a capacity perspective and investment has mainly been reactionary, targeting short-term issues. </w:t>
      </w:r>
    </w:p>
    <w:p w14:paraId="5BFF5961" w14:textId="77777777" w:rsidR="00AF51D3" w:rsidRDefault="00AF51D3">
      <w:pPr>
        <w:outlineLvl w:val="0"/>
        <w:rPr>
          <w:rFonts w:ascii="Arial" w:hAnsi="Arial" w:cs="Arial"/>
          <w:bCs/>
          <w:sz w:val="22"/>
          <w:szCs w:val="22"/>
        </w:rPr>
      </w:pPr>
    </w:p>
    <w:p w14:paraId="6E14D72C" w14:textId="77777777" w:rsidR="00DC2F29" w:rsidRDefault="00DC2F29">
      <w:pPr>
        <w:outlineLvl w:val="0"/>
        <w:rPr>
          <w:rFonts w:ascii="Arial" w:hAnsi="Arial" w:cs="Arial"/>
          <w:bCs/>
          <w:sz w:val="22"/>
          <w:szCs w:val="22"/>
        </w:rPr>
      </w:pPr>
      <w:r>
        <w:rPr>
          <w:noProof/>
        </w:rPr>
        <w:drawing>
          <wp:anchor distT="0" distB="0" distL="114300" distR="114300" simplePos="0" relativeHeight="251677696" behindDoc="0" locked="0" layoutInCell="1" allowOverlap="1" wp14:anchorId="194DE2DC" wp14:editId="5C04C04D">
            <wp:simplePos x="0" y="0"/>
            <wp:positionH relativeFrom="margin">
              <wp:align>right</wp:align>
            </wp:positionH>
            <wp:positionV relativeFrom="margin">
              <wp:posOffset>4958080</wp:posOffset>
            </wp:positionV>
            <wp:extent cx="3839210" cy="2716530"/>
            <wp:effectExtent l="0" t="0" r="889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9210" cy="2716530"/>
                    </a:xfrm>
                    <a:prstGeom prst="rect">
                      <a:avLst/>
                    </a:prstGeom>
                  </pic:spPr>
                </pic:pic>
              </a:graphicData>
            </a:graphic>
            <wp14:sizeRelH relativeFrom="margin">
              <wp14:pctWidth>0</wp14:pctWidth>
            </wp14:sizeRelH>
            <wp14:sizeRelV relativeFrom="margin">
              <wp14:pctHeight>0</wp14:pctHeight>
            </wp14:sizeRelV>
          </wp:anchor>
        </w:drawing>
      </w:r>
      <w:r w:rsidR="007C30B3">
        <w:rPr>
          <w:rFonts w:ascii="Arial" w:hAnsi="Arial" w:cs="Arial"/>
          <w:bCs/>
          <w:sz w:val="22"/>
          <w:szCs w:val="22"/>
        </w:rPr>
        <w:t xml:space="preserve">Regular slips on Kings Road during 2016 closed the main route between Suva and the wharf hosting the ferry connecting the other Fijian islands. The resulting detour added 5 hours travel time to a journey that typically takes 2 hours. Thus, the lack of resilience is restricting the national economy and, in the case of natural disaster recovery, could cost lives. Now and tomorrow, Fiji is facing the prospect of climate change, which </w:t>
      </w:r>
      <w:r w:rsidR="00074358">
        <w:rPr>
          <w:rFonts w:ascii="Arial" w:hAnsi="Arial" w:cs="Arial"/>
          <w:bCs/>
          <w:sz w:val="22"/>
          <w:szCs w:val="22"/>
        </w:rPr>
        <w:t>is predicted to</w:t>
      </w:r>
      <w:r w:rsidR="007C30B3">
        <w:rPr>
          <w:rFonts w:ascii="Arial" w:hAnsi="Arial" w:cs="Arial"/>
          <w:bCs/>
          <w:sz w:val="22"/>
          <w:szCs w:val="22"/>
        </w:rPr>
        <w:t xml:space="preserve"> bring about an increase in rainfall and sea level. On a corridor level, existing assets need to be protected and new ones need to be considered.</w:t>
      </w:r>
    </w:p>
    <w:p w14:paraId="308F9345" w14:textId="77777777" w:rsidR="00DC2F29" w:rsidRDefault="00DC2F29">
      <w:pPr>
        <w:outlineLvl w:val="0"/>
        <w:rPr>
          <w:rFonts w:ascii="Arial" w:hAnsi="Arial" w:cs="Arial"/>
          <w:bCs/>
          <w:sz w:val="22"/>
          <w:szCs w:val="22"/>
        </w:rPr>
      </w:pPr>
    </w:p>
    <w:p w14:paraId="0F118148" w14:textId="77777777" w:rsidR="00DC2F29" w:rsidRDefault="00DC2F29">
      <w:pPr>
        <w:outlineLvl w:val="0"/>
        <w:rPr>
          <w:rFonts w:ascii="Arial" w:hAnsi="Arial" w:cs="Arial"/>
          <w:bCs/>
          <w:sz w:val="22"/>
          <w:szCs w:val="22"/>
        </w:rPr>
      </w:pPr>
      <w:r>
        <w:rPr>
          <w:noProof/>
        </w:rPr>
        <mc:AlternateContent>
          <mc:Choice Requires="wps">
            <w:drawing>
              <wp:anchor distT="45720" distB="45720" distL="114300" distR="114300" simplePos="0" relativeHeight="251679744" behindDoc="0" locked="0" layoutInCell="1" allowOverlap="1" wp14:anchorId="3D523485" wp14:editId="15B5B766">
                <wp:simplePos x="0" y="0"/>
                <wp:positionH relativeFrom="margin">
                  <wp:posOffset>2336800</wp:posOffset>
                </wp:positionH>
                <wp:positionV relativeFrom="paragraph">
                  <wp:posOffset>1107440</wp:posOffset>
                </wp:positionV>
                <wp:extent cx="3743325" cy="237490"/>
                <wp:effectExtent l="0" t="0" r="9525" b="0"/>
                <wp:wrapSquare wrapText="bothSides"/>
                <wp:docPr id="15"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3325" cy="237490"/>
                        </a:xfrm>
                        <a:prstGeom prst="rect">
                          <a:avLst/>
                        </a:prstGeom>
                        <a:solidFill>
                          <a:srgbClr val="FFFFFF"/>
                        </a:solidFill>
                      </wps:spPr>
                      <wps:txbx>
                        <w:txbxContent>
                          <w:p w14:paraId="40B7E96D" w14:textId="77777777" w:rsidR="00DC2F29" w:rsidRDefault="00DC2F29" w:rsidP="00DC2F29">
                            <w:pPr>
                              <w:pStyle w:val="Caption"/>
                            </w:pPr>
                            <w:r>
                              <w:rPr>
                                <w:rFonts w:ascii="Arial" w:hAnsi="Arial" w:cs="Arial"/>
                              </w:rPr>
                              <w:t>Figure 6 Kings Road Nausori, Rewa River and recent slip</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3D523485" id="_x0000_s1031" style="position:absolute;margin-left:184pt;margin-top:87.2pt;width:294.75pt;height:18.7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pxwEAAIUDAAAOAAAAZHJzL2Uyb0RvYy54bWysU01v2zAMvQ/ofxB0X5yPduuMOMXQIsOA&#10;oivQDjszsmwLsyyNVGLn34+SnbTrbsN8EEzxiXzvUVrfDLYVB41kXFfIxWwuhe6UK01XF/L78/b9&#10;tRQUoCuhdZ0u5FGTvNlcvFv3PtdL17i21Ci4SEd57wvZhODzLCPVaAs0c153nKwcWggcYp2VCD1X&#10;t222nM8/ZL3D0qNTmoh378ak3KT6VaVV+FZVpINoC8ncQloxrbu4Zps15DWCb4yaaMA/sLBgOm56&#10;LnUHAcQezV+lrFHoyFVhppzNXFUZpZMGVrOYv1Hz1IDXSQubQ/5sE/2/surh8IjClDy7Kyk6sDyj&#10;rxZqvYjW9J5yRjz5R4ziyN879ZM4kf2RiQFNmKFCG7EsTQzJ5+PZZz0EoXhz9fFytVpyP8W5JUef&#10;0iAyyE+nPVL4op0V8aeQyHNM9sLhnkLsD/kJkoi51pRb07YpwHp326I4AM98m76ohY/QCywJGDlH&#10;9mHYDcmFq5PsnSuP7EzPV6OQ9GsPqKXYezR1w4QWiU2k8Dz8APQTz8AKH9xpbJC/oTtiRyc/74Pb&#10;mqQlEhjbTcbyrBPf6V7Gy/Q6TqiX17P5DQAA//8DAFBLAwQUAAYACAAAACEAwYvt5eEAAAALAQAA&#10;DwAAAGRycy9kb3ducmV2LnhtbEyPQU+DQBSE7yb+h80z8WLsQgWKyNIYo43xpNUfsGVfgci+Jey2&#10;0H/f56keJzOZ+aZcz7YXRxx950hBvIhAINXOdNQo+Pl+u89B+KDJ6N4RKjihh3V1fVXqwriJvvC4&#10;DY3gEvKFVtCGMBRS+rpFq/3CDUjs7d1odWA5NtKMeuJy28tlFGXS6o54odUDvrRY/24PVkH6fmeT&#10;/ev0YZtN/Eknm9TZJlHq9mZ+fgIRcA6XMPzhMzpUzLRzBzJe9Aoespy/BDZWSQKCE4/pKgWxU7CM&#10;4xxkVcr/H6ozAAAA//8DAFBLAQItABQABgAIAAAAIQC2gziS/gAAAOEBAAATAAAAAAAAAAAAAAAA&#10;AAAAAABbQ29udGVudF9UeXBlc10ueG1sUEsBAi0AFAAGAAgAAAAhADj9If/WAAAAlAEAAAsAAAAA&#10;AAAAAAAAAAAALwEAAF9yZWxzLy5yZWxzUEsBAi0AFAAGAAgAAAAhAA2sH+nHAQAAhQMAAA4AAAAA&#10;AAAAAAAAAAAALgIAAGRycy9lMm9Eb2MueG1sUEsBAi0AFAAGAAgAAAAhAMGL7eXhAAAACwEAAA8A&#10;AAAAAAAAAAAAAAAAIQQAAGRycy9kb3ducmV2LnhtbFBLBQYAAAAABAAEAPMAAAAvBQAAAAA=&#10;" stroked="f">
                <v:textbox style="mso-fit-shape-to-text:t">
                  <w:txbxContent>
                    <w:p w14:paraId="40B7E96D" w14:textId="77777777" w:rsidR="00DC2F29" w:rsidRDefault="00DC2F29" w:rsidP="00DC2F29">
                      <w:pPr>
                        <w:pStyle w:val="Caption"/>
                      </w:pPr>
                      <w:r>
                        <w:rPr>
                          <w:rFonts w:ascii="Arial" w:hAnsi="Arial" w:cs="Arial"/>
                        </w:rPr>
                        <w:t>Figure 6 Kings Road Nausori, Rewa River and recent slip</w:t>
                      </w:r>
                    </w:p>
                  </w:txbxContent>
                </v:textbox>
                <w10:wrap type="square" anchorx="margin"/>
              </v:rect>
            </w:pict>
          </mc:Fallback>
        </mc:AlternateContent>
      </w:r>
      <w:r>
        <w:rPr>
          <w:rFonts w:ascii="Arial" w:hAnsi="Arial" w:cs="Arial"/>
          <w:bCs/>
          <w:sz w:val="22"/>
          <w:szCs w:val="22"/>
        </w:rPr>
        <w:t xml:space="preserve">Kings Road north of Nausori follows the Rewa River for about 5 km. At some points the road is adjacent to the river and regularly suffers from slips, which due to the lack of an alternative route, cut off the hinterland until repairs can be made (Figure 6)  </w:t>
      </w:r>
    </w:p>
    <w:p w14:paraId="2D995803" w14:textId="77777777" w:rsidR="00AF51D3" w:rsidRDefault="007C30B3">
      <w:pPr>
        <w:outlineLvl w:val="0"/>
        <w:rPr>
          <w:rFonts w:ascii="Arial" w:hAnsi="Arial" w:cs="Arial"/>
          <w:bCs/>
          <w:sz w:val="22"/>
          <w:szCs w:val="22"/>
        </w:rPr>
      </w:pPr>
      <w:r>
        <w:rPr>
          <w:rFonts w:ascii="Arial" w:hAnsi="Arial" w:cs="Arial"/>
          <w:bCs/>
          <w:sz w:val="22"/>
          <w:szCs w:val="22"/>
        </w:rPr>
        <w:t xml:space="preserve"> </w:t>
      </w:r>
    </w:p>
    <w:p w14:paraId="6ED22F0C" w14:textId="77777777" w:rsidR="00AF51D3" w:rsidRDefault="00AF51D3">
      <w:pPr>
        <w:outlineLvl w:val="0"/>
        <w:rPr>
          <w:rFonts w:ascii="Arial" w:hAnsi="Arial" w:cs="Arial"/>
          <w:bCs/>
          <w:sz w:val="22"/>
          <w:szCs w:val="22"/>
        </w:rPr>
      </w:pPr>
    </w:p>
    <w:p w14:paraId="1063D5E6" w14:textId="77777777" w:rsidR="00AF51D3" w:rsidRDefault="003F66F6" w:rsidP="000A520B">
      <w:pPr>
        <w:pStyle w:val="ListParagraph"/>
        <w:numPr>
          <w:ilvl w:val="0"/>
          <w:numId w:val="23"/>
        </w:numPr>
        <w:outlineLvl w:val="0"/>
        <w:rPr>
          <w:rFonts w:ascii="Arial" w:hAnsi="Arial" w:cs="Arial"/>
          <w:b/>
          <w:bCs/>
          <w:szCs w:val="22"/>
        </w:rPr>
      </w:pPr>
      <w:r>
        <w:rPr>
          <w:rFonts w:ascii="Arial" w:hAnsi="Arial" w:cs="Arial"/>
          <w:b/>
          <w:bCs/>
          <w:szCs w:val="22"/>
        </w:rPr>
        <w:t xml:space="preserve"> </w:t>
      </w:r>
      <w:r w:rsidR="007C30B3">
        <w:rPr>
          <w:rFonts w:ascii="Arial" w:hAnsi="Arial" w:cs="Arial"/>
          <w:b/>
          <w:bCs/>
          <w:szCs w:val="22"/>
        </w:rPr>
        <w:t>Freight</w:t>
      </w:r>
    </w:p>
    <w:p w14:paraId="611199D1" w14:textId="77777777" w:rsidR="00AF51D3" w:rsidRDefault="00AF51D3">
      <w:pPr>
        <w:outlineLvl w:val="0"/>
        <w:rPr>
          <w:rFonts w:ascii="Arial" w:hAnsi="Arial" w:cs="Arial"/>
          <w:bCs/>
          <w:sz w:val="22"/>
          <w:szCs w:val="22"/>
        </w:rPr>
      </w:pPr>
    </w:p>
    <w:p w14:paraId="7B46C8C7" w14:textId="77777777" w:rsidR="00F52725" w:rsidRDefault="007C30B3">
      <w:pPr>
        <w:outlineLvl w:val="0"/>
        <w:rPr>
          <w:rFonts w:ascii="Arial" w:hAnsi="Arial" w:cs="Arial"/>
          <w:bCs/>
          <w:sz w:val="22"/>
          <w:szCs w:val="22"/>
        </w:rPr>
      </w:pPr>
      <w:r>
        <w:rPr>
          <w:rFonts w:ascii="Arial" w:hAnsi="Arial" w:cs="Arial"/>
          <w:bCs/>
          <w:sz w:val="22"/>
          <w:szCs w:val="22"/>
        </w:rPr>
        <w:t xml:space="preserve">The sugar industry is seasonal, with cane being harvested and transported typically over a 24-week period. Despite an extensive rail network (732km of track and 76 locomotives) dedicated to </w:t>
      </w:r>
      <w:r>
        <w:rPr>
          <w:rFonts w:ascii="Arial" w:hAnsi="Arial" w:cs="Arial"/>
          <w:bCs/>
          <w:sz w:val="22"/>
          <w:szCs w:val="22"/>
        </w:rPr>
        <w:lastRenderedPageBreak/>
        <w:t xml:space="preserve">transporting sugar cane, the majority (77% at the Lautoka Mill) is transported by road. As </w:t>
      </w:r>
      <w:r w:rsidR="00DC2F29" w:rsidRPr="00D25D77">
        <w:rPr>
          <w:noProof/>
          <w:lang w:eastAsia="en-NZ"/>
        </w:rPr>
        <w:drawing>
          <wp:anchor distT="0" distB="0" distL="114300" distR="114300" simplePos="0" relativeHeight="251674624" behindDoc="0" locked="0" layoutInCell="1" allowOverlap="1" wp14:anchorId="774978CD" wp14:editId="58AC4BE1">
            <wp:simplePos x="0" y="0"/>
            <wp:positionH relativeFrom="margin">
              <wp:posOffset>3015615</wp:posOffset>
            </wp:positionH>
            <wp:positionV relativeFrom="margin">
              <wp:posOffset>81280</wp:posOffset>
            </wp:positionV>
            <wp:extent cx="3143885" cy="2356485"/>
            <wp:effectExtent l="19050" t="19050" r="18415" b="24765"/>
            <wp:wrapSquare wrapText="bothSides"/>
            <wp:docPr id="18" name="Picture 18" descr="D:\FRA 1526 Transportation Studies\DSCN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RA 1526 Transportation Studies\DSCN2733.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143885" cy="2356485"/>
                    </a:xfrm>
                    <a:prstGeom prst="rect">
                      <a:avLst/>
                    </a:prstGeom>
                    <a:ln w="127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bCs/>
          <w:sz w:val="22"/>
          <w:szCs w:val="22"/>
        </w:rPr>
        <w:t xml:space="preserve">documented above, there are typically no alternative routes to the mills, which means trucks must travel through town centres, competing for road space with general traffic. </w:t>
      </w:r>
    </w:p>
    <w:p w14:paraId="65918309" w14:textId="77777777" w:rsidR="00F52725" w:rsidRDefault="00F52725">
      <w:pPr>
        <w:outlineLvl w:val="0"/>
        <w:rPr>
          <w:rFonts w:ascii="Arial" w:hAnsi="Arial" w:cs="Arial"/>
          <w:bCs/>
          <w:sz w:val="22"/>
          <w:szCs w:val="22"/>
        </w:rPr>
      </w:pPr>
    </w:p>
    <w:p w14:paraId="1A5CDD25" w14:textId="42B6DC8D" w:rsidR="00AF51D3" w:rsidRDefault="00F24595">
      <w:pPr>
        <w:outlineLvl w:val="0"/>
        <w:rPr>
          <w:rFonts w:ascii="Arial" w:hAnsi="Arial" w:cs="Arial"/>
          <w:bCs/>
          <w:sz w:val="22"/>
          <w:szCs w:val="22"/>
        </w:rPr>
      </w:pPr>
      <w:r>
        <w:rPr>
          <w:noProof/>
        </w:rPr>
        <mc:AlternateContent>
          <mc:Choice Requires="wps">
            <w:drawing>
              <wp:anchor distT="45720" distB="45720" distL="114300" distR="114300" simplePos="0" relativeHeight="251676672" behindDoc="0" locked="0" layoutInCell="1" allowOverlap="1" wp14:anchorId="64E7D6DF" wp14:editId="2D2B0493">
                <wp:simplePos x="0" y="0"/>
                <wp:positionH relativeFrom="margin">
                  <wp:posOffset>3056890</wp:posOffset>
                </wp:positionH>
                <wp:positionV relativeFrom="paragraph">
                  <wp:posOffset>1353185</wp:posOffset>
                </wp:positionV>
                <wp:extent cx="2844800" cy="237490"/>
                <wp:effectExtent l="0" t="0" r="0" b="0"/>
                <wp:wrapSquare wrapText="bothSides"/>
                <wp:docPr id="13"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0" cy="237490"/>
                        </a:xfrm>
                        <a:prstGeom prst="rect">
                          <a:avLst/>
                        </a:prstGeom>
                        <a:solidFill>
                          <a:srgbClr val="FFFFFF"/>
                        </a:solidFill>
                      </wps:spPr>
                      <wps:txbx>
                        <w:txbxContent>
                          <w:p w14:paraId="39C04B7A" w14:textId="77777777" w:rsidR="00F24595" w:rsidRDefault="00F24595" w:rsidP="00F24595">
                            <w:pPr>
                              <w:pStyle w:val="Caption"/>
                            </w:pPr>
                            <w:r>
                              <w:rPr>
                                <w:rFonts w:ascii="Arial" w:hAnsi="Arial" w:cs="Arial"/>
                              </w:rPr>
                              <w:t>F</w:t>
                            </w:r>
                            <w:r w:rsidR="00DC2F29">
                              <w:rPr>
                                <w:rFonts w:ascii="Arial" w:hAnsi="Arial" w:cs="Arial"/>
                              </w:rPr>
                              <w:t>igure 7</w:t>
                            </w:r>
                            <w:r>
                              <w:rPr>
                                <w:rFonts w:ascii="Arial" w:hAnsi="Arial" w:cs="Arial"/>
                              </w:rPr>
                              <w:t xml:space="preserve"> Cane truck with overhanging load</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64E7D6DF" id="_x0000_s1032" style="position:absolute;margin-left:240.7pt;margin-top:106.55pt;width:224pt;height:18.7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lbyAEAAIUDAAAOAAAAZHJzL2Uyb0RvYy54bWysU99v0zAQfkfif7D8TpN21ShR0wkxFSFN&#10;Y9KGeL46TmIRx+bObdL/nrObdrC9TeTByuU+n78fzvpmtJ04aCTj+lLOZ7kUuleuMn1Tyh9P2w8r&#10;KShAX0Hnel3KoyZ5s3n/bj34Qi9c67pKo+AhPRWDL2Ubgi+yjFSrLdDMed1zs3ZoIXCJTVYhDDzd&#10;dtkiz6+zwWHl0SlNxF9vT025SfPrWqvwva5JB9GVkrmFtGJad3HNNmsoGgTfGjXRgDewsGB6PvQy&#10;6hYCiD2aV6OsUejI1WGmnM1cXRulkwZWM89fqHlsweukhc0hf7GJ/t9YdX94QGEqzu5Kih4sZ/TN&#10;QqPn0ZrBU8GIR/+AURz5O6d+ETeyfzqxoAkz1mgjlqWJMfl8vPisxyAUf1yslstVznEo7i2uPi4/&#10;pSAyKM67PVL4qp0V8aWUyDkme+FwRyGeD8UZkoi5zlRb03WpwGb3pUNxAM58m56ohbfQMywJOHGO&#10;7MO4G5ML12fZO1cd2ZmBr0Yp6fceUEux92ialgnNE5tI4Wn8CegnnoEV3rtzbFC8oHvCnpz8vA9u&#10;a5KWSOB03GQsZ534TvcyXqa/64R6/ns2fwAAAP//AwBQSwMEFAAGAAgAAAAhAP6pRpHgAAAACwEA&#10;AA8AAABkcnMvZG93bnJldi54bWxMj8FOwzAMhu9IvENkJC6IpSnttJWmE0IwoZ1g8ABZ47UVjVM1&#10;2dq9PeYER//+9PtzuZldL844hs6TBrVIQCDV3nbUaPj6fL1fgQjRkDW9J9RwwQCb6vqqNIX1E33g&#10;eR8bwSUUCqOhjXEopAx1i86EhR+QeHf0ozORx7GRdjQTl7tepkmylM50xBdaM+Bzi/X3/uQ05G93&#10;Lju+TDvXbNU7XVxWL7eZ1rc389MjiIhz/IPhV5/VoWKngz+RDaLXkK1UxqiGVD0oEEys0zUnB07y&#10;JAdZlfL/D9UPAAAA//8DAFBLAQItABQABgAIAAAAIQC2gziS/gAAAOEBAAATAAAAAAAAAAAAAAAA&#10;AAAAAABbQ29udGVudF9UeXBlc10ueG1sUEsBAi0AFAAGAAgAAAAhADj9If/WAAAAlAEAAAsAAAAA&#10;AAAAAAAAAAAALwEAAF9yZWxzLy5yZWxzUEsBAi0AFAAGAAgAAAAhAHLPSVvIAQAAhQMAAA4AAAAA&#10;AAAAAAAAAAAALgIAAGRycy9lMm9Eb2MueG1sUEsBAi0AFAAGAAgAAAAhAP6pRpHgAAAACwEAAA8A&#10;AAAAAAAAAAAAAAAAIgQAAGRycy9kb3ducmV2LnhtbFBLBQYAAAAABAAEAPMAAAAvBQAAAAA=&#10;" stroked="f">
                <v:textbox style="mso-fit-shape-to-text:t">
                  <w:txbxContent>
                    <w:p w14:paraId="39C04B7A" w14:textId="77777777" w:rsidR="00F24595" w:rsidRDefault="00F24595" w:rsidP="00F24595">
                      <w:pPr>
                        <w:pStyle w:val="Caption"/>
                      </w:pPr>
                      <w:r>
                        <w:rPr>
                          <w:rFonts w:ascii="Arial" w:hAnsi="Arial" w:cs="Arial"/>
                        </w:rPr>
                        <w:t>F</w:t>
                      </w:r>
                      <w:r w:rsidR="00DC2F29">
                        <w:rPr>
                          <w:rFonts w:ascii="Arial" w:hAnsi="Arial" w:cs="Arial"/>
                        </w:rPr>
                        <w:t>igure 7</w:t>
                      </w:r>
                      <w:r>
                        <w:rPr>
                          <w:rFonts w:ascii="Arial" w:hAnsi="Arial" w:cs="Arial"/>
                        </w:rPr>
                        <w:t xml:space="preserve"> Cane truck with overhanging load</w:t>
                      </w:r>
                    </w:p>
                  </w:txbxContent>
                </v:textbox>
                <w10:wrap type="square" anchorx="margin"/>
              </v:rect>
            </w:pict>
          </mc:Fallback>
        </mc:AlternateContent>
      </w:r>
      <w:r w:rsidR="007C30B3">
        <w:rPr>
          <w:rFonts w:ascii="Arial" w:hAnsi="Arial" w:cs="Arial"/>
          <w:bCs/>
          <w:sz w:val="22"/>
          <w:szCs w:val="22"/>
        </w:rPr>
        <w:t xml:space="preserve">The fleet of 9,800 trucks is ageing and overloaded trucks frequently break down, causing severe congestion in town centres and safety hazards in rural areas. </w:t>
      </w:r>
      <w:r w:rsidR="008A2CDA">
        <w:rPr>
          <w:rFonts w:ascii="Arial" w:hAnsi="Arial" w:cs="Arial"/>
          <w:bCs/>
          <w:sz w:val="22"/>
          <w:szCs w:val="22"/>
        </w:rPr>
        <w:t xml:space="preserve">As shown on Figure </w:t>
      </w:r>
      <w:r w:rsidR="00DC2F29">
        <w:rPr>
          <w:rFonts w:ascii="Arial" w:hAnsi="Arial" w:cs="Arial"/>
          <w:bCs/>
          <w:sz w:val="22"/>
          <w:szCs w:val="22"/>
        </w:rPr>
        <w:t>7</w:t>
      </w:r>
      <w:r w:rsidR="008A2CDA">
        <w:rPr>
          <w:rFonts w:ascii="Arial" w:hAnsi="Arial" w:cs="Arial"/>
          <w:bCs/>
          <w:sz w:val="22"/>
          <w:szCs w:val="22"/>
        </w:rPr>
        <w:t xml:space="preserve">, the </w:t>
      </w:r>
      <w:r>
        <w:rPr>
          <w:rFonts w:ascii="Arial" w:hAnsi="Arial" w:cs="Arial"/>
          <w:bCs/>
          <w:sz w:val="22"/>
          <w:szCs w:val="22"/>
        </w:rPr>
        <w:t>load is</w:t>
      </w:r>
      <w:r w:rsidR="008A2CDA">
        <w:rPr>
          <w:rFonts w:ascii="Arial" w:hAnsi="Arial" w:cs="Arial"/>
          <w:bCs/>
          <w:sz w:val="22"/>
          <w:szCs w:val="22"/>
        </w:rPr>
        <w:t xml:space="preserve"> permitted to </w:t>
      </w:r>
      <w:r>
        <w:rPr>
          <w:rFonts w:ascii="Arial" w:hAnsi="Arial" w:cs="Arial"/>
          <w:bCs/>
          <w:sz w:val="22"/>
          <w:szCs w:val="22"/>
        </w:rPr>
        <w:t xml:space="preserve">overhang the truck by up to 0.5 metre either side, so the total vehicle width can be 3.5 metres. </w:t>
      </w:r>
      <w:r w:rsidR="007C30B3">
        <w:rPr>
          <w:rFonts w:ascii="Arial" w:hAnsi="Arial" w:cs="Arial"/>
          <w:bCs/>
          <w:sz w:val="22"/>
          <w:szCs w:val="22"/>
        </w:rPr>
        <w:t xml:space="preserve">There are documented cases of pedestrians being hit by sugar cane overhang. A key consideration for the Labasa project was separating cane traffic from urban areas and the benefits that could be provided both economically and socially. </w:t>
      </w:r>
      <w:r w:rsidR="00F172CB">
        <w:rPr>
          <w:rFonts w:ascii="Arial" w:hAnsi="Arial" w:cs="Arial"/>
          <w:bCs/>
          <w:sz w:val="22"/>
          <w:szCs w:val="22"/>
        </w:rPr>
        <w:t xml:space="preserve">The sugar industry has been in decline over the past 10 years and most investment is concentrated on improving yields at the mills themselves. Similarly, farmers do not have the financial </w:t>
      </w:r>
      <w:r w:rsidR="00353503">
        <w:rPr>
          <w:rFonts w:ascii="Arial" w:hAnsi="Arial" w:cs="Arial"/>
          <w:bCs/>
          <w:sz w:val="22"/>
          <w:szCs w:val="22"/>
        </w:rPr>
        <w:t>resources</w:t>
      </w:r>
      <w:r w:rsidR="00F172CB">
        <w:rPr>
          <w:rFonts w:ascii="Arial" w:hAnsi="Arial" w:cs="Arial"/>
          <w:bCs/>
          <w:sz w:val="22"/>
          <w:szCs w:val="22"/>
        </w:rPr>
        <w:t xml:space="preserve"> to invest in their own vehicles.</w:t>
      </w:r>
    </w:p>
    <w:p w14:paraId="779C84FE" w14:textId="77777777" w:rsidR="00AF51D3" w:rsidRDefault="00AF51D3">
      <w:pPr>
        <w:outlineLvl w:val="0"/>
        <w:rPr>
          <w:rFonts w:ascii="Arial" w:hAnsi="Arial" w:cs="Arial"/>
          <w:bCs/>
          <w:sz w:val="22"/>
          <w:szCs w:val="22"/>
        </w:rPr>
      </w:pPr>
    </w:p>
    <w:p w14:paraId="4AA6F916" w14:textId="77777777" w:rsidR="00AF51D3" w:rsidRDefault="003F66F6" w:rsidP="000A520B">
      <w:pPr>
        <w:pStyle w:val="ListParagraph"/>
        <w:numPr>
          <w:ilvl w:val="0"/>
          <w:numId w:val="23"/>
        </w:numPr>
        <w:outlineLvl w:val="0"/>
        <w:rPr>
          <w:rFonts w:ascii="Arial" w:hAnsi="Arial" w:cs="Arial"/>
          <w:b/>
          <w:bCs/>
          <w:szCs w:val="22"/>
        </w:rPr>
      </w:pPr>
      <w:r>
        <w:rPr>
          <w:rFonts w:ascii="Arial" w:hAnsi="Arial" w:cs="Arial"/>
          <w:b/>
          <w:bCs/>
          <w:szCs w:val="22"/>
        </w:rPr>
        <w:t xml:space="preserve"> </w:t>
      </w:r>
      <w:r w:rsidR="007C30B3">
        <w:rPr>
          <w:rFonts w:ascii="Arial" w:hAnsi="Arial" w:cs="Arial"/>
          <w:b/>
          <w:bCs/>
          <w:szCs w:val="22"/>
        </w:rPr>
        <w:t>Public Transport</w:t>
      </w:r>
    </w:p>
    <w:p w14:paraId="02AEA1BB" w14:textId="77777777" w:rsidR="00AF51D3" w:rsidRDefault="00AF51D3">
      <w:pPr>
        <w:outlineLvl w:val="0"/>
        <w:rPr>
          <w:rFonts w:ascii="Arial" w:hAnsi="Arial" w:cs="Arial"/>
          <w:bCs/>
          <w:sz w:val="22"/>
          <w:szCs w:val="22"/>
        </w:rPr>
      </w:pPr>
    </w:p>
    <w:p w14:paraId="007F2328" w14:textId="77777777" w:rsidR="00AF51D3" w:rsidRDefault="007C30B3">
      <w:pPr>
        <w:outlineLvl w:val="0"/>
        <w:rPr>
          <w:rFonts w:ascii="Arial" w:hAnsi="Arial" w:cs="Arial"/>
          <w:bCs/>
          <w:sz w:val="22"/>
          <w:szCs w:val="22"/>
        </w:rPr>
      </w:pPr>
      <w:r>
        <w:rPr>
          <w:rFonts w:ascii="Arial" w:hAnsi="Arial" w:cs="Arial"/>
          <w:bCs/>
          <w:sz w:val="22"/>
          <w:szCs w:val="22"/>
        </w:rPr>
        <w:t>Buses are an integral part of the transport network. They are relatively cheap, frequent and have a wide coverage, but are not well regulated. There is little infrastructure provided outside of bus stations in major towns, which themselves are variable in quality, safety and the ability to cater for the number of buses in use. Dwell times can be very long as drivers often wait until the bus is full before moving off. Along many routes, drivers will pick up and set down passengers wherever requested, causing safety and road shoulder maintenance issues.</w:t>
      </w:r>
    </w:p>
    <w:p w14:paraId="28746D0F" w14:textId="77777777" w:rsidR="00224B70" w:rsidRDefault="00224B70">
      <w:pPr>
        <w:outlineLvl w:val="0"/>
        <w:rPr>
          <w:rFonts w:ascii="Arial" w:hAnsi="Arial" w:cs="Arial"/>
          <w:bCs/>
          <w:sz w:val="22"/>
          <w:szCs w:val="22"/>
        </w:rPr>
      </w:pPr>
    </w:p>
    <w:p w14:paraId="1588936A" w14:textId="77777777" w:rsidR="00AF51D3" w:rsidRDefault="00F52725">
      <w:pPr>
        <w:outlineLvl w:val="0"/>
        <w:rPr>
          <w:rFonts w:ascii="Arial" w:hAnsi="Arial" w:cs="Arial"/>
          <w:bCs/>
          <w:sz w:val="22"/>
          <w:szCs w:val="22"/>
        </w:rPr>
      </w:pPr>
      <w:r>
        <w:rPr>
          <w:rFonts w:ascii="Arial" w:hAnsi="Arial" w:cs="Arial"/>
          <w:bCs/>
          <w:noProof/>
          <w:sz w:val="22"/>
          <w:szCs w:val="22"/>
        </w:rPr>
        <mc:AlternateContent>
          <mc:Choice Requires="wps">
            <w:drawing>
              <wp:anchor distT="45720" distB="45720" distL="114300" distR="114300" simplePos="0" relativeHeight="9" behindDoc="0" locked="0" layoutInCell="1" allowOverlap="1" wp14:anchorId="665B53E4" wp14:editId="58AE3F86">
                <wp:simplePos x="0" y="0"/>
                <wp:positionH relativeFrom="column">
                  <wp:posOffset>2927985</wp:posOffset>
                </wp:positionH>
                <wp:positionV relativeFrom="paragraph">
                  <wp:posOffset>1833245</wp:posOffset>
                </wp:positionV>
                <wp:extent cx="3235325" cy="237490"/>
                <wp:effectExtent l="0" t="0" r="3175" b="0"/>
                <wp:wrapSquare wrapText="bothSides"/>
                <wp:docPr id="1032"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5325" cy="237490"/>
                        </a:xfrm>
                        <a:prstGeom prst="rect">
                          <a:avLst/>
                        </a:prstGeom>
                        <a:solidFill>
                          <a:srgbClr val="FFFFFF"/>
                        </a:solidFill>
                      </wps:spPr>
                      <wps:txbx>
                        <w:txbxContent>
                          <w:p w14:paraId="5A889F64" w14:textId="77777777" w:rsidR="00C16DBA" w:rsidRDefault="00C16DBA">
                            <w:pPr>
                              <w:pStyle w:val="Caption"/>
                            </w:pPr>
                            <w:r>
                              <w:rPr>
                                <w:rFonts w:ascii="Arial" w:hAnsi="Arial" w:cs="Arial"/>
                              </w:rPr>
                              <w:t>F</w:t>
                            </w:r>
                            <w:r w:rsidR="00DC2F29">
                              <w:rPr>
                                <w:rFonts w:ascii="Arial" w:hAnsi="Arial" w:cs="Arial"/>
                              </w:rPr>
                              <w:t>igure 8</w:t>
                            </w:r>
                            <w:r>
                              <w:rPr>
                                <w:rFonts w:ascii="Arial" w:hAnsi="Arial" w:cs="Arial"/>
                              </w:rPr>
                              <w:t>: Nausori Bypass, Bus station and Market</w:t>
                            </w:r>
                          </w:p>
                        </w:txbxContent>
                      </wps:txbx>
                      <wps:bodyPr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665B53E4" id="_x0000_s1033" style="position:absolute;margin-left:230.55pt;margin-top:144.35pt;width:254.75pt;height:18.7pt;z-index: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nzwAEAAHkDAAAOAAAAZHJzL2Uyb0RvYy54bWysU19v0zAQf0fiO1h+p04TxkbUdEJMRUjT&#10;mLQhnq+Ok1jEsXV2m/Tbc3bSDsYbIg9Wzne++/2xN7eT6dlRodd2qPh6lXGmBmlrPbQV//68e3fD&#10;mQ8w1NDbQVX8pDy/3b59sxldqXLb2b5WyKjJ4MvRVbwLwZVCeNkpA35lnRoo2Vg0ECjEVtQII3U3&#10;vciz7IMYLdYOrVTe0+7dnOTb1L9plAzfmsarwPqKE7aQVkzrPq5iu4GyRXCdlgsM+AcUBvRAQy+t&#10;7iAAO6D+q5XREq23TVhJa4RtGi1V4kBs1tkrNk8dOJW4kDjeXWTy/6+tfDg+ItM1eZcVOWcDGHLp&#10;q4FWraM4o/Ml1Ty5R4z0vLu38qenhPgjEwO/1EwNmlhL5NiUlD5dlFZTYJI2i7y4KvIrziTl8uL6&#10;/cdkhYDyfNqhD1+UNSz+VBzJySQwHO99iPOhPJckYLbX9U73fQqw3X/ukR2BXN+lL3KhI/6lLBGY&#10;MUf0YdpPSYfrM+29rU+kzcGhbjuCsE7z49Dn6QegW5AF4vRgz1ZB+QrgXDtr9+kQ7E4n9HHkPGCR&#10;kvxNCJe7GC/Q73Gqenkx218AAAD//wMAUEsDBBQABgAIAAAAIQAhc0x44QAAAAsBAAAPAAAAZHJz&#10;L2Rvd25yZXYueG1sTI9BTsMwEEX3SNzBGiQ2qHUcghtCJhVCUFWsoOUAbuwmEfE4it0mvT1mBcvR&#10;f/r/Tbmebc/OZvSdIwSxTIAZqp3uqEH42r8tcmA+KNKqd2QQLsbDurq+KlWh3USf5rwLDYsl5AuF&#10;0IYwFJz7ujVW+aUbDMXs6EarQjzHhutRTbHc9jxNEsmt6igutGowL62pv3cni/CwvbPZ8XV6t81G&#10;fNDFZrXcZIi3N/PzE7Bg5vAHw69+VIcqOh3cibRnPUImhYgoQprnK2CReFwlEtgB4T6VAnhV8v8/&#10;VD8AAAD//wMAUEsBAi0AFAAGAAgAAAAhALaDOJL+AAAA4QEAABMAAAAAAAAAAAAAAAAAAAAAAFtD&#10;b250ZW50X1R5cGVzXS54bWxQSwECLQAUAAYACAAAACEAOP0h/9YAAACUAQAACwAAAAAAAAAAAAAA&#10;AAAvAQAAX3JlbHMvLnJlbHNQSwECLQAUAAYACAAAACEAHjuZ88ABAAB5AwAADgAAAAAAAAAAAAAA&#10;AAAuAgAAZHJzL2Uyb0RvYy54bWxQSwECLQAUAAYACAAAACEAIXNMeOEAAAALAQAADwAAAAAAAAAA&#10;AAAAAAAaBAAAZHJzL2Rvd25yZXYueG1sUEsFBgAAAAAEAAQA8wAAACgFAAAAAA==&#10;" stroked="f">
                <v:textbox style="mso-fit-shape-to-text:t">
                  <w:txbxContent>
                    <w:p w14:paraId="5A889F64" w14:textId="77777777" w:rsidR="00C16DBA" w:rsidRDefault="00C16DBA">
                      <w:pPr>
                        <w:pStyle w:val="Caption"/>
                      </w:pPr>
                      <w:r>
                        <w:rPr>
                          <w:rFonts w:ascii="Arial" w:hAnsi="Arial" w:cs="Arial"/>
                        </w:rPr>
                        <w:t>F</w:t>
                      </w:r>
                      <w:r w:rsidR="00DC2F29">
                        <w:rPr>
                          <w:rFonts w:ascii="Arial" w:hAnsi="Arial" w:cs="Arial"/>
                        </w:rPr>
                        <w:t>igure 8</w:t>
                      </w:r>
                      <w:r>
                        <w:rPr>
                          <w:rFonts w:ascii="Arial" w:hAnsi="Arial" w:cs="Arial"/>
                        </w:rPr>
                        <w:t>: Nausori Bypass, Bus station and Market</w:t>
                      </w:r>
                    </w:p>
                  </w:txbxContent>
                </v:textbox>
                <w10:wrap type="square"/>
              </v:rect>
            </w:pict>
          </mc:Fallback>
        </mc:AlternateContent>
      </w:r>
      <w:r>
        <w:rPr>
          <w:noProof/>
          <w:lang w:eastAsia="en-NZ"/>
        </w:rPr>
        <w:drawing>
          <wp:anchor distT="0" distB="0" distL="114300" distR="114300" simplePos="0" relativeHeight="8" behindDoc="1" locked="0" layoutInCell="1" allowOverlap="1" wp14:anchorId="2FC7CE86" wp14:editId="1F4AB22A">
            <wp:simplePos x="0" y="0"/>
            <wp:positionH relativeFrom="column">
              <wp:posOffset>3061970</wp:posOffset>
            </wp:positionH>
            <wp:positionV relativeFrom="paragraph">
              <wp:posOffset>4445</wp:posOffset>
            </wp:positionV>
            <wp:extent cx="2781300" cy="1802764"/>
            <wp:effectExtent l="0" t="0" r="0" b="0"/>
            <wp:wrapTight wrapText="bothSides">
              <wp:wrapPolygon edited="0">
                <wp:start x="-57" y="-88"/>
                <wp:lineTo x="-57" y="21600"/>
                <wp:lineTo x="21657" y="21600"/>
                <wp:lineTo x="21657" y="-88"/>
                <wp:lineTo x="-57" y="-88"/>
              </wp:wrapPolygon>
            </wp:wrapTight>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5" cstate="print"/>
                    <a:srcRect/>
                    <a:stretch/>
                  </pic:blipFill>
                  <pic:spPr>
                    <a:xfrm>
                      <a:off x="0" y="0"/>
                      <a:ext cx="2781300" cy="1802764"/>
                    </a:xfrm>
                    <a:prstGeom prst="rect">
                      <a:avLst/>
                    </a:prstGeom>
                    <a:ln w="9525" cap="flat" cmpd="sng">
                      <a:solidFill>
                        <a:srgbClr val="000000"/>
                      </a:solidFill>
                      <a:prstDash val="solid"/>
                      <a:miter/>
                      <a:headEnd type="none" w="med" len="med"/>
                      <a:tailEnd type="none" w="med" len="med"/>
                    </a:ln>
                  </pic:spPr>
                </pic:pic>
              </a:graphicData>
            </a:graphic>
          </wp:anchor>
        </w:drawing>
      </w:r>
      <w:r w:rsidR="007C30B3">
        <w:rPr>
          <w:rFonts w:ascii="Arial" w:hAnsi="Arial" w:cs="Arial"/>
          <w:bCs/>
          <w:sz w:val="22"/>
          <w:szCs w:val="22"/>
        </w:rPr>
        <w:t>In Nausori, a relatively recent town four lane bypass has been followed by the development of a new bus station on one side of the new road, and of a new large produce market on the other, resulting in a very high number of people walking across the road between the two</w:t>
      </w:r>
      <w:r w:rsidR="00DC2F29">
        <w:rPr>
          <w:rFonts w:ascii="Arial" w:hAnsi="Arial" w:cs="Arial"/>
          <w:bCs/>
          <w:sz w:val="22"/>
          <w:szCs w:val="22"/>
        </w:rPr>
        <w:t xml:space="preserve"> (Figure 8</w:t>
      </w:r>
      <w:r w:rsidR="0005117B">
        <w:rPr>
          <w:rFonts w:ascii="Arial" w:hAnsi="Arial" w:cs="Arial"/>
          <w:bCs/>
          <w:sz w:val="22"/>
          <w:szCs w:val="22"/>
        </w:rPr>
        <w:t>)</w:t>
      </w:r>
      <w:r w:rsidR="007C30B3">
        <w:rPr>
          <w:rFonts w:ascii="Arial" w:hAnsi="Arial" w:cs="Arial"/>
          <w:bCs/>
          <w:sz w:val="22"/>
          <w:szCs w:val="22"/>
        </w:rPr>
        <w:t xml:space="preserve">. A signalised crossing has subsequently been installed, but is often ignored. This example of poor land use and transport integration is not unique to Fiji, but is typical of the response to development pressure in a growing economy. </w:t>
      </w:r>
    </w:p>
    <w:p w14:paraId="338C0E55" w14:textId="77777777" w:rsidR="00F52725" w:rsidRDefault="00F52725">
      <w:pPr>
        <w:outlineLvl w:val="0"/>
        <w:rPr>
          <w:rFonts w:ascii="Arial" w:hAnsi="Arial" w:cs="Arial"/>
          <w:bCs/>
          <w:sz w:val="22"/>
          <w:szCs w:val="22"/>
        </w:rPr>
      </w:pPr>
    </w:p>
    <w:p w14:paraId="1F0E9348" w14:textId="77777777" w:rsidR="00F52725" w:rsidRDefault="00F52725">
      <w:pPr>
        <w:outlineLvl w:val="0"/>
        <w:rPr>
          <w:rFonts w:ascii="Arial" w:hAnsi="Arial" w:cs="Arial"/>
          <w:bCs/>
          <w:sz w:val="22"/>
          <w:szCs w:val="22"/>
        </w:rPr>
      </w:pPr>
      <w:r>
        <w:rPr>
          <w:rFonts w:ascii="Arial" w:hAnsi="Arial" w:cs="Arial"/>
          <w:bCs/>
          <w:sz w:val="22"/>
          <w:szCs w:val="22"/>
        </w:rPr>
        <w:t xml:space="preserve">In Labasa, the bus station and market are again adjacent but at least situated on the same side of the main road.  However, the bus station suffers from poor layout, insufficient capacity and a lack of safe walking routes.  Due to the lack of capacity (and the tendency for drivers to wait within the bus station until their vehicle is full before departing) buses regularly queue back onto the main road </w:t>
      </w:r>
      <w:r w:rsidR="00DC2F29">
        <w:rPr>
          <w:rFonts w:ascii="Arial" w:hAnsi="Arial" w:cs="Arial"/>
          <w:bCs/>
          <w:sz w:val="22"/>
          <w:szCs w:val="22"/>
        </w:rPr>
        <w:t>(Figure 9</w:t>
      </w:r>
      <w:r>
        <w:rPr>
          <w:rFonts w:ascii="Arial" w:hAnsi="Arial" w:cs="Arial"/>
          <w:bCs/>
          <w:sz w:val="22"/>
          <w:szCs w:val="22"/>
        </w:rPr>
        <w:t>).</w:t>
      </w:r>
    </w:p>
    <w:p w14:paraId="0D34FC6D" w14:textId="77777777" w:rsidR="00F52725" w:rsidRDefault="00F52725">
      <w:pPr>
        <w:outlineLvl w:val="0"/>
        <w:rPr>
          <w:rFonts w:ascii="Arial" w:hAnsi="Arial" w:cs="Arial"/>
          <w:bCs/>
          <w:sz w:val="22"/>
          <w:szCs w:val="22"/>
        </w:rPr>
      </w:pPr>
    </w:p>
    <w:p w14:paraId="44C49376" w14:textId="77777777" w:rsidR="00F52725" w:rsidRDefault="00F52725">
      <w:pPr>
        <w:outlineLvl w:val="0"/>
        <w:rPr>
          <w:rFonts w:ascii="Arial" w:hAnsi="Arial" w:cs="Arial"/>
          <w:bCs/>
          <w:sz w:val="22"/>
          <w:szCs w:val="22"/>
        </w:rPr>
      </w:pPr>
      <w:r>
        <w:rPr>
          <w:noProof/>
        </w:rPr>
        <w:lastRenderedPageBreak/>
        <w:drawing>
          <wp:inline distT="0" distB="0" distL="0" distR="0" wp14:anchorId="0FA1B3AD" wp14:editId="4976B316">
            <wp:extent cx="6120765" cy="34455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445510"/>
                    </a:xfrm>
                    <a:prstGeom prst="rect">
                      <a:avLst/>
                    </a:prstGeom>
                  </pic:spPr>
                </pic:pic>
              </a:graphicData>
            </a:graphic>
          </wp:inline>
        </w:drawing>
      </w:r>
    </w:p>
    <w:p w14:paraId="4459FE5B" w14:textId="77777777" w:rsidR="00AF51D3" w:rsidRDefault="00F52725">
      <w:pPr>
        <w:outlineLvl w:val="0"/>
        <w:rPr>
          <w:rFonts w:ascii="Arial" w:hAnsi="Arial" w:cs="Arial"/>
          <w:bCs/>
          <w:sz w:val="22"/>
          <w:szCs w:val="22"/>
        </w:rPr>
      </w:pPr>
      <w:r>
        <w:rPr>
          <w:rFonts w:ascii="Arial" w:hAnsi="Arial" w:cs="Arial"/>
          <w:bCs/>
          <w:noProof/>
          <w:sz w:val="22"/>
          <w:szCs w:val="22"/>
        </w:rPr>
        <mc:AlternateContent>
          <mc:Choice Requires="wps">
            <w:drawing>
              <wp:anchor distT="0" distB="0" distL="0" distR="0" simplePos="0" relativeHeight="251672576" behindDoc="0" locked="0" layoutInCell="1" allowOverlap="1" wp14:anchorId="69C13885" wp14:editId="34A224E0">
                <wp:simplePos x="0" y="0"/>
                <wp:positionH relativeFrom="margin">
                  <wp:posOffset>1870710</wp:posOffset>
                </wp:positionH>
                <wp:positionV relativeFrom="paragraph">
                  <wp:posOffset>29210</wp:posOffset>
                </wp:positionV>
                <wp:extent cx="2695575" cy="237490"/>
                <wp:effectExtent l="0" t="0" r="9525" b="0"/>
                <wp:wrapNone/>
                <wp:docPr id="12"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237490"/>
                        </a:xfrm>
                        <a:prstGeom prst="rect">
                          <a:avLst/>
                        </a:prstGeom>
                        <a:solidFill>
                          <a:srgbClr val="FFFFFF"/>
                        </a:solidFill>
                      </wps:spPr>
                      <wps:txbx>
                        <w:txbxContent>
                          <w:p w14:paraId="2AEF0909" w14:textId="77777777" w:rsidR="00F52725" w:rsidRDefault="00F52725" w:rsidP="00F52725">
                            <w:pPr>
                              <w:pStyle w:val="Caption"/>
                            </w:pPr>
                            <w:r>
                              <w:rPr>
                                <w:rFonts w:ascii="Arial" w:hAnsi="Arial" w:cs="Arial"/>
                              </w:rPr>
                              <w:t xml:space="preserve">Figure </w:t>
                            </w:r>
                            <w:r w:rsidR="00DC2F29">
                              <w:rPr>
                                <w:rFonts w:ascii="Arial" w:hAnsi="Arial" w:cs="Arial"/>
                              </w:rPr>
                              <w:t>9</w:t>
                            </w:r>
                            <w:r>
                              <w:rPr>
                                <w:rFonts w:ascii="Arial" w:hAnsi="Arial" w:cs="Arial"/>
                              </w:rPr>
                              <w:t xml:space="preserve"> Labasa Bus Station and Market</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69C13885" id="_x0000_s1034" style="position:absolute;margin-left:147.3pt;margin-top:2.3pt;width:212.25pt;height:18.7pt;z-index:251672576;visibility:visible;mso-wrap-style:square;mso-width-percent:0;mso-height-percent:200;mso-wrap-distance-left:0;mso-wrap-distance-top:0;mso-wrap-distance-right:0;mso-wrap-distance-bottom:0;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APyQEAAIUDAAAOAAAAZHJzL2Uyb0RvYy54bWysU0tv2zAMvg/YfxB0X5x4Sx9GnGJYkWFA&#10;0RVoh54ZWbaFWZZGKrHz70cpTrp1t2I+CKb5ifoe8upmtJ3YayTj+lIuZnMpdK9cZfqmlD+eNh+u&#10;pKAAfQWd63UpD5rkzfr9u9XgC5271nWVRsFDeioGX8o2BF9kGalWW6CZ87rnZu3QQuASm6xCGHi6&#10;7bJ8Pr/IBoeVR6c0EX+9PTblOs2va63C97omHURXSuYW0opp3cY1W6+gaBB8a9REA97AwoLp+dDz&#10;qFsIIHZo/hlljUJHrg4z5Wzm6toonTSwmsX8lZrHFrxOWtgc8meb6P+NVff7BxSm4uxyKXqwnNE3&#10;C41eRGsGTwUjHv0DRnHk75z6SdzI/urEgibMWKONWJYmxuTz4eyzHoNQ/DG/uF4uL5dSKO7lHy8/&#10;XacgMihOuz1S+KqdFfGllMg5Jnthf0chng/FCZKIuc5UG9N1qcBm+6VDsQfOfJOeqIW30AssCThy&#10;juzDuB2TC1cn2VtXHdiZga9GKenXDlBLsfNompYJLRKbSOFpfAb0E8/ACu/dKTYoXtE9Yo9Oft4F&#10;tzFJSyRwPG4ylrNOfKd7GS/Tn3VCvfw9698AAAD//wMAUEsDBBQABgAIAAAAIQAytw4z3gAAAAgB&#10;AAAPAAAAZHJzL2Rvd25yZXYueG1sTI/BTsMwEETvSP0HaytxQdRJlAYa4lRVBVXFCQof4MbbJCJe&#10;R7HbpH/P9gSn1WhGs2+K9WQ7ccHBt44UxIsIBFLlTEu1gu+vt8dnED5oMrpzhAqu6GFdzu4KnRs3&#10;0ideDqEWXEI+1wqaEPpcSl81aLVfuB6JvZMbrA4sh1qaQY9cbjuZRFEmrW6JPzS6x22D1c/hbBUs&#10;9w82Pb2O77bexR90tWmV7VKl7ufT5gVEwCn8heGGz+hQMtPRncl40SlIVmnGUQW3w/5TvIpBHFkn&#10;EciykP8HlL8AAAD//wMAUEsBAi0AFAAGAAgAAAAhALaDOJL+AAAA4QEAABMAAAAAAAAAAAAAAAAA&#10;AAAAAFtDb250ZW50X1R5cGVzXS54bWxQSwECLQAUAAYACAAAACEAOP0h/9YAAACUAQAACwAAAAAA&#10;AAAAAAAAAAAvAQAAX3JlbHMvLnJlbHNQSwECLQAUAAYACAAAACEACg6AD8kBAACFAwAADgAAAAAA&#10;AAAAAAAAAAAuAgAAZHJzL2Uyb0RvYy54bWxQSwECLQAUAAYACAAAACEAMrcOM94AAAAIAQAADwAA&#10;AAAAAAAAAAAAAAAjBAAAZHJzL2Rvd25yZXYueG1sUEsFBgAAAAAEAAQA8wAAAC4FAAAAAA==&#10;" stroked="f">
                <v:textbox style="mso-fit-shape-to-text:t">
                  <w:txbxContent>
                    <w:p w14:paraId="2AEF0909" w14:textId="77777777" w:rsidR="00F52725" w:rsidRDefault="00F52725" w:rsidP="00F52725">
                      <w:pPr>
                        <w:pStyle w:val="Caption"/>
                      </w:pPr>
                      <w:r>
                        <w:rPr>
                          <w:rFonts w:ascii="Arial" w:hAnsi="Arial" w:cs="Arial"/>
                        </w:rPr>
                        <w:t xml:space="preserve">Figure </w:t>
                      </w:r>
                      <w:r w:rsidR="00DC2F29">
                        <w:rPr>
                          <w:rFonts w:ascii="Arial" w:hAnsi="Arial" w:cs="Arial"/>
                        </w:rPr>
                        <w:t>9</w:t>
                      </w:r>
                      <w:r>
                        <w:rPr>
                          <w:rFonts w:ascii="Arial" w:hAnsi="Arial" w:cs="Arial"/>
                        </w:rPr>
                        <w:t xml:space="preserve"> Labasa Bus Station and Market</w:t>
                      </w:r>
                    </w:p>
                  </w:txbxContent>
                </v:textbox>
                <w10:wrap anchorx="margin"/>
              </v:rect>
            </w:pict>
          </mc:Fallback>
        </mc:AlternateContent>
      </w:r>
    </w:p>
    <w:p w14:paraId="4B7FBB2E" w14:textId="77777777" w:rsidR="007E1592" w:rsidRDefault="007E1592">
      <w:pPr>
        <w:widowControl/>
        <w:autoSpaceDE/>
        <w:autoSpaceDN/>
        <w:adjustRightInd/>
        <w:rPr>
          <w:rFonts w:ascii="Arial" w:eastAsia="Calibri" w:hAnsi="Arial" w:cs="Arial"/>
          <w:b/>
          <w:bCs/>
          <w:szCs w:val="22"/>
          <w:lang w:eastAsia="en-NZ"/>
        </w:rPr>
      </w:pPr>
    </w:p>
    <w:p w14:paraId="7E3CB08B" w14:textId="77777777" w:rsidR="00AF51D3" w:rsidRDefault="003F66F6" w:rsidP="000A520B">
      <w:pPr>
        <w:pStyle w:val="ListParagraph"/>
        <w:numPr>
          <w:ilvl w:val="0"/>
          <w:numId w:val="23"/>
        </w:numPr>
        <w:outlineLvl w:val="0"/>
        <w:rPr>
          <w:rFonts w:ascii="Arial" w:hAnsi="Arial" w:cs="Arial"/>
          <w:b/>
          <w:bCs/>
          <w:szCs w:val="22"/>
        </w:rPr>
      </w:pPr>
      <w:r>
        <w:rPr>
          <w:rFonts w:ascii="Arial" w:hAnsi="Arial" w:cs="Arial"/>
          <w:b/>
          <w:bCs/>
          <w:szCs w:val="22"/>
        </w:rPr>
        <w:t xml:space="preserve"> </w:t>
      </w:r>
      <w:r w:rsidR="007C30B3">
        <w:rPr>
          <w:rFonts w:ascii="Arial" w:hAnsi="Arial" w:cs="Arial"/>
          <w:b/>
          <w:bCs/>
          <w:szCs w:val="22"/>
        </w:rPr>
        <w:t>Issue Identification and Objective Setting Workshops</w:t>
      </w:r>
    </w:p>
    <w:p w14:paraId="794DC6B8" w14:textId="77777777" w:rsidR="00AF51D3" w:rsidRDefault="00AF51D3">
      <w:pPr>
        <w:outlineLvl w:val="0"/>
        <w:rPr>
          <w:rFonts w:ascii="Arial" w:hAnsi="Arial" w:cs="Arial"/>
          <w:bCs/>
          <w:sz w:val="22"/>
          <w:szCs w:val="22"/>
        </w:rPr>
      </w:pPr>
    </w:p>
    <w:p w14:paraId="37CD755C" w14:textId="77777777" w:rsidR="00AF51D3" w:rsidRDefault="007C30B3">
      <w:pPr>
        <w:outlineLvl w:val="0"/>
        <w:rPr>
          <w:rFonts w:ascii="Arial" w:hAnsi="Arial" w:cs="Arial"/>
          <w:bCs/>
          <w:sz w:val="22"/>
          <w:szCs w:val="22"/>
        </w:rPr>
      </w:pPr>
      <w:r>
        <w:rPr>
          <w:rFonts w:ascii="Arial" w:hAnsi="Arial" w:cs="Arial"/>
          <w:bCs/>
          <w:sz w:val="22"/>
          <w:szCs w:val="22"/>
        </w:rPr>
        <w:t>External workshops with local councillors, businesspeople and interest groups were carried out to challenge and expand on objectives identified by FRA in the earlier workshop. Not only did the consultation fill gaps in the evidence base but it provided insight from the people using the corridors.</w:t>
      </w:r>
    </w:p>
    <w:p w14:paraId="601C0F48" w14:textId="77777777" w:rsidR="00AF51D3" w:rsidRDefault="00AF51D3">
      <w:pPr>
        <w:outlineLvl w:val="0"/>
        <w:rPr>
          <w:rFonts w:ascii="Arial" w:hAnsi="Arial" w:cs="Arial"/>
          <w:bCs/>
          <w:sz w:val="22"/>
          <w:szCs w:val="22"/>
        </w:rPr>
      </w:pPr>
    </w:p>
    <w:p w14:paraId="2F831439" w14:textId="77777777" w:rsidR="0038799A" w:rsidRDefault="007C30B3">
      <w:pPr>
        <w:outlineLvl w:val="0"/>
        <w:rPr>
          <w:rFonts w:ascii="Arial" w:hAnsi="Arial" w:cs="Arial"/>
          <w:bCs/>
          <w:sz w:val="22"/>
          <w:szCs w:val="22"/>
        </w:rPr>
      </w:pPr>
      <w:r>
        <w:rPr>
          <w:rFonts w:ascii="Arial" w:hAnsi="Arial" w:cs="Arial"/>
          <w:bCs/>
          <w:sz w:val="22"/>
          <w:szCs w:val="22"/>
        </w:rPr>
        <w:t xml:space="preserve">Fijians have a high awareness of social standing that was reflected in some of the behaviours at the first workshop. It was noted that several participants would defer to the highest ranking official to respond to questions, thus the views of all participants were not equally represented. </w:t>
      </w:r>
    </w:p>
    <w:p w14:paraId="52ABAB18" w14:textId="77777777" w:rsidR="0038799A" w:rsidRDefault="0038799A">
      <w:pPr>
        <w:outlineLvl w:val="0"/>
        <w:rPr>
          <w:rFonts w:ascii="Arial" w:hAnsi="Arial" w:cs="Arial"/>
          <w:bCs/>
          <w:sz w:val="22"/>
          <w:szCs w:val="22"/>
        </w:rPr>
      </w:pPr>
    </w:p>
    <w:p w14:paraId="1ECF9023" w14:textId="77777777" w:rsidR="00AF51D3" w:rsidRDefault="007C30B3">
      <w:pPr>
        <w:outlineLvl w:val="0"/>
        <w:rPr>
          <w:rFonts w:ascii="Arial" w:hAnsi="Arial" w:cs="Arial"/>
          <w:bCs/>
          <w:sz w:val="22"/>
          <w:szCs w:val="22"/>
        </w:rPr>
      </w:pPr>
      <w:r>
        <w:rPr>
          <w:rFonts w:ascii="Arial" w:hAnsi="Arial" w:cs="Arial"/>
          <w:bCs/>
          <w:sz w:val="22"/>
          <w:szCs w:val="22"/>
        </w:rPr>
        <w:t xml:space="preserve">This was addressed in the second part of the first workshop, and </w:t>
      </w:r>
      <w:r w:rsidR="0038799A">
        <w:rPr>
          <w:rFonts w:ascii="Arial" w:hAnsi="Arial" w:cs="Arial"/>
          <w:bCs/>
          <w:sz w:val="22"/>
          <w:szCs w:val="22"/>
        </w:rPr>
        <w:t xml:space="preserve">continued </w:t>
      </w:r>
      <w:r>
        <w:rPr>
          <w:rFonts w:ascii="Arial" w:hAnsi="Arial" w:cs="Arial"/>
          <w:bCs/>
          <w:sz w:val="22"/>
          <w:szCs w:val="22"/>
        </w:rPr>
        <w:t>in subsequent workshops, by splitting attendees into small groups and encouraging them to write their issues, problems and visions for the corridors on post it notes to stick on corridor maps</w:t>
      </w:r>
      <w:r w:rsidR="00DC2F29">
        <w:rPr>
          <w:rFonts w:ascii="Arial" w:hAnsi="Arial" w:cs="Arial"/>
          <w:bCs/>
          <w:sz w:val="22"/>
          <w:szCs w:val="22"/>
        </w:rPr>
        <w:t xml:space="preserve"> (Figure 10</w:t>
      </w:r>
      <w:r w:rsidR="008A2CDA">
        <w:rPr>
          <w:rFonts w:ascii="Arial" w:hAnsi="Arial" w:cs="Arial"/>
          <w:bCs/>
          <w:sz w:val="22"/>
          <w:szCs w:val="22"/>
        </w:rPr>
        <w:t>)</w:t>
      </w:r>
      <w:r>
        <w:rPr>
          <w:rFonts w:ascii="Arial" w:hAnsi="Arial" w:cs="Arial"/>
          <w:bCs/>
          <w:sz w:val="22"/>
          <w:szCs w:val="22"/>
        </w:rPr>
        <w:t xml:space="preserve">. This approach improved the participation levels markedly. </w:t>
      </w:r>
    </w:p>
    <w:p w14:paraId="1BD94F15" w14:textId="77777777" w:rsidR="00AF51D3" w:rsidRDefault="00AF51D3">
      <w:pPr>
        <w:outlineLvl w:val="0"/>
        <w:rPr>
          <w:rFonts w:ascii="Arial" w:hAnsi="Arial" w:cs="Arial"/>
          <w:bCs/>
          <w:sz w:val="22"/>
          <w:szCs w:val="22"/>
        </w:rPr>
      </w:pPr>
    </w:p>
    <w:p w14:paraId="7ABB8D3A" w14:textId="77777777" w:rsidR="00AF51D3" w:rsidRDefault="000931E1">
      <w:pPr>
        <w:outlineLvl w:val="0"/>
        <w:rPr>
          <w:rFonts w:ascii="Arial" w:hAnsi="Arial" w:cs="Arial"/>
          <w:bCs/>
          <w:sz w:val="22"/>
          <w:szCs w:val="22"/>
        </w:rPr>
      </w:pPr>
      <w:r>
        <w:rPr>
          <w:rFonts w:ascii="Arial" w:hAnsi="Arial" w:cs="Arial"/>
          <w:bCs/>
          <w:noProof/>
          <w:sz w:val="22"/>
          <w:szCs w:val="22"/>
        </w:rPr>
        <mc:AlternateContent>
          <mc:Choice Requires="wps">
            <w:drawing>
              <wp:anchor distT="0" distB="0" distL="0" distR="0" simplePos="0" relativeHeight="7" behindDoc="0" locked="0" layoutInCell="1" allowOverlap="1" wp14:anchorId="4B6D880E" wp14:editId="44096364">
                <wp:simplePos x="0" y="0"/>
                <wp:positionH relativeFrom="column">
                  <wp:posOffset>1390015</wp:posOffset>
                </wp:positionH>
                <wp:positionV relativeFrom="paragraph">
                  <wp:posOffset>1915160</wp:posOffset>
                </wp:positionV>
                <wp:extent cx="3623945" cy="237490"/>
                <wp:effectExtent l="0" t="0" r="0" b="0"/>
                <wp:wrapNone/>
                <wp:docPr id="1036"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3945" cy="237490"/>
                        </a:xfrm>
                        <a:prstGeom prst="rect">
                          <a:avLst/>
                        </a:prstGeom>
                        <a:solidFill>
                          <a:srgbClr val="FFFFFF"/>
                        </a:solidFill>
                      </wps:spPr>
                      <wps:txbx>
                        <w:txbxContent>
                          <w:p w14:paraId="6D2AC95D" w14:textId="77777777" w:rsidR="00C16DBA" w:rsidRDefault="00C16DBA">
                            <w:pPr>
                              <w:pStyle w:val="Caption"/>
                            </w:pPr>
                            <w:r>
                              <w:rPr>
                                <w:rFonts w:ascii="Arial" w:hAnsi="Arial" w:cs="Arial"/>
                              </w:rPr>
                              <w:t>F</w:t>
                            </w:r>
                            <w:r w:rsidR="00DC2F29">
                              <w:rPr>
                                <w:rFonts w:ascii="Arial" w:hAnsi="Arial" w:cs="Arial"/>
                              </w:rPr>
                              <w:t>igure 10</w:t>
                            </w:r>
                            <w:r>
                              <w:rPr>
                                <w:rFonts w:ascii="Arial" w:hAnsi="Arial" w:cs="Arial"/>
                              </w:rPr>
                              <w:t xml:space="preserve"> External Stakeholder Workshop and Outputs</w:t>
                            </w:r>
                          </w:p>
                        </w:txbxContent>
                      </wps:txbx>
                      <wps:bodyPr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4B6D880E" id="_x0000_s1035" style="position:absolute;margin-left:109.45pt;margin-top:150.8pt;width:285.35pt;height:18.7pt;z-index:7;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95wAEAAHkDAAAOAAAAZHJzL2Uyb0RvYy54bWysU0uP0zAQviPxHyzfafpYCo2arhCrIqTV&#10;stIu4jx1nMQijq0Zt0n/PWMn7cJyQ+RgZTzjme9hb28H24qTRjKuK+RiNpdCd8qVpqsL+f15/+6j&#10;FBSgK6F1nS7kWZO83b19s+19rpeucW2pUXCTjvLeF7IJwedZRqrRFmjmvO44WTm0EDjEOisReu5u&#10;22w5n6+z3mHp0SlNxLt3Y1LuUv+q0ip8qyrSQbSFZGwhrZjWQ1yz3RbyGsE3Rk0w4B9QWDAdD722&#10;uoMA4ojmr1bWKHTkqjBTzmauqozSiQOzWcxfsXlqwOvEhcUhf5WJ/l9b9XB6RGFK9m6+WkvRgWWX&#10;vlqo9SKK03vKuebJP2KkR/7eqZ/EieyPTAxoqhkqtLGWyYkhKX2+Kq2HIBRvrtbL1ebmvRSKc8vV&#10;h5tNsiKD/HLaI4Uv2lkRfwqJ7GQSGE73FOJ8yC8lCZhrTbk3bZsCrA+fWxQnYNf36Ytc+Ai9lCUC&#10;I+aIPgyHIemwudA+uPLM2hw9mrphCIs0Pw59Hn4A+glZYE4P7mIV5K8AjrWjdp+Owe1NQh9HjgMm&#10;KdnfhHC6i/EC/R6nqpcXs/sFAAD//wMAUEsDBBQABgAIAAAAIQCZrleo4AAAAAsBAAAPAAAAZHJz&#10;L2Rvd25yZXYueG1sTI/PToNAEIfvJr7DZky8NHaXFhGQpTFGG+NJqw+whSkQ2VnCbgt9e8dTvc2f&#10;L7/5ptjMthcnHH3nSEO0VCCQKld31Gj4/nq9S0H4YKg2vSPUcEYPm/L6qjB57Sb6xNMuNIJDyOdG&#10;QxvCkEvpqxat8Us3IPHu4EZrArdjI+vRTBxue7lSKpHWdMQXWjPgc4vVz+5oNdy/LWx8eJnebbON&#10;Puhs4yrZxlrf3sxPjyACzuECw58+q0PJTnt3pNqLXsMqSjNGNaxVlIBg4iHNuNjzZJ0pkGUh//9Q&#10;/gIAAP//AwBQSwECLQAUAAYACAAAACEAtoM4kv4AAADhAQAAEwAAAAAAAAAAAAAAAAAAAAAAW0Nv&#10;bnRlbnRfVHlwZXNdLnhtbFBLAQItABQABgAIAAAAIQA4/SH/1gAAAJQBAAALAAAAAAAAAAAAAAAA&#10;AC8BAABfcmVscy8ucmVsc1BLAQItABQABgAIAAAAIQDrIR95wAEAAHkDAAAOAAAAAAAAAAAAAAAA&#10;AC4CAABkcnMvZTJvRG9jLnhtbFBLAQItABQABgAIAAAAIQCZrleo4AAAAAsBAAAPAAAAAAAAAAAA&#10;AAAAABoEAABkcnMvZG93bnJldi54bWxQSwUGAAAAAAQABADzAAAAJwUAAAAA&#10;" stroked="f">
                <v:textbox style="mso-fit-shape-to-text:t">
                  <w:txbxContent>
                    <w:p w14:paraId="6D2AC95D" w14:textId="77777777" w:rsidR="00C16DBA" w:rsidRDefault="00C16DBA">
                      <w:pPr>
                        <w:pStyle w:val="Caption"/>
                      </w:pPr>
                      <w:r>
                        <w:rPr>
                          <w:rFonts w:ascii="Arial" w:hAnsi="Arial" w:cs="Arial"/>
                        </w:rPr>
                        <w:t>F</w:t>
                      </w:r>
                      <w:r w:rsidR="00DC2F29">
                        <w:rPr>
                          <w:rFonts w:ascii="Arial" w:hAnsi="Arial" w:cs="Arial"/>
                        </w:rPr>
                        <w:t>igure 10</w:t>
                      </w:r>
                      <w:r>
                        <w:rPr>
                          <w:rFonts w:ascii="Arial" w:hAnsi="Arial" w:cs="Arial"/>
                        </w:rPr>
                        <w:t xml:space="preserve"> External Stakeholder Workshop and Outputs</w:t>
                      </w:r>
                    </w:p>
                  </w:txbxContent>
                </v:textbox>
              </v:rect>
            </w:pict>
          </mc:Fallback>
        </mc:AlternateContent>
      </w:r>
      <w:r w:rsidR="007C30B3">
        <w:rPr>
          <w:rFonts w:ascii="Arial" w:hAnsi="Arial" w:cs="Arial"/>
          <w:bCs/>
          <w:noProof/>
          <w:sz w:val="22"/>
          <w:szCs w:val="22"/>
          <w:lang w:eastAsia="en-NZ"/>
        </w:rPr>
        <w:drawing>
          <wp:inline distT="0" distB="0" distL="0" distR="0" wp14:anchorId="3736D928" wp14:editId="4E35A79A">
            <wp:extent cx="3039202" cy="1953798"/>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7" cstate="print"/>
                    <a:srcRect/>
                    <a:stretch/>
                  </pic:blipFill>
                  <pic:spPr>
                    <a:xfrm>
                      <a:off x="0" y="0"/>
                      <a:ext cx="3039202" cy="1953798"/>
                    </a:xfrm>
                    <a:prstGeom prst="rect">
                      <a:avLst/>
                    </a:prstGeom>
                  </pic:spPr>
                </pic:pic>
              </a:graphicData>
            </a:graphic>
          </wp:inline>
        </w:drawing>
      </w:r>
      <w:r w:rsidR="007C30B3">
        <w:rPr>
          <w:rFonts w:ascii="Arial" w:hAnsi="Arial" w:cs="Arial"/>
          <w:bCs/>
          <w:sz w:val="22"/>
          <w:szCs w:val="22"/>
        </w:rPr>
        <w:t xml:space="preserve">  </w:t>
      </w:r>
      <w:r w:rsidR="007C30B3">
        <w:rPr>
          <w:rFonts w:ascii="Arial" w:hAnsi="Arial" w:cs="Arial"/>
          <w:bCs/>
          <w:noProof/>
          <w:sz w:val="22"/>
          <w:szCs w:val="22"/>
          <w:lang w:eastAsia="en-NZ"/>
        </w:rPr>
        <w:drawing>
          <wp:inline distT="0" distB="0" distL="0" distR="0" wp14:anchorId="7B6B9123" wp14:editId="68ABF5E1">
            <wp:extent cx="2957563" cy="1963211"/>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8" cstate="print"/>
                    <a:srcRect/>
                    <a:stretch/>
                  </pic:blipFill>
                  <pic:spPr>
                    <a:xfrm>
                      <a:off x="0" y="0"/>
                      <a:ext cx="2957563" cy="1963211"/>
                    </a:xfrm>
                    <a:prstGeom prst="rect">
                      <a:avLst/>
                    </a:prstGeom>
                  </pic:spPr>
                </pic:pic>
              </a:graphicData>
            </a:graphic>
          </wp:inline>
        </w:drawing>
      </w:r>
    </w:p>
    <w:p w14:paraId="0825D78B" w14:textId="77777777" w:rsidR="00AF51D3" w:rsidRDefault="00AF51D3">
      <w:pPr>
        <w:outlineLvl w:val="0"/>
        <w:rPr>
          <w:rFonts w:ascii="Arial" w:hAnsi="Arial" w:cs="Arial"/>
          <w:bCs/>
          <w:sz w:val="22"/>
          <w:szCs w:val="22"/>
        </w:rPr>
      </w:pPr>
    </w:p>
    <w:p w14:paraId="2ECAB182" w14:textId="77777777" w:rsidR="00AF51D3" w:rsidRDefault="00AF51D3">
      <w:pPr>
        <w:outlineLvl w:val="0"/>
        <w:rPr>
          <w:rFonts w:ascii="Arial" w:hAnsi="Arial" w:cs="Arial"/>
          <w:bCs/>
          <w:sz w:val="22"/>
          <w:szCs w:val="22"/>
        </w:rPr>
      </w:pPr>
    </w:p>
    <w:p w14:paraId="3108A30A" w14:textId="77777777" w:rsidR="00DC2F29" w:rsidRDefault="00DC2F29">
      <w:pPr>
        <w:widowControl/>
        <w:autoSpaceDE/>
        <w:autoSpaceDN/>
        <w:adjustRightInd/>
        <w:rPr>
          <w:rFonts w:ascii="Arial" w:eastAsia="Calibri" w:hAnsi="Arial" w:cs="Arial"/>
          <w:b/>
          <w:sz w:val="28"/>
          <w:szCs w:val="28"/>
          <w:lang w:eastAsia="en-NZ"/>
        </w:rPr>
      </w:pPr>
      <w:r>
        <w:rPr>
          <w:rFonts w:ascii="Arial" w:hAnsi="Arial" w:cs="Arial"/>
          <w:b/>
          <w:sz w:val="28"/>
          <w:szCs w:val="28"/>
        </w:rPr>
        <w:br w:type="page"/>
      </w:r>
    </w:p>
    <w:p w14:paraId="3363962B" w14:textId="77777777" w:rsidR="00AF51D3" w:rsidRPr="000A520B" w:rsidRDefault="007C30B3" w:rsidP="000A520B">
      <w:pPr>
        <w:pStyle w:val="ListParagraph"/>
        <w:numPr>
          <w:ilvl w:val="0"/>
          <w:numId w:val="20"/>
        </w:numPr>
        <w:outlineLvl w:val="0"/>
        <w:rPr>
          <w:rFonts w:ascii="Arial" w:hAnsi="Arial" w:cs="Arial"/>
          <w:b/>
          <w:sz w:val="28"/>
          <w:szCs w:val="28"/>
        </w:rPr>
      </w:pPr>
      <w:r w:rsidRPr="000A520B">
        <w:rPr>
          <w:rFonts w:ascii="Arial" w:hAnsi="Arial" w:cs="Arial"/>
          <w:b/>
          <w:sz w:val="28"/>
          <w:szCs w:val="28"/>
        </w:rPr>
        <w:lastRenderedPageBreak/>
        <w:t>OPTION IDENTIFICATION AND EVALUATION</w:t>
      </w:r>
    </w:p>
    <w:p w14:paraId="0E84B9CE" w14:textId="77777777" w:rsidR="00AF51D3" w:rsidRDefault="00AF51D3">
      <w:pPr>
        <w:outlineLvl w:val="0"/>
        <w:rPr>
          <w:rFonts w:ascii="Arial" w:hAnsi="Arial" w:cs="Arial"/>
          <w:bCs/>
          <w:sz w:val="22"/>
          <w:szCs w:val="22"/>
        </w:rPr>
      </w:pPr>
    </w:p>
    <w:p w14:paraId="14D8C092" w14:textId="77777777" w:rsidR="00AF51D3" w:rsidRDefault="007C30B3">
      <w:pPr>
        <w:outlineLvl w:val="0"/>
        <w:rPr>
          <w:rFonts w:ascii="Arial" w:hAnsi="Arial" w:cs="Arial"/>
          <w:bCs/>
          <w:sz w:val="22"/>
          <w:szCs w:val="22"/>
        </w:rPr>
      </w:pPr>
      <w:r>
        <w:rPr>
          <w:rFonts w:ascii="Arial" w:hAnsi="Arial" w:cs="Arial"/>
          <w:bCs/>
          <w:sz w:val="22"/>
          <w:szCs w:val="22"/>
        </w:rPr>
        <w:t xml:space="preserve">For each corridor, a long list of options was drawn up through internal workshops and stakeholder engagement. </w:t>
      </w:r>
    </w:p>
    <w:p w14:paraId="5A60655F" w14:textId="77777777" w:rsidR="00AF51D3" w:rsidRDefault="00AF51D3">
      <w:pPr>
        <w:outlineLvl w:val="0"/>
        <w:rPr>
          <w:rFonts w:ascii="Arial" w:hAnsi="Arial" w:cs="Arial"/>
          <w:bCs/>
          <w:sz w:val="22"/>
          <w:szCs w:val="22"/>
        </w:rPr>
      </w:pPr>
    </w:p>
    <w:p w14:paraId="3F1DE087" w14:textId="77777777" w:rsidR="00AF51D3" w:rsidRDefault="007C30B3">
      <w:pPr>
        <w:outlineLvl w:val="0"/>
        <w:rPr>
          <w:rFonts w:ascii="Arial" w:hAnsi="Arial" w:cs="Arial"/>
          <w:bCs/>
          <w:sz w:val="22"/>
          <w:szCs w:val="22"/>
        </w:rPr>
      </w:pPr>
      <w:r>
        <w:rPr>
          <w:rFonts w:ascii="Arial" w:hAnsi="Arial" w:cs="Arial"/>
          <w:bCs/>
          <w:sz w:val="22"/>
          <w:szCs w:val="22"/>
        </w:rPr>
        <w:t>Options included a very wide range of interventions, from simple delineation and signage improvements, through to four laning of strategic roads and significant bypasses of villages and towns. Common options identified included providing footpaths, intersection improvements, street lighting, village gateway treatments, guardrails, formalised bus stops, passing lanes and right turn bays.</w:t>
      </w:r>
    </w:p>
    <w:p w14:paraId="783B6DE9" w14:textId="77777777" w:rsidR="00AF51D3" w:rsidRDefault="00AF51D3">
      <w:pPr>
        <w:outlineLvl w:val="0"/>
        <w:rPr>
          <w:rFonts w:ascii="Arial" w:hAnsi="Arial" w:cs="Arial"/>
          <w:bCs/>
          <w:sz w:val="22"/>
          <w:szCs w:val="22"/>
        </w:rPr>
      </w:pPr>
    </w:p>
    <w:p w14:paraId="1AF47FCE" w14:textId="77777777" w:rsidR="00AF51D3" w:rsidRDefault="007C30B3">
      <w:pPr>
        <w:outlineLvl w:val="0"/>
        <w:rPr>
          <w:rFonts w:ascii="Arial" w:hAnsi="Arial" w:cs="Arial"/>
          <w:bCs/>
          <w:sz w:val="22"/>
          <w:szCs w:val="22"/>
        </w:rPr>
      </w:pPr>
      <w:r>
        <w:rPr>
          <w:rFonts w:ascii="Arial" w:hAnsi="Arial" w:cs="Arial"/>
          <w:bCs/>
          <w:sz w:val="22"/>
          <w:szCs w:val="22"/>
        </w:rPr>
        <w:t xml:space="preserve">Some more novel solutions were also proposed. Given the underutilisation of the existing cane rail network, particularly outside of cane crushing season, the potential of adapting it as a commuter or tourism railway was investigated. The trains operate on a 0.6m foot gauge railway, typically unsuitable for public transport. A passenger rail service using this gauge was found in North Wales. However, the alignment and poor maintenance of the cane rail track, which requires an operating speed of about 5 km/h, and the fact that the track is owned by the Fiji Sugar Corporation, make this option unlikely. </w:t>
      </w:r>
    </w:p>
    <w:p w14:paraId="30D7B490" w14:textId="77777777" w:rsidR="00CA58E7" w:rsidRDefault="00CA58E7">
      <w:pPr>
        <w:outlineLvl w:val="0"/>
        <w:rPr>
          <w:rFonts w:ascii="Arial" w:hAnsi="Arial" w:cs="Arial"/>
          <w:bCs/>
          <w:sz w:val="22"/>
          <w:szCs w:val="22"/>
        </w:rPr>
      </w:pPr>
    </w:p>
    <w:p w14:paraId="5E36D107" w14:textId="77777777" w:rsidR="00CA58E7" w:rsidRDefault="00FC1E37">
      <w:pPr>
        <w:outlineLvl w:val="0"/>
        <w:rPr>
          <w:rFonts w:ascii="Arial" w:hAnsi="Arial" w:cs="Arial"/>
          <w:bCs/>
          <w:sz w:val="22"/>
          <w:szCs w:val="22"/>
        </w:rPr>
      </w:pPr>
      <w:r>
        <w:rPr>
          <w:rFonts w:ascii="Arial" w:hAnsi="Arial" w:cs="Arial"/>
          <w:bCs/>
          <w:sz w:val="22"/>
          <w:szCs w:val="22"/>
        </w:rPr>
        <w:t xml:space="preserve">A multi criteria analysis was used to refine the list, from which the most strategically viable, beneficial and quick wins were developed. </w:t>
      </w:r>
      <w:r w:rsidR="00CA58E7">
        <w:rPr>
          <w:rFonts w:ascii="Arial" w:hAnsi="Arial" w:cs="Arial"/>
          <w:bCs/>
          <w:sz w:val="22"/>
          <w:szCs w:val="22"/>
        </w:rPr>
        <w:t xml:space="preserve">The initial MCA screen evaluated the long list options </w:t>
      </w:r>
      <w:r w:rsidR="00014187">
        <w:rPr>
          <w:rFonts w:ascii="Arial" w:hAnsi="Arial" w:cs="Arial"/>
          <w:bCs/>
          <w:sz w:val="22"/>
          <w:szCs w:val="22"/>
        </w:rPr>
        <w:t>against 15 criteria as follows:</w:t>
      </w:r>
    </w:p>
    <w:p w14:paraId="77FDD5C7"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Implementation Cost (high level)</w:t>
      </w:r>
    </w:p>
    <w:p w14:paraId="5FFF2422"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Maintenance costs (indicative)</w:t>
      </w:r>
    </w:p>
    <w:p w14:paraId="5A1A1B78"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Property Impacts</w:t>
      </w:r>
    </w:p>
    <w:p w14:paraId="369CB2BF"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Journey time improvements</w:t>
      </w:r>
    </w:p>
    <w:p w14:paraId="34820F4C"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Travel time reliability improvement</w:t>
      </w:r>
    </w:p>
    <w:p w14:paraId="7C919C24"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Crash reduction potential</w:t>
      </w:r>
    </w:p>
    <w:p w14:paraId="7920007E"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Enabling Economic Development</w:t>
      </w:r>
    </w:p>
    <w:p w14:paraId="5BBFE5DF"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Local economic effects (eg on roadside vendors)</w:t>
      </w:r>
    </w:p>
    <w:p w14:paraId="6BE27ED7"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Network resilience</w:t>
      </w:r>
    </w:p>
    <w:p w14:paraId="6B28EE59"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Environmental impacts</w:t>
      </w:r>
    </w:p>
    <w:p w14:paraId="1C4CAA12"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Social Impacts</w:t>
      </w:r>
    </w:p>
    <w:p w14:paraId="44253102"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Supporting Tourism (contribute to more beautiful / safe Fiji)</w:t>
      </w:r>
    </w:p>
    <w:p w14:paraId="61D5E39B"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Policy Alignment</w:t>
      </w:r>
    </w:p>
    <w:p w14:paraId="65898EE4"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Supporting Public Transport</w:t>
      </w:r>
    </w:p>
    <w:p w14:paraId="693BBC02" w14:textId="77777777" w:rsidR="00C16DBA" w:rsidRPr="00014187" w:rsidRDefault="00C16DBA" w:rsidP="00014187">
      <w:pPr>
        <w:numPr>
          <w:ilvl w:val="0"/>
          <w:numId w:val="24"/>
        </w:numPr>
        <w:outlineLvl w:val="0"/>
        <w:rPr>
          <w:rFonts w:ascii="Arial" w:hAnsi="Arial" w:cs="Arial"/>
          <w:bCs/>
          <w:sz w:val="22"/>
          <w:szCs w:val="22"/>
        </w:rPr>
      </w:pPr>
      <w:r w:rsidRPr="00014187">
        <w:rPr>
          <w:rFonts w:ascii="Arial" w:hAnsi="Arial" w:cs="Arial"/>
          <w:bCs/>
          <w:sz w:val="22"/>
          <w:szCs w:val="22"/>
          <w:lang w:val="en-AU"/>
        </w:rPr>
        <w:t>Ease of Implementation</w:t>
      </w:r>
    </w:p>
    <w:p w14:paraId="33A88A3E" w14:textId="77777777" w:rsidR="00014187" w:rsidRDefault="00014187">
      <w:pPr>
        <w:outlineLvl w:val="0"/>
        <w:rPr>
          <w:rFonts w:ascii="Arial" w:hAnsi="Arial" w:cs="Arial"/>
          <w:bCs/>
          <w:sz w:val="22"/>
          <w:szCs w:val="22"/>
        </w:rPr>
      </w:pPr>
    </w:p>
    <w:p w14:paraId="63CC4D7B" w14:textId="77777777" w:rsidR="00014187" w:rsidRDefault="00014187">
      <w:pPr>
        <w:outlineLvl w:val="0"/>
        <w:rPr>
          <w:rFonts w:ascii="Arial" w:hAnsi="Arial" w:cs="Arial"/>
          <w:bCs/>
          <w:sz w:val="22"/>
          <w:szCs w:val="22"/>
        </w:rPr>
      </w:pPr>
      <w:r>
        <w:rPr>
          <w:rFonts w:ascii="Arial" w:hAnsi="Arial" w:cs="Arial"/>
          <w:bCs/>
          <w:sz w:val="22"/>
          <w:szCs w:val="22"/>
        </w:rPr>
        <w:t>Four sensitivity tests were undertaken which applied weightings to the criteria to consider the relative importance of the following focus areas:</w:t>
      </w:r>
    </w:p>
    <w:p w14:paraId="2FC5432C" w14:textId="77777777" w:rsidR="00014187" w:rsidRPr="00014187" w:rsidRDefault="00014187" w:rsidP="00014187">
      <w:pPr>
        <w:numPr>
          <w:ilvl w:val="0"/>
          <w:numId w:val="24"/>
        </w:numPr>
        <w:outlineLvl w:val="0"/>
        <w:rPr>
          <w:rFonts w:ascii="Arial" w:hAnsi="Arial" w:cs="Arial"/>
          <w:bCs/>
          <w:sz w:val="22"/>
          <w:szCs w:val="22"/>
        </w:rPr>
      </w:pPr>
      <w:r w:rsidRPr="00014187">
        <w:rPr>
          <w:rFonts w:ascii="Arial" w:hAnsi="Arial" w:cs="Arial"/>
          <w:b/>
          <w:bCs/>
          <w:sz w:val="22"/>
          <w:szCs w:val="22"/>
        </w:rPr>
        <w:t>Transportation Benefits</w:t>
      </w:r>
      <w:r w:rsidRPr="00014187">
        <w:rPr>
          <w:rFonts w:ascii="Arial" w:hAnsi="Arial" w:cs="Arial"/>
          <w:bCs/>
          <w:sz w:val="22"/>
          <w:szCs w:val="22"/>
        </w:rPr>
        <w:t xml:space="preserve"> (higher weighting</w:t>
      </w:r>
      <w:r>
        <w:rPr>
          <w:rFonts w:ascii="Arial" w:hAnsi="Arial" w:cs="Arial"/>
          <w:bCs/>
          <w:sz w:val="22"/>
          <w:szCs w:val="22"/>
        </w:rPr>
        <w:t>s</w:t>
      </w:r>
      <w:r w:rsidRPr="00014187">
        <w:rPr>
          <w:rFonts w:ascii="Arial" w:hAnsi="Arial" w:cs="Arial"/>
          <w:bCs/>
          <w:sz w:val="22"/>
          <w:szCs w:val="22"/>
        </w:rPr>
        <w:t xml:space="preserve"> for </w:t>
      </w:r>
      <w:r w:rsidRPr="00014187">
        <w:rPr>
          <w:rFonts w:ascii="Arial" w:hAnsi="Arial" w:cs="Arial"/>
          <w:bCs/>
          <w:sz w:val="22"/>
          <w:szCs w:val="22"/>
          <w:lang w:val="en-AU"/>
        </w:rPr>
        <w:t>Journey time improvements, Travel time reliability improvement, Crash reduction potential</w:t>
      </w:r>
      <w:r>
        <w:rPr>
          <w:rFonts w:ascii="Arial" w:hAnsi="Arial" w:cs="Arial"/>
          <w:bCs/>
          <w:sz w:val="22"/>
          <w:szCs w:val="22"/>
          <w:lang w:val="en-AU"/>
        </w:rPr>
        <w:t xml:space="preserve">, </w:t>
      </w:r>
      <w:r w:rsidRPr="00014187">
        <w:rPr>
          <w:rFonts w:ascii="Arial" w:hAnsi="Arial" w:cs="Arial"/>
          <w:bCs/>
          <w:sz w:val="22"/>
          <w:szCs w:val="22"/>
          <w:lang w:val="en-AU"/>
        </w:rPr>
        <w:t>Network resilience</w:t>
      </w:r>
      <w:r>
        <w:rPr>
          <w:rFonts w:ascii="Arial" w:hAnsi="Arial" w:cs="Arial"/>
          <w:bCs/>
          <w:sz w:val="22"/>
          <w:szCs w:val="22"/>
        </w:rPr>
        <w:t xml:space="preserve"> and </w:t>
      </w:r>
      <w:r w:rsidRPr="00014187">
        <w:rPr>
          <w:rFonts w:ascii="Arial" w:hAnsi="Arial" w:cs="Arial"/>
          <w:bCs/>
          <w:sz w:val="22"/>
          <w:szCs w:val="22"/>
          <w:lang w:val="en-AU"/>
        </w:rPr>
        <w:t>Supporting Public Transport</w:t>
      </w:r>
      <w:r>
        <w:rPr>
          <w:rFonts w:ascii="Arial" w:hAnsi="Arial" w:cs="Arial"/>
          <w:bCs/>
          <w:sz w:val="22"/>
          <w:szCs w:val="22"/>
          <w:lang w:val="en-AU"/>
        </w:rPr>
        <w:t xml:space="preserve"> criteria)</w:t>
      </w:r>
    </w:p>
    <w:p w14:paraId="3DAEC082" w14:textId="77777777" w:rsidR="00014187" w:rsidRPr="00014187" w:rsidRDefault="00014187" w:rsidP="00C16DBA">
      <w:pPr>
        <w:numPr>
          <w:ilvl w:val="0"/>
          <w:numId w:val="24"/>
        </w:numPr>
        <w:outlineLvl w:val="0"/>
        <w:rPr>
          <w:rFonts w:ascii="Arial" w:hAnsi="Arial" w:cs="Arial"/>
          <w:bCs/>
          <w:sz w:val="22"/>
          <w:szCs w:val="22"/>
        </w:rPr>
      </w:pPr>
      <w:r w:rsidRPr="00014187">
        <w:rPr>
          <w:rFonts w:ascii="Arial" w:hAnsi="Arial" w:cs="Arial"/>
          <w:b/>
          <w:bCs/>
          <w:sz w:val="22"/>
          <w:szCs w:val="22"/>
        </w:rPr>
        <w:t>Planning and Land Use</w:t>
      </w:r>
      <w:r w:rsidRPr="00014187">
        <w:rPr>
          <w:rFonts w:ascii="Arial" w:hAnsi="Arial" w:cs="Arial"/>
          <w:bCs/>
          <w:sz w:val="22"/>
          <w:szCs w:val="22"/>
        </w:rPr>
        <w:t xml:space="preserve"> </w:t>
      </w:r>
      <w:r w:rsidRPr="00014187">
        <w:rPr>
          <w:rFonts w:ascii="Arial" w:hAnsi="Arial" w:cs="Arial"/>
          <w:b/>
          <w:bCs/>
          <w:sz w:val="22"/>
          <w:szCs w:val="22"/>
        </w:rPr>
        <w:t>Effects</w:t>
      </w:r>
      <w:r>
        <w:rPr>
          <w:rFonts w:ascii="Arial" w:hAnsi="Arial" w:cs="Arial"/>
          <w:bCs/>
          <w:sz w:val="22"/>
          <w:szCs w:val="22"/>
        </w:rPr>
        <w:t xml:space="preserve"> </w:t>
      </w:r>
      <w:r w:rsidRPr="00014187">
        <w:rPr>
          <w:rFonts w:ascii="Arial" w:hAnsi="Arial" w:cs="Arial"/>
          <w:bCs/>
          <w:sz w:val="22"/>
          <w:szCs w:val="22"/>
        </w:rPr>
        <w:t xml:space="preserve">(higher weightings for </w:t>
      </w:r>
      <w:r w:rsidRPr="00014187">
        <w:rPr>
          <w:rFonts w:ascii="Arial" w:hAnsi="Arial" w:cs="Arial"/>
          <w:bCs/>
          <w:sz w:val="22"/>
          <w:szCs w:val="22"/>
          <w:lang w:val="en-AU"/>
        </w:rPr>
        <w:t>Enabling Economic Development, Environmental impacts and Social Impacts</w:t>
      </w:r>
      <w:r>
        <w:rPr>
          <w:rFonts w:ascii="Arial" w:hAnsi="Arial" w:cs="Arial"/>
          <w:bCs/>
          <w:sz w:val="22"/>
          <w:szCs w:val="22"/>
          <w:lang w:val="en-AU"/>
        </w:rPr>
        <w:t xml:space="preserve"> criteria)</w:t>
      </w:r>
    </w:p>
    <w:p w14:paraId="741C06AD" w14:textId="77777777" w:rsidR="00014187" w:rsidRPr="00014187" w:rsidRDefault="00014187" w:rsidP="00C16DBA">
      <w:pPr>
        <w:numPr>
          <w:ilvl w:val="0"/>
          <w:numId w:val="24"/>
        </w:numPr>
        <w:outlineLvl w:val="0"/>
        <w:rPr>
          <w:rFonts w:ascii="Arial" w:hAnsi="Arial" w:cs="Arial"/>
          <w:bCs/>
          <w:sz w:val="22"/>
          <w:szCs w:val="22"/>
        </w:rPr>
      </w:pPr>
      <w:r w:rsidRPr="002F590A">
        <w:rPr>
          <w:rFonts w:ascii="Arial" w:hAnsi="Arial" w:cs="Arial"/>
          <w:b/>
          <w:bCs/>
          <w:sz w:val="22"/>
          <w:szCs w:val="22"/>
        </w:rPr>
        <w:t>Whole of Life Cost</w:t>
      </w:r>
      <w:r w:rsidRPr="00014187">
        <w:rPr>
          <w:rFonts w:ascii="Arial" w:hAnsi="Arial" w:cs="Arial"/>
          <w:bCs/>
          <w:sz w:val="22"/>
          <w:szCs w:val="22"/>
        </w:rPr>
        <w:t xml:space="preserve"> (higher weightings for </w:t>
      </w:r>
      <w:r w:rsidRPr="00014187">
        <w:rPr>
          <w:rFonts w:ascii="Arial" w:hAnsi="Arial" w:cs="Arial"/>
          <w:bCs/>
          <w:sz w:val="22"/>
          <w:szCs w:val="22"/>
          <w:lang w:val="en-AU"/>
        </w:rPr>
        <w:t xml:space="preserve">Implementation Cost, Maintenance costs </w:t>
      </w:r>
      <w:r>
        <w:rPr>
          <w:rFonts w:ascii="Arial" w:hAnsi="Arial" w:cs="Arial"/>
          <w:bCs/>
          <w:sz w:val="22"/>
          <w:szCs w:val="22"/>
          <w:lang w:val="en-AU"/>
        </w:rPr>
        <w:t>and</w:t>
      </w:r>
      <w:r w:rsidRPr="00014187">
        <w:rPr>
          <w:rFonts w:ascii="Arial" w:hAnsi="Arial" w:cs="Arial"/>
          <w:bCs/>
          <w:sz w:val="22"/>
          <w:szCs w:val="22"/>
          <w:lang w:val="en-AU"/>
        </w:rPr>
        <w:t xml:space="preserve"> Property Impacts</w:t>
      </w:r>
      <w:r w:rsidR="002F590A">
        <w:rPr>
          <w:rFonts w:ascii="Arial" w:hAnsi="Arial" w:cs="Arial"/>
          <w:bCs/>
          <w:sz w:val="22"/>
          <w:szCs w:val="22"/>
          <w:lang w:val="en-AU"/>
        </w:rPr>
        <w:t xml:space="preserve"> criteria)</w:t>
      </w:r>
    </w:p>
    <w:p w14:paraId="723917AD" w14:textId="77777777" w:rsidR="00014187" w:rsidRPr="002F590A" w:rsidRDefault="002F590A" w:rsidP="00014187">
      <w:pPr>
        <w:numPr>
          <w:ilvl w:val="0"/>
          <w:numId w:val="24"/>
        </w:numPr>
        <w:outlineLvl w:val="0"/>
        <w:rPr>
          <w:rFonts w:ascii="Arial" w:hAnsi="Arial" w:cs="Arial"/>
          <w:bCs/>
          <w:sz w:val="22"/>
          <w:szCs w:val="22"/>
        </w:rPr>
      </w:pPr>
      <w:r w:rsidRPr="002F590A">
        <w:rPr>
          <w:rFonts w:ascii="Arial" w:hAnsi="Arial" w:cs="Arial"/>
          <w:b/>
          <w:bCs/>
          <w:sz w:val="22"/>
          <w:szCs w:val="22"/>
        </w:rPr>
        <w:t>Impacts and Opportunities</w:t>
      </w:r>
      <w:r>
        <w:rPr>
          <w:rFonts w:ascii="Arial" w:hAnsi="Arial" w:cs="Arial"/>
          <w:bCs/>
          <w:sz w:val="22"/>
          <w:szCs w:val="22"/>
        </w:rPr>
        <w:t>: (</w:t>
      </w:r>
      <w:r w:rsidRPr="00014187">
        <w:rPr>
          <w:rFonts w:ascii="Arial" w:hAnsi="Arial" w:cs="Arial"/>
          <w:bCs/>
          <w:sz w:val="22"/>
          <w:szCs w:val="22"/>
        </w:rPr>
        <w:t xml:space="preserve">higher weightings for </w:t>
      </w:r>
      <w:r w:rsidRPr="00014187">
        <w:rPr>
          <w:rFonts w:ascii="Arial" w:hAnsi="Arial" w:cs="Arial"/>
          <w:bCs/>
          <w:sz w:val="22"/>
          <w:szCs w:val="22"/>
          <w:lang w:val="en-AU"/>
        </w:rPr>
        <w:t>Enabling Economic Development</w:t>
      </w:r>
      <w:r>
        <w:rPr>
          <w:rFonts w:ascii="Arial" w:hAnsi="Arial" w:cs="Arial"/>
          <w:bCs/>
          <w:sz w:val="22"/>
          <w:szCs w:val="22"/>
          <w:lang w:val="en-AU"/>
        </w:rPr>
        <w:t xml:space="preserve">, </w:t>
      </w:r>
      <w:r w:rsidRPr="00014187">
        <w:rPr>
          <w:rFonts w:ascii="Arial" w:hAnsi="Arial" w:cs="Arial"/>
          <w:bCs/>
          <w:sz w:val="22"/>
          <w:szCs w:val="22"/>
          <w:lang w:val="en-AU"/>
        </w:rPr>
        <w:t>Local economic effects</w:t>
      </w:r>
      <w:r>
        <w:rPr>
          <w:rFonts w:ascii="Arial" w:hAnsi="Arial" w:cs="Arial"/>
          <w:bCs/>
          <w:sz w:val="22"/>
          <w:szCs w:val="22"/>
          <w:lang w:val="en-AU"/>
        </w:rPr>
        <w:t xml:space="preserve"> and </w:t>
      </w:r>
      <w:r w:rsidRPr="00014187">
        <w:rPr>
          <w:rFonts w:ascii="Arial" w:hAnsi="Arial" w:cs="Arial"/>
          <w:bCs/>
          <w:sz w:val="22"/>
          <w:szCs w:val="22"/>
          <w:lang w:val="en-AU"/>
        </w:rPr>
        <w:t>Supporting Tourism</w:t>
      </w:r>
      <w:r>
        <w:rPr>
          <w:rFonts w:ascii="Arial" w:hAnsi="Arial" w:cs="Arial"/>
          <w:bCs/>
          <w:sz w:val="22"/>
          <w:szCs w:val="22"/>
          <w:lang w:val="en-AU"/>
        </w:rPr>
        <w:t xml:space="preserve"> criteria)</w:t>
      </w:r>
    </w:p>
    <w:p w14:paraId="134E395E" w14:textId="77777777" w:rsidR="002F590A" w:rsidRDefault="002F590A" w:rsidP="002F590A">
      <w:pPr>
        <w:outlineLvl w:val="0"/>
        <w:rPr>
          <w:rFonts w:ascii="Arial" w:hAnsi="Arial" w:cs="Arial"/>
          <w:bCs/>
          <w:sz w:val="22"/>
          <w:szCs w:val="22"/>
        </w:rPr>
      </w:pPr>
    </w:p>
    <w:p w14:paraId="3AFB85D1" w14:textId="77777777" w:rsidR="002F590A" w:rsidRPr="002F590A" w:rsidRDefault="002F590A" w:rsidP="002F590A">
      <w:pPr>
        <w:outlineLvl w:val="0"/>
        <w:rPr>
          <w:rFonts w:ascii="Arial" w:hAnsi="Arial" w:cs="Arial"/>
          <w:bCs/>
          <w:sz w:val="22"/>
          <w:szCs w:val="22"/>
        </w:rPr>
      </w:pPr>
      <w:r>
        <w:rPr>
          <w:rFonts w:ascii="Arial" w:hAnsi="Arial" w:cs="Arial"/>
          <w:bCs/>
          <w:sz w:val="22"/>
          <w:szCs w:val="22"/>
        </w:rPr>
        <w:t>Following</w:t>
      </w:r>
      <w:r w:rsidRPr="002F590A">
        <w:rPr>
          <w:rFonts w:ascii="Arial" w:hAnsi="Arial" w:cs="Arial"/>
          <w:bCs/>
          <w:sz w:val="22"/>
          <w:szCs w:val="22"/>
        </w:rPr>
        <w:t xml:space="preserve"> the presentation of the </w:t>
      </w:r>
      <w:r>
        <w:rPr>
          <w:rFonts w:ascii="Arial" w:hAnsi="Arial" w:cs="Arial"/>
          <w:bCs/>
          <w:sz w:val="22"/>
          <w:szCs w:val="22"/>
        </w:rPr>
        <w:t xml:space="preserve">initial </w:t>
      </w:r>
      <w:r w:rsidRPr="002F590A">
        <w:rPr>
          <w:rFonts w:ascii="Arial" w:hAnsi="Arial" w:cs="Arial"/>
          <w:bCs/>
          <w:sz w:val="22"/>
          <w:szCs w:val="22"/>
        </w:rPr>
        <w:t xml:space="preserve">evaluation results to the FRA team, </w:t>
      </w:r>
      <w:r>
        <w:rPr>
          <w:rFonts w:ascii="Arial" w:hAnsi="Arial" w:cs="Arial"/>
          <w:bCs/>
          <w:sz w:val="22"/>
          <w:szCs w:val="22"/>
        </w:rPr>
        <w:t>the client requested</w:t>
      </w:r>
      <w:r w:rsidRPr="002F590A">
        <w:rPr>
          <w:rFonts w:ascii="Arial" w:hAnsi="Arial" w:cs="Arial"/>
          <w:bCs/>
          <w:sz w:val="22"/>
          <w:szCs w:val="22"/>
        </w:rPr>
        <w:t xml:space="preserve"> that fewer criteria be used </w:t>
      </w:r>
      <w:r w:rsidR="00F24595" w:rsidRPr="002F590A">
        <w:rPr>
          <w:rFonts w:ascii="Arial" w:hAnsi="Arial" w:cs="Arial"/>
          <w:bCs/>
          <w:sz w:val="22"/>
          <w:szCs w:val="22"/>
        </w:rPr>
        <w:t>to</w:t>
      </w:r>
      <w:r w:rsidRPr="002F590A">
        <w:rPr>
          <w:rFonts w:ascii="Arial" w:hAnsi="Arial" w:cs="Arial"/>
          <w:bCs/>
          <w:sz w:val="22"/>
          <w:szCs w:val="22"/>
        </w:rPr>
        <w:t xml:space="preserve"> lessen the risk of “regression to the norm”. As a further check, options were re-evaluated using only the following </w:t>
      </w:r>
      <w:r>
        <w:rPr>
          <w:rFonts w:ascii="Arial" w:hAnsi="Arial" w:cs="Arial"/>
          <w:bCs/>
          <w:sz w:val="22"/>
          <w:szCs w:val="22"/>
        </w:rPr>
        <w:t xml:space="preserve">eight </w:t>
      </w:r>
      <w:r w:rsidRPr="002F590A">
        <w:rPr>
          <w:rFonts w:ascii="Arial" w:hAnsi="Arial" w:cs="Arial"/>
          <w:bCs/>
          <w:sz w:val="22"/>
          <w:szCs w:val="22"/>
        </w:rPr>
        <w:t xml:space="preserve">criteria: </w:t>
      </w:r>
    </w:p>
    <w:p w14:paraId="5E498561"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t xml:space="preserve">Journey Time Improvements </w:t>
      </w:r>
    </w:p>
    <w:p w14:paraId="458ECE01"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t xml:space="preserve">Travel time reliability </w:t>
      </w:r>
    </w:p>
    <w:p w14:paraId="1281C832"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t xml:space="preserve">Crash reduction </w:t>
      </w:r>
    </w:p>
    <w:p w14:paraId="17E9D2C0"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lastRenderedPageBreak/>
        <w:t xml:space="preserve">Resilience </w:t>
      </w:r>
    </w:p>
    <w:p w14:paraId="0046C627"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t xml:space="preserve">Enabling Economic Development </w:t>
      </w:r>
    </w:p>
    <w:p w14:paraId="362C74B3"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t xml:space="preserve">Property Impacts </w:t>
      </w:r>
    </w:p>
    <w:p w14:paraId="6285C926"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t xml:space="preserve">Implementation Cost </w:t>
      </w:r>
    </w:p>
    <w:p w14:paraId="4182A207" w14:textId="77777777" w:rsidR="002F590A" w:rsidRPr="002F590A" w:rsidRDefault="002F590A" w:rsidP="002F590A">
      <w:pPr>
        <w:numPr>
          <w:ilvl w:val="0"/>
          <w:numId w:val="24"/>
        </w:numPr>
        <w:outlineLvl w:val="0"/>
        <w:rPr>
          <w:rFonts w:ascii="Arial" w:hAnsi="Arial" w:cs="Arial"/>
          <w:bCs/>
          <w:sz w:val="22"/>
          <w:szCs w:val="22"/>
          <w:lang w:val="en-AU"/>
        </w:rPr>
      </w:pPr>
      <w:r w:rsidRPr="002F590A">
        <w:rPr>
          <w:rFonts w:ascii="Arial" w:hAnsi="Arial" w:cs="Arial"/>
          <w:bCs/>
          <w:sz w:val="22"/>
          <w:szCs w:val="22"/>
          <w:lang w:val="en-AU"/>
        </w:rPr>
        <w:t xml:space="preserve">Social Impacts </w:t>
      </w:r>
    </w:p>
    <w:p w14:paraId="4B8EBD9C" w14:textId="77777777" w:rsidR="002F590A" w:rsidRPr="00014187" w:rsidRDefault="002F590A" w:rsidP="002F590A">
      <w:pPr>
        <w:outlineLvl w:val="0"/>
        <w:rPr>
          <w:rFonts w:ascii="Arial" w:hAnsi="Arial" w:cs="Arial"/>
          <w:bCs/>
          <w:sz w:val="22"/>
          <w:szCs w:val="22"/>
        </w:rPr>
      </w:pPr>
    </w:p>
    <w:p w14:paraId="3E0CE60F" w14:textId="77777777" w:rsidR="00AF51D3" w:rsidRDefault="00BB58C6">
      <w:pPr>
        <w:outlineLvl w:val="0"/>
        <w:rPr>
          <w:rFonts w:ascii="Arial" w:hAnsi="Arial" w:cs="Arial"/>
          <w:bCs/>
          <w:sz w:val="22"/>
          <w:szCs w:val="22"/>
        </w:rPr>
      </w:pPr>
      <w:r>
        <w:rPr>
          <w:rFonts w:ascii="Arial" w:hAnsi="Arial" w:cs="Arial"/>
          <w:bCs/>
          <w:sz w:val="22"/>
          <w:szCs w:val="22"/>
        </w:rPr>
        <w:t xml:space="preserve">The sensitivity tests and the reduced criteria assessment made only a small difference to the </w:t>
      </w:r>
      <w:r w:rsidR="00F24595">
        <w:rPr>
          <w:rFonts w:ascii="Arial" w:hAnsi="Arial" w:cs="Arial"/>
          <w:bCs/>
          <w:sz w:val="22"/>
          <w:szCs w:val="22"/>
        </w:rPr>
        <w:t xml:space="preserve">ranking of the </w:t>
      </w:r>
      <w:r>
        <w:rPr>
          <w:rFonts w:ascii="Arial" w:hAnsi="Arial" w:cs="Arial"/>
          <w:bCs/>
          <w:sz w:val="22"/>
          <w:szCs w:val="22"/>
        </w:rPr>
        <w:t xml:space="preserve">projects which </w:t>
      </w:r>
      <w:r w:rsidR="00F24595">
        <w:rPr>
          <w:rFonts w:ascii="Arial" w:hAnsi="Arial" w:cs="Arial"/>
          <w:bCs/>
          <w:sz w:val="22"/>
          <w:szCs w:val="22"/>
        </w:rPr>
        <w:t>became</w:t>
      </w:r>
      <w:r>
        <w:rPr>
          <w:rFonts w:ascii="Arial" w:hAnsi="Arial" w:cs="Arial"/>
          <w:bCs/>
          <w:sz w:val="22"/>
          <w:szCs w:val="22"/>
        </w:rPr>
        <w:t xml:space="preserve"> part of the recommended Quick Win, Short Term and Long Term packages. </w:t>
      </w:r>
    </w:p>
    <w:p w14:paraId="0FE2A5DE" w14:textId="77777777" w:rsidR="00BB58C6" w:rsidRDefault="00BB58C6">
      <w:pPr>
        <w:outlineLvl w:val="0"/>
        <w:rPr>
          <w:rFonts w:ascii="Arial" w:hAnsi="Arial" w:cs="Arial"/>
          <w:bCs/>
          <w:sz w:val="22"/>
          <w:szCs w:val="22"/>
        </w:rPr>
      </w:pPr>
    </w:p>
    <w:p w14:paraId="0501F604" w14:textId="77777777" w:rsidR="00AF51D3" w:rsidRPr="000A520B" w:rsidRDefault="007C30B3" w:rsidP="000A520B">
      <w:pPr>
        <w:pStyle w:val="ListParagraph"/>
        <w:numPr>
          <w:ilvl w:val="0"/>
          <w:numId w:val="20"/>
        </w:numPr>
        <w:outlineLvl w:val="0"/>
        <w:rPr>
          <w:rFonts w:ascii="Arial" w:hAnsi="Arial" w:cs="Arial"/>
          <w:b/>
          <w:sz w:val="28"/>
          <w:szCs w:val="28"/>
        </w:rPr>
      </w:pPr>
      <w:r w:rsidRPr="000A520B">
        <w:rPr>
          <w:rFonts w:ascii="Arial" w:hAnsi="Arial" w:cs="Arial"/>
          <w:b/>
          <w:sz w:val="28"/>
          <w:szCs w:val="28"/>
        </w:rPr>
        <w:t>RECOMMENDATIONS</w:t>
      </w:r>
    </w:p>
    <w:p w14:paraId="3747AC0E" w14:textId="77777777" w:rsidR="00AF51D3" w:rsidRDefault="00AF51D3">
      <w:pPr>
        <w:outlineLvl w:val="0"/>
        <w:rPr>
          <w:rFonts w:ascii="Arial" w:hAnsi="Arial" w:cs="Arial"/>
          <w:b/>
          <w:bCs/>
          <w:sz w:val="22"/>
          <w:szCs w:val="22"/>
        </w:rPr>
      </w:pPr>
    </w:p>
    <w:p w14:paraId="53A05C31" w14:textId="77777777" w:rsidR="0038799A" w:rsidRDefault="0038799A">
      <w:pPr>
        <w:outlineLvl w:val="0"/>
        <w:rPr>
          <w:rFonts w:ascii="Arial" w:hAnsi="Arial" w:cs="Arial"/>
          <w:bCs/>
          <w:sz w:val="22"/>
          <w:szCs w:val="22"/>
        </w:rPr>
      </w:pPr>
      <w:r>
        <w:rPr>
          <w:rFonts w:ascii="Arial" w:hAnsi="Arial" w:cs="Arial"/>
          <w:bCs/>
          <w:sz w:val="22"/>
          <w:szCs w:val="22"/>
        </w:rPr>
        <w:t xml:space="preserve">Based on the evaluation results, </w:t>
      </w:r>
      <w:r w:rsidR="007C30B3">
        <w:rPr>
          <w:rFonts w:ascii="Arial" w:hAnsi="Arial" w:cs="Arial"/>
          <w:bCs/>
          <w:sz w:val="22"/>
          <w:szCs w:val="22"/>
        </w:rPr>
        <w:t xml:space="preserve">the team developed recommended packages of quick win interventions, short term improvements and long-term upgrade strategies </w:t>
      </w:r>
      <w:r>
        <w:rPr>
          <w:rFonts w:ascii="Arial" w:hAnsi="Arial" w:cs="Arial"/>
          <w:bCs/>
          <w:sz w:val="22"/>
          <w:szCs w:val="22"/>
        </w:rPr>
        <w:t xml:space="preserve">for each of the four study areas </w:t>
      </w:r>
      <w:r w:rsidR="007C30B3">
        <w:rPr>
          <w:rFonts w:ascii="Arial" w:hAnsi="Arial" w:cs="Arial"/>
          <w:bCs/>
          <w:sz w:val="22"/>
          <w:szCs w:val="22"/>
        </w:rPr>
        <w:t xml:space="preserve">for consideration by the FRA and local Councils. </w:t>
      </w:r>
    </w:p>
    <w:p w14:paraId="49FDAC1A" w14:textId="77777777" w:rsidR="00277E97" w:rsidRDefault="00277E97">
      <w:pPr>
        <w:outlineLvl w:val="0"/>
        <w:rPr>
          <w:rFonts w:ascii="Arial" w:hAnsi="Arial" w:cs="Arial"/>
          <w:bCs/>
          <w:sz w:val="22"/>
          <w:szCs w:val="22"/>
        </w:rPr>
      </w:pPr>
    </w:p>
    <w:p w14:paraId="23C0354B" w14:textId="77777777" w:rsidR="00277E97" w:rsidRDefault="00277E97">
      <w:pPr>
        <w:outlineLvl w:val="0"/>
        <w:rPr>
          <w:rFonts w:ascii="Arial" w:hAnsi="Arial" w:cs="Arial"/>
          <w:bCs/>
          <w:sz w:val="22"/>
          <w:szCs w:val="22"/>
        </w:rPr>
      </w:pPr>
      <w:r>
        <w:rPr>
          <w:rFonts w:ascii="Arial" w:hAnsi="Arial" w:cs="Arial"/>
          <w:bCs/>
          <w:sz w:val="22"/>
          <w:szCs w:val="22"/>
        </w:rPr>
        <w:t xml:space="preserve">The </w:t>
      </w:r>
      <w:r w:rsidRPr="00277E97">
        <w:rPr>
          <w:rFonts w:ascii="Arial" w:hAnsi="Arial" w:cs="Arial"/>
          <w:b/>
          <w:bCs/>
          <w:sz w:val="22"/>
          <w:szCs w:val="22"/>
        </w:rPr>
        <w:t>Nadi-Lautoka</w:t>
      </w:r>
      <w:r>
        <w:rPr>
          <w:rFonts w:ascii="Arial" w:hAnsi="Arial" w:cs="Arial"/>
          <w:bCs/>
          <w:sz w:val="22"/>
          <w:szCs w:val="22"/>
        </w:rPr>
        <w:t xml:space="preserve"> recommended package</w:t>
      </w:r>
      <w:r w:rsidR="00C41216">
        <w:rPr>
          <w:rFonts w:ascii="Arial" w:hAnsi="Arial" w:cs="Arial"/>
          <w:bCs/>
          <w:sz w:val="22"/>
          <w:szCs w:val="22"/>
        </w:rPr>
        <w:t>s comprised</w:t>
      </w:r>
      <w:r w:rsidR="00316967">
        <w:rPr>
          <w:rFonts w:ascii="Arial" w:hAnsi="Arial" w:cs="Arial"/>
          <w:bCs/>
          <w:sz w:val="22"/>
          <w:szCs w:val="22"/>
        </w:rPr>
        <w:t xml:space="preserve"> a </w:t>
      </w:r>
      <w:r w:rsidR="00C16DBA">
        <w:rPr>
          <w:rFonts w:ascii="Arial" w:hAnsi="Arial" w:cs="Arial"/>
          <w:bCs/>
          <w:sz w:val="22"/>
          <w:szCs w:val="22"/>
        </w:rPr>
        <w:t>F</w:t>
      </w:r>
      <w:r w:rsidR="00316967">
        <w:rPr>
          <w:rFonts w:ascii="Arial" w:hAnsi="Arial" w:cs="Arial"/>
          <w:bCs/>
          <w:sz w:val="22"/>
          <w:szCs w:val="22"/>
        </w:rPr>
        <w:t>$260 Million Long T</w:t>
      </w:r>
      <w:r w:rsidR="00C41216">
        <w:rPr>
          <w:rFonts w:ascii="Arial" w:hAnsi="Arial" w:cs="Arial"/>
          <w:bCs/>
          <w:sz w:val="22"/>
          <w:szCs w:val="22"/>
        </w:rPr>
        <w:t xml:space="preserve">erm package </w:t>
      </w:r>
      <w:r w:rsidR="00F172CB">
        <w:rPr>
          <w:rFonts w:ascii="Arial" w:hAnsi="Arial" w:cs="Arial"/>
          <w:bCs/>
          <w:sz w:val="22"/>
          <w:szCs w:val="22"/>
        </w:rPr>
        <w:t>that</w:t>
      </w:r>
      <w:r w:rsidR="00C16DBA">
        <w:rPr>
          <w:rFonts w:ascii="Arial" w:hAnsi="Arial" w:cs="Arial"/>
          <w:bCs/>
          <w:sz w:val="22"/>
          <w:szCs w:val="22"/>
        </w:rPr>
        <w:t xml:space="preserve"> involved</w:t>
      </w:r>
      <w:r w:rsidR="00316967">
        <w:rPr>
          <w:rFonts w:ascii="Arial" w:hAnsi="Arial" w:cs="Arial"/>
          <w:bCs/>
          <w:sz w:val="22"/>
          <w:szCs w:val="22"/>
        </w:rPr>
        <w:t xml:space="preserve"> the four laning of </w:t>
      </w:r>
      <w:r w:rsidR="00C16DBA">
        <w:rPr>
          <w:rFonts w:ascii="Arial" w:hAnsi="Arial" w:cs="Arial"/>
          <w:bCs/>
          <w:sz w:val="22"/>
          <w:szCs w:val="22"/>
        </w:rPr>
        <w:t xml:space="preserve">17 km of </w:t>
      </w:r>
      <w:r w:rsidR="00316967">
        <w:rPr>
          <w:rFonts w:ascii="Arial" w:hAnsi="Arial" w:cs="Arial"/>
          <w:bCs/>
          <w:sz w:val="22"/>
          <w:szCs w:val="22"/>
        </w:rPr>
        <w:t xml:space="preserve">Queens Road between Nadi Airport and </w:t>
      </w:r>
      <w:r w:rsidR="00C16DBA">
        <w:rPr>
          <w:rFonts w:ascii="Arial" w:hAnsi="Arial" w:cs="Arial"/>
          <w:bCs/>
          <w:sz w:val="22"/>
          <w:szCs w:val="22"/>
        </w:rPr>
        <w:t>Navatu</w:t>
      </w:r>
      <w:r w:rsidR="00F172CB">
        <w:rPr>
          <w:rFonts w:ascii="Arial" w:hAnsi="Arial" w:cs="Arial"/>
          <w:bCs/>
          <w:sz w:val="22"/>
          <w:szCs w:val="22"/>
        </w:rPr>
        <w:t>. The upgrade also included</w:t>
      </w:r>
      <w:r w:rsidR="00C16DBA">
        <w:rPr>
          <w:rFonts w:ascii="Arial" w:hAnsi="Arial" w:cs="Arial"/>
          <w:bCs/>
          <w:sz w:val="22"/>
          <w:szCs w:val="22"/>
        </w:rPr>
        <w:t xml:space="preserve"> </w:t>
      </w:r>
      <w:r w:rsidR="003F0565">
        <w:rPr>
          <w:rFonts w:ascii="Arial" w:hAnsi="Arial" w:cs="Arial"/>
          <w:bCs/>
          <w:sz w:val="22"/>
          <w:szCs w:val="22"/>
        </w:rPr>
        <w:t xml:space="preserve">a shared use path, </w:t>
      </w:r>
      <w:r w:rsidR="00F172CB">
        <w:rPr>
          <w:rFonts w:ascii="Arial" w:hAnsi="Arial" w:cs="Arial"/>
          <w:bCs/>
          <w:sz w:val="22"/>
          <w:szCs w:val="22"/>
        </w:rPr>
        <w:t xml:space="preserve">road </w:t>
      </w:r>
      <w:r w:rsidR="00C16DBA">
        <w:rPr>
          <w:rFonts w:ascii="Arial" w:hAnsi="Arial" w:cs="Arial"/>
          <w:bCs/>
          <w:sz w:val="22"/>
          <w:szCs w:val="22"/>
        </w:rPr>
        <w:t xml:space="preserve">realignment and a bypass, recommended for implementation in stages between 2020 and 2030. We also recommended a F$11 Million short term package </w:t>
      </w:r>
      <w:r w:rsidR="00B824B4">
        <w:rPr>
          <w:rFonts w:ascii="Arial" w:hAnsi="Arial" w:cs="Arial"/>
          <w:bCs/>
          <w:sz w:val="22"/>
          <w:szCs w:val="22"/>
        </w:rPr>
        <w:t xml:space="preserve">(including turning bays, passing lanes and bus stop formalisation) </w:t>
      </w:r>
      <w:r w:rsidR="00C16DBA">
        <w:rPr>
          <w:rFonts w:ascii="Arial" w:hAnsi="Arial" w:cs="Arial"/>
          <w:bCs/>
          <w:sz w:val="22"/>
          <w:szCs w:val="22"/>
        </w:rPr>
        <w:t xml:space="preserve">and a F$8M Quick Win package of safety </w:t>
      </w:r>
      <w:r w:rsidR="00B824B4">
        <w:rPr>
          <w:rFonts w:ascii="Arial" w:hAnsi="Arial" w:cs="Arial"/>
          <w:bCs/>
          <w:sz w:val="22"/>
          <w:szCs w:val="22"/>
        </w:rPr>
        <w:t xml:space="preserve">and footpath </w:t>
      </w:r>
      <w:r w:rsidR="00C16DBA">
        <w:rPr>
          <w:rFonts w:ascii="Arial" w:hAnsi="Arial" w:cs="Arial"/>
          <w:bCs/>
          <w:sz w:val="22"/>
          <w:szCs w:val="22"/>
        </w:rPr>
        <w:t>improvements.</w:t>
      </w:r>
    </w:p>
    <w:p w14:paraId="1FC93B8A" w14:textId="77777777" w:rsidR="00C16DBA" w:rsidRDefault="00C16DBA">
      <w:pPr>
        <w:outlineLvl w:val="0"/>
        <w:rPr>
          <w:rFonts w:ascii="Arial" w:hAnsi="Arial" w:cs="Arial"/>
          <w:bCs/>
          <w:sz w:val="22"/>
          <w:szCs w:val="22"/>
        </w:rPr>
      </w:pPr>
    </w:p>
    <w:p w14:paraId="05FDE6F1" w14:textId="77777777" w:rsidR="00C16DBA" w:rsidRDefault="00C16DBA" w:rsidP="00C16DBA">
      <w:pPr>
        <w:outlineLvl w:val="0"/>
        <w:rPr>
          <w:rFonts w:ascii="Arial" w:hAnsi="Arial" w:cs="Arial"/>
          <w:bCs/>
          <w:sz w:val="22"/>
          <w:szCs w:val="22"/>
        </w:rPr>
      </w:pPr>
      <w:r>
        <w:rPr>
          <w:rFonts w:ascii="Arial" w:hAnsi="Arial" w:cs="Arial"/>
          <w:bCs/>
          <w:sz w:val="22"/>
          <w:szCs w:val="22"/>
        </w:rPr>
        <w:t xml:space="preserve">The </w:t>
      </w:r>
      <w:r>
        <w:rPr>
          <w:rFonts w:ascii="Arial" w:hAnsi="Arial" w:cs="Arial"/>
          <w:b/>
          <w:bCs/>
          <w:sz w:val="22"/>
          <w:szCs w:val="22"/>
        </w:rPr>
        <w:t>Denarau</w:t>
      </w:r>
      <w:r>
        <w:rPr>
          <w:rFonts w:ascii="Arial" w:hAnsi="Arial" w:cs="Arial"/>
          <w:bCs/>
          <w:sz w:val="22"/>
          <w:szCs w:val="22"/>
        </w:rPr>
        <w:t xml:space="preserve"> Road </w:t>
      </w:r>
      <w:r w:rsidR="003F0565">
        <w:rPr>
          <w:rFonts w:ascii="Arial" w:hAnsi="Arial" w:cs="Arial"/>
          <w:bCs/>
          <w:sz w:val="22"/>
          <w:szCs w:val="22"/>
        </w:rPr>
        <w:t xml:space="preserve">recommended packages comprised a F$340,000 Quick Win package, while the F$50 Million long term package </w:t>
      </w:r>
      <w:r w:rsidR="00F24595">
        <w:rPr>
          <w:rFonts w:ascii="Arial" w:hAnsi="Arial" w:cs="Arial"/>
          <w:bCs/>
          <w:sz w:val="22"/>
          <w:szCs w:val="22"/>
        </w:rPr>
        <w:t>(Fig</w:t>
      </w:r>
      <w:r w:rsidR="00DC2F29">
        <w:rPr>
          <w:rFonts w:ascii="Arial" w:hAnsi="Arial" w:cs="Arial"/>
          <w:bCs/>
          <w:sz w:val="22"/>
          <w:szCs w:val="22"/>
        </w:rPr>
        <w:t>ure 11</w:t>
      </w:r>
      <w:r w:rsidR="00693439">
        <w:rPr>
          <w:rFonts w:ascii="Arial" w:hAnsi="Arial" w:cs="Arial"/>
          <w:bCs/>
          <w:sz w:val="22"/>
          <w:szCs w:val="22"/>
        </w:rPr>
        <w:t xml:space="preserve">) </w:t>
      </w:r>
      <w:r w:rsidR="003F0565">
        <w:rPr>
          <w:rFonts w:ascii="Arial" w:hAnsi="Arial" w:cs="Arial"/>
          <w:bCs/>
          <w:sz w:val="22"/>
          <w:szCs w:val="22"/>
        </w:rPr>
        <w:t xml:space="preserve">included </w:t>
      </w:r>
      <w:r w:rsidR="003F5607">
        <w:rPr>
          <w:rFonts w:ascii="Arial" w:hAnsi="Arial" w:cs="Arial"/>
          <w:bCs/>
          <w:sz w:val="22"/>
          <w:szCs w:val="22"/>
        </w:rPr>
        <w:t xml:space="preserve">raising up and </w:t>
      </w:r>
      <w:r w:rsidR="003F0565">
        <w:rPr>
          <w:rFonts w:ascii="Arial" w:hAnsi="Arial" w:cs="Arial"/>
          <w:bCs/>
          <w:sz w:val="22"/>
          <w:szCs w:val="22"/>
        </w:rPr>
        <w:t xml:space="preserve">widening </w:t>
      </w:r>
      <w:r w:rsidR="003F5607">
        <w:rPr>
          <w:rFonts w:ascii="Arial" w:hAnsi="Arial" w:cs="Arial"/>
          <w:bCs/>
          <w:sz w:val="22"/>
          <w:szCs w:val="22"/>
        </w:rPr>
        <w:t>Denarau Road with</w:t>
      </w:r>
      <w:r w:rsidR="003F0565">
        <w:rPr>
          <w:rFonts w:ascii="Arial" w:hAnsi="Arial" w:cs="Arial"/>
          <w:bCs/>
          <w:sz w:val="22"/>
          <w:szCs w:val="22"/>
        </w:rPr>
        <w:t xml:space="preserve"> a 1200m realignment along with provision of shared paths, landscaping, lighting and intersection upgrades</w:t>
      </w:r>
      <w:r w:rsidR="003F5607">
        <w:rPr>
          <w:rFonts w:ascii="Arial" w:hAnsi="Arial" w:cs="Arial"/>
          <w:bCs/>
          <w:sz w:val="22"/>
          <w:szCs w:val="22"/>
        </w:rPr>
        <w:t>, recommended for implementation in 2020/21.</w:t>
      </w:r>
    </w:p>
    <w:p w14:paraId="78915BCD" w14:textId="77777777" w:rsidR="00DC2F29" w:rsidRDefault="00DC2F29" w:rsidP="00C16DBA">
      <w:pPr>
        <w:outlineLvl w:val="0"/>
        <w:rPr>
          <w:rFonts w:ascii="Arial" w:hAnsi="Arial" w:cs="Arial"/>
          <w:bCs/>
          <w:sz w:val="22"/>
          <w:szCs w:val="22"/>
        </w:rPr>
      </w:pPr>
    </w:p>
    <w:p w14:paraId="7B7BC6C6" w14:textId="77777777" w:rsidR="00693439" w:rsidRDefault="00693439" w:rsidP="00C16DBA">
      <w:pPr>
        <w:outlineLvl w:val="0"/>
        <w:rPr>
          <w:rFonts w:ascii="Arial" w:hAnsi="Arial" w:cs="Arial"/>
          <w:bCs/>
          <w:sz w:val="22"/>
          <w:szCs w:val="22"/>
        </w:rPr>
      </w:pPr>
      <w:r>
        <w:rPr>
          <w:noProof/>
        </w:rPr>
        <w:drawing>
          <wp:inline distT="0" distB="0" distL="0" distR="0" wp14:anchorId="2804B6D8" wp14:editId="57E74AD8">
            <wp:extent cx="6120765" cy="3686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3686175"/>
                    </a:xfrm>
                    <a:prstGeom prst="rect">
                      <a:avLst/>
                    </a:prstGeom>
                  </pic:spPr>
                </pic:pic>
              </a:graphicData>
            </a:graphic>
          </wp:inline>
        </w:drawing>
      </w:r>
    </w:p>
    <w:p w14:paraId="56858B25" w14:textId="77777777" w:rsidR="00C16DBA" w:rsidRDefault="00693439" w:rsidP="00C16DBA">
      <w:pPr>
        <w:outlineLvl w:val="0"/>
        <w:rPr>
          <w:rFonts w:ascii="Arial" w:hAnsi="Arial" w:cs="Arial"/>
          <w:bCs/>
          <w:sz w:val="22"/>
          <w:szCs w:val="22"/>
        </w:rPr>
      </w:pPr>
      <w:r>
        <w:rPr>
          <w:rFonts w:ascii="Arial" w:hAnsi="Arial" w:cs="Arial"/>
          <w:bCs/>
          <w:noProof/>
          <w:sz w:val="22"/>
          <w:szCs w:val="22"/>
        </w:rPr>
        <mc:AlternateContent>
          <mc:Choice Requires="wps">
            <w:drawing>
              <wp:anchor distT="0" distB="0" distL="0" distR="0" simplePos="0" relativeHeight="251666432" behindDoc="0" locked="0" layoutInCell="1" allowOverlap="1" wp14:anchorId="5F2F1A28" wp14:editId="2D0B5AA2">
                <wp:simplePos x="0" y="0"/>
                <wp:positionH relativeFrom="margin">
                  <wp:align>left</wp:align>
                </wp:positionH>
                <wp:positionV relativeFrom="paragraph">
                  <wp:posOffset>7620</wp:posOffset>
                </wp:positionV>
                <wp:extent cx="5505450" cy="237490"/>
                <wp:effectExtent l="0" t="0" r="0" b="0"/>
                <wp:wrapNone/>
                <wp:docPr id="8"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237490"/>
                        </a:xfrm>
                        <a:prstGeom prst="rect">
                          <a:avLst/>
                        </a:prstGeom>
                        <a:solidFill>
                          <a:srgbClr val="FFFFFF"/>
                        </a:solidFill>
                      </wps:spPr>
                      <wps:txbx>
                        <w:txbxContent>
                          <w:p w14:paraId="364D2CD9" w14:textId="77777777" w:rsidR="00693439" w:rsidRDefault="00693439" w:rsidP="00693439">
                            <w:pPr>
                              <w:pStyle w:val="Caption"/>
                              <w:jc w:val="center"/>
                            </w:pPr>
                            <w:r>
                              <w:rPr>
                                <w:rFonts w:ascii="Arial" w:hAnsi="Arial" w:cs="Arial"/>
                              </w:rPr>
                              <w:t>F</w:t>
                            </w:r>
                            <w:r w:rsidR="00DC2F29">
                              <w:rPr>
                                <w:rFonts w:ascii="Arial" w:hAnsi="Arial" w:cs="Arial"/>
                              </w:rPr>
                              <w:t>igure 11</w:t>
                            </w:r>
                            <w:r>
                              <w:rPr>
                                <w:rFonts w:ascii="Arial" w:hAnsi="Arial" w:cs="Arial"/>
                              </w:rPr>
                              <w:t xml:space="preserve"> Denarau Road</w:t>
                            </w:r>
                            <w:r w:rsidR="00B824B4">
                              <w:rPr>
                                <w:rFonts w:ascii="Arial" w:hAnsi="Arial" w:cs="Arial"/>
                              </w:rPr>
                              <w:t xml:space="preserve"> widening and realignment</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5F2F1A28" id="_x0000_s1036" style="position:absolute;margin-left:0;margin-top:.6pt;width:433.5pt;height:18.7pt;z-index:251666432;visibility:visible;mso-wrap-style:square;mso-width-percent:0;mso-height-percent:200;mso-wrap-distance-left:0;mso-wrap-distance-top:0;mso-wrap-distance-right:0;mso-wrap-distance-bottom:0;mso-position-horizontal:left;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VkxwEAAIUDAAAOAAAAZHJzL2Uyb0RvYy54bWysU99v0zAQfkfif7D8TtOUFUbUdEJMRUjT&#10;mLShPV8dJ7GIY3PnNul/z9lNWxhvE3mwcr4v5++Hs7oZbSf2Gsm4vpT5bC6F7pWrTN+U8sfT5t21&#10;FBSgr6BzvS7lQZO8Wb99sxp8oReudV2lUfCQnorBl7INwRdZRqrVFmjmvO65WTu0ELjEJqsQBp5u&#10;u2wxn3/IBoeVR6c0Ee/eHptynebXtVbhe12TDqIrJXMLacW0buOarVdQNAi+NWqiAa9gYcH0fOh5&#10;1C0EEDs0/4yyRqEjV4eZcjZzdW2UThpYTT5/oeaxBa+TFjaH/Nkm+n9j1f3+AYWpSslB9WA5om8W&#10;Gp1HZwZPBQMe/QNGbeTvnPpJ3Mj+6sSCJsxYo41YVibGZPPhbLMeg1C8uVzOl1dLTkNxb/H+49Wn&#10;lEMGxelrjxS+amdFfCklcozJXdjfUYjnQ3GCJGKuM9XGdF0qsNl+6VDsgSPfpCdq4U/oAksCjpwj&#10;+zBux2RCnpjEra2rDuzMwFejlPRrB6il2Hk0TcuM8kQncnganwH9RDSwxHt3ig2KF3yP2KOVn3fB&#10;bUwSczlucpazToSnexkv0591Ql3+nvVvAAAA//8DAFBLAwQUAAYACAAAACEAGmB/DtsAAAAFAQAA&#10;DwAAAGRycy9kb3ducmV2LnhtbEyPwU7DMBBE70j8g7VIXBB1WkKIQpwKIahQT1D4ADfeJhHZdRS7&#10;Tfr3LCc4zs5q5k25nqlXJxxD59nAcpGAQq6967gx8PX5epuDCtGys71nNHDGAOvq8qK0hfMTf+Bp&#10;FxslIRwKa6CNcSi0DnWLZMPCD8jiHfxINoocG+1GO0k49XqVJJkm27E0tHbA5xbr792RDNy/3VB6&#10;eJm21GyW73ymtM42qTHXV/PTI6iIc/x7hl98QYdKmPb+yC6o3oAMiXJdgRIzzx5E7w3c5RnoqtT/&#10;6asfAAAA//8DAFBLAQItABQABgAIAAAAIQC2gziS/gAAAOEBAAATAAAAAAAAAAAAAAAAAAAAAABb&#10;Q29udGVudF9UeXBlc10ueG1sUEsBAi0AFAAGAAgAAAAhADj9If/WAAAAlAEAAAsAAAAAAAAAAAAA&#10;AAAALwEAAF9yZWxzLy5yZWxzUEsBAi0AFAAGAAgAAAAhALghxWTHAQAAhQMAAA4AAAAAAAAAAAAA&#10;AAAALgIAAGRycy9lMm9Eb2MueG1sUEsBAi0AFAAGAAgAAAAhABpgfw7bAAAABQEAAA8AAAAAAAAA&#10;AAAAAAAAIQQAAGRycy9kb3ducmV2LnhtbFBLBQYAAAAABAAEAPMAAAApBQAAAAA=&#10;" stroked="f">
                <v:textbox style="mso-fit-shape-to-text:t">
                  <w:txbxContent>
                    <w:p w14:paraId="364D2CD9" w14:textId="77777777" w:rsidR="00693439" w:rsidRDefault="00693439" w:rsidP="00693439">
                      <w:pPr>
                        <w:pStyle w:val="Caption"/>
                        <w:jc w:val="center"/>
                      </w:pPr>
                      <w:r>
                        <w:rPr>
                          <w:rFonts w:ascii="Arial" w:hAnsi="Arial" w:cs="Arial"/>
                        </w:rPr>
                        <w:t>F</w:t>
                      </w:r>
                      <w:r w:rsidR="00DC2F29">
                        <w:rPr>
                          <w:rFonts w:ascii="Arial" w:hAnsi="Arial" w:cs="Arial"/>
                        </w:rPr>
                        <w:t>igure 11</w:t>
                      </w:r>
                      <w:r>
                        <w:rPr>
                          <w:rFonts w:ascii="Arial" w:hAnsi="Arial" w:cs="Arial"/>
                        </w:rPr>
                        <w:t xml:space="preserve"> Denarau Road</w:t>
                      </w:r>
                      <w:r w:rsidR="00B824B4">
                        <w:rPr>
                          <w:rFonts w:ascii="Arial" w:hAnsi="Arial" w:cs="Arial"/>
                        </w:rPr>
                        <w:t xml:space="preserve"> widening and realignment</w:t>
                      </w:r>
                    </w:p>
                  </w:txbxContent>
                </v:textbox>
                <w10:wrap anchorx="margin"/>
              </v:rect>
            </w:pict>
          </mc:Fallback>
        </mc:AlternateContent>
      </w:r>
    </w:p>
    <w:p w14:paraId="5C37F5F6" w14:textId="77777777" w:rsidR="00C16DBA" w:rsidRDefault="00C16DBA" w:rsidP="00C16DBA">
      <w:pPr>
        <w:outlineLvl w:val="0"/>
        <w:rPr>
          <w:rFonts w:ascii="Arial" w:hAnsi="Arial" w:cs="Arial"/>
          <w:bCs/>
          <w:sz w:val="22"/>
          <w:szCs w:val="22"/>
        </w:rPr>
      </w:pPr>
    </w:p>
    <w:p w14:paraId="69E3D14E" w14:textId="77777777" w:rsidR="00277E97" w:rsidRDefault="00C16DBA" w:rsidP="00C16DBA">
      <w:pPr>
        <w:outlineLvl w:val="0"/>
        <w:rPr>
          <w:rFonts w:ascii="Arial" w:hAnsi="Arial" w:cs="Arial"/>
          <w:bCs/>
          <w:sz w:val="22"/>
          <w:szCs w:val="22"/>
        </w:rPr>
      </w:pPr>
      <w:r>
        <w:rPr>
          <w:rFonts w:ascii="Arial" w:hAnsi="Arial" w:cs="Arial"/>
          <w:bCs/>
          <w:sz w:val="22"/>
          <w:szCs w:val="22"/>
        </w:rPr>
        <w:t xml:space="preserve">The </w:t>
      </w:r>
      <w:r>
        <w:rPr>
          <w:rFonts w:ascii="Arial" w:hAnsi="Arial" w:cs="Arial"/>
          <w:b/>
          <w:bCs/>
          <w:sz w:val="22"/>
          <w:szCs w:val="22"/>
        </w:rPr>
        <w:t>Nausori - Korovou</w:t>
      </w:r>
      <w:r>
        <w:rPr>
          <w:rFonts w:ascii="Arial" w:hAnsi="Arial" w:cs="Arial"/>
          <w:bCs/>
          <w:sz w:val="22"/>
          <w:szCs w:val="22"/>
        </w:rPr>
        <w:t xml:space="preserve"> </w:t>
      </w:r>
      <w:r w:rsidR="003F66F6">
        <w:rPr>
          <w:rFonts w:ascii="Arial" w:hAnsi="Arial" w:cs="Arial"/>
          <w:bCs/>
          <w:sz w:val="22"/>
          <w:szCs w:val="22"/>
        </w:rPr>
        <w:t>recommended packages comprised a F$3.8 Million Quick Win package including formalising intersect</w:t>
      </w:r>
      <w:r w:rsidR="00F172CB">
        <w:rPr>
          <w:rFonts w:ascii="Arial" w:hAnsi="Arial" w:cs="Arial"/>
          <w:bCs/>
          <w:sz w:val="22"/>
          <w:szCs w:val="22"/>
        </w:rPr>
        <w:t>ions and upgrading footpaths, a</w:t>
      </w:r>
      <w:r w:rsidR="003F66F6">
        <w:rPr>
          <w:rFonts w:ascii="Arial" w:hAnsi="Arial" w:cs="Arial"/>
          <w:bCs/>
          <w:sz w:val="22"/>
          <w:szCs w:val="22"/>
        </w:rPr>
        <w:t xml:space="preserve"> F$8 Million short term package (including replacing a one lane bridge, introducing right turn bays and passing opportunities) and a </w:t>
      </w:r>
      <w:r w:rsidR="003F66F6">
        <w:rPr>
          <w:rFonts w:ascii="Arial" w:hAnsi="Arial" w:cs="Arial"/>
          <w:bCs/>
          <w:sz w:val="22"/>
          <w:szCs w:val="22"/>
        </w:rPr>
        <w:lastRenderedPageBreak/>
        <w:t xml:space="preserve">F$98 Million long term package, which involved a </w:t>
      </w:r>
      <w:r w:rsidR="00B824B4">
        <w:rPr>
          <w:rFonts w:ascii="Arial" w:hAnsi="Arial" w:cs="Arial"/>
          <w:bCs/>
          <w:sz w:val="22"/>
          <w:szCs w:val="22"/>
        </w:rPr>
        <w:t>7-km</w:t>
      </w:r>
      <w:r w:rsidR="003F66F6">
        <w:rPr>
          <w:rFonts w:ascii="Arial" w:hAnsi="Arial" w:cs="Arial"/>
          <w:bCs/>
          <w:sz w:val="22"/>
          <w:szCs w:val="22"/>
        </w:rPr>
        <w:t xml:space="preserve"> bypass to increase resilience and capacity</w:t>
      </w:r>
      <w:r w:rsidR="00DC2F29">
        <w:rPr>
          <w:rFonts w:ascii="Arial" w:hAnsi="Arial" w:cs="Arial"/>
          <w:bCs/>
          <w:sz w:val="22"/>
          <w:szCs w:val="22"/>
        </w:rPr>
        <w:t xml:space="preserve"> (Option 2 in Figure 12</w:t>
      </w:r>
      <w:r w:rsidR="00D17C7D">
        <w:rPr>
          <w:rFonts w:ascii="Arial" w:hAnsi="Arial" w:cs="Arial"/>
          <w:bCs/>
          <w:sz w:val="22"/>
          <w:szCs w:val="22"/>
        </w:rPr>
        <w:t>)</w:t>
      </w:r>
      <w:r w:rsidR="003F66F6">
        <w:rPr>
          <w:rFonts w:ascii="Arial" w:hAnsi="Arial" w:cs="Arial"/>
          <w:bCs/>
          <w:sz w:val="22"/>
          <w:szCs w:val="22"/>
        </w:rPr>
        <w:t>.</w:t>
      </w:r>
    </w:p>
    <w:p w14:paraId="63E18F9A" w14:textId="77777777" w:rsidR="00277E97" w:rsidRDefault="00277E97">
      <w:pPr>
        <w:outlineLvl w:val="0"/>
        <w:rPr>
          <w:rFonts w:ascii="Arial" w:hAnsi="Arial" w:cs="Arial"/>
          <w:bCs/>
          <w:sz w:val="22"/>
          <w:szCs w:val="22"/>
        </w:rPr>
      </w:pPr>
    </w:p>
    <w:p w14:paraId="5F4EE0DC" w14:textId="77777777" w:rsidR="00D17C7D" w:rsidRDefault="00C74F40">
      <w:pPr>
        <w:outlineLvl w:val="0"/>
        <w:rPr>
          <w:rFonts w:ascii="Arial" w:hAnsi="Arial" w:cs="Arial"/>
          <w:bCs/>
          <w:sz w:val="22"/>
          <w:szCs w:val="22"/>
        </w:rPr>
      </w:pPr>
      <w:r>
        <w:rPr>
          <w:noProof/>
        </w:rPr>
        <w:drawing>
          <wp:inline distT="0" distB="0" distL="0" distR="0" wp14:anchorId="27A0B41F" wp14:editId="5B2AD6BC">
            <wp:extent cx="6120765" cy="34810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481070"/>
                    </a:xfrm>
                    <a:prstGeom prst="rect">
                      <a:avLst/>
                    </a:prstGeom>
                  </pic:spPr>
                </pic:pic>
              </a:graphicData>
            </a:graphic>
          </wp:inline>
        </w:drawing>
      </w:r>
    </w:p>
    <w:p w14:paraId="7015308F" w14:textId="77777777" w:rsidR="00D17C7D" w:rsidRDefault="00D17C7D">
      <w:pPr>
        <w:outlineLvl w:val="0"/>
        <w:rPr>
          <w:rFonts w:ascii="Arial" w:hAnsi="Arial" w:cs="Arial"/>
          <w:bCs/>
          <w:sz w:val="22"/>
          <w:szCs w:val="22"/>
        </w:rPr>
      </w:pPr>
      <w:r>
        <w:rPr>
          <w:rFonts w:ascii="Arial" w:hAnsi="Arial" w:cs="Arial"/>
          <w:bCs/>
          <w:noProof/>
          <w:sz w:val="22"/>
          <w:szCs w:val="22"/>
        </w:rPr>
        <mc:AlternateContent>
          <mc:Choice Requires="wps">
            <w:drawing>
              <wp:anchor distT="0" distB="0" distL="0" distR="0" simplePos="0" relativeHeight="251664384" behindDoc="0" locked="0" layoutInCell="1" allowOverlap="1" wp14:anchorId="157CE375" wp14:editId="732ECE53">
                <wp:simplePos x="0" y="0"/>
                <wp:positionH relativeFrom="margin">
                  <wp:posOffset>0</wp:posOffset>
                </wp:positionH>
                <wp:positionV relativeFrom="paragraph">
                  <wp:posOffset>-635</wp:posOffset>
                </wp:positionV>
                <wp:extent cx="5505450" cy="237490"/>
                <wp:effectExtent l="0" t="0" r="0" b="0"/>
                <wp:wrapNone/>
                <wp:docPr id="6"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237490"/>
                        </a:xfrm>
                        <a:prstGeom prst="rect">
                          <a:avLst/>
                        </a:prstGeom>
                        <a:solidFill>
                          <a:srgbClr val="FFFFFF"/>
                        </a:solidFill>
                      </wps:spPr>
                      <wps:txbx>
                        <w:txbxContent>
                          <w:p w14:paraId="276421C0" w14:textId="77777777" w:rsidR="00D17C7D" w:rsidRDefault="00D17C7D" w:rsidP="00D17C7D">
                            <w:pPr>
                              <w:pStyle w:val="Caption"/>
                              <w:jc w:val="center"/>
                            </w:pPr>
                            <w:r>
                              <w:rPr>
                                <w:rFonts w:ascii="Arial" w:hAnsi="Arial" w:cs="Arial"/>
                              </w:rPr>
                              <w:t>F</w:t>
                            </w:r>
                            <w:r w:rsidR="00DC2F29">
                              <w:rPr>
                                <w:rFonts w:ascii="Arial" w:hAnsi="Arial" w:cs="Arial"/>
                              </w:rPr>
                              <w:t>igure 12</w:t>
                            </w:r>
                            <w:r>
                              <w:rPr>
                                <w:rFonts w:ascii="Arial" w:hAnsi="Arial" w:cs="Arial"/>
                              </w:rPr>
                              <w:t xml:space="preserve"> Nausori Bypass Options</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157CE375" id="_x0000_s1037" style="position:absolute;margin-left:0;margin-top:-.05pt;width:433.5pt;height:18.7pt;z-index:251664384;visibility:visible;mso-wrap-style:square;mso-width-percent:0;mso-height-percent:200;mso-wrap-distance-left:0;mso-wrap-distance-top:0;mso-wrap-distance-right:0;mso-wrap-distance-bottom:0;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8xwEAAIUDAAAOAAAAZHJzL2Uyb0RvYy54bWysU99v0zAQfkfif7D8TpOUdUDUdEJMRUjT&#10;mLQhnq+Ok1jEsblzm/S/5+ymHYw3RB6sXO7z+fvhrG8m24uDRjJuqGSxyKXQg3K1GdpKfnvavnkv&#10;BQUYaujdoCt51CRvNq9frUdf6qXrXF9rFDxkoHL0lexC8GWWkeq0BVo4rwduNg4tBC6xzWqEkafb&#10;Plvm+XU2Oqw9OqWJ+OvtqSk3aX7TaBW+Ng3pIPpKMreQVkzrLq7ZZg1li+A7o2Ya8A8sLJiBD72M&#10;uoUAYo/mr1HWKHTkmrBQzmauaYzSSQOrKfIXah478DppYXPIX2yi/zdW3R8eUJi6ktdSDGA5oi8W&#10;Wl1EZ0ZPJQMe/QNGbeTvnPpB3Mj+6MSCZszUoI1YViamZPPxYrOeglD8cbXKV1crTkNxb/n23dWH&#10;lEMG5Xm3RwqftbMivlQSOcbkLhzuKMTzoTxDEjHXm3pr+j4V2O4+9SgOwJFv0xO18BZ6hiUBJ86R&#10;fZh2UzKhuOjeufrIzox8NSpJP/eAWoq9R9N2zKhIdCKHp+k7oJ+JBpZ4786xQfmC7wl7svLjPrit&#10;SWIig9Nxs7OcdSI838t4mX6vE+r579n8AgAA//8DAFBLAwQUAAYACAAAACEAA0FD+NwAAAAFAQAA&#10;DwAAAGRycy9kb3ducmV2LnhtbEyPQU+DQBSE7yb+h80z8WLaBYu0oTwaY7QxPWntD9jCKxDZt4Td&#10;FvrvfZ70OJnJzDf5ZrKdutDgW8cI8TwCRVy6quUa4fD1NluB8sFwZTrHhHAlD5vi9iY3WeVG/qTL&#10;PtRKSthnBqEJoc+09mVD1vi564nFO7nBmiByqHU1mFHKbacfoyjV1rQsC43p6aWh8nt/tghP7w82&#10;Ob2OO1tv4w++2qRMtwni/d30vAYVaAp/YfjFF3QohOnozlx51SHIkYAwi0GJuUqXoo8Ii+UCdJHr&#10;//TFDwAAAP//AwBQSwECLQAUAAYACAAAACEAtoM4kv4AAADhAQAAEwAAAAAAAAAAAAAAAAAAAAAA&#10;W0NvbnRlbnRfVHlwZXNdLnhtbFBLAQItABQABgAIAAAAIQA4/SH/1gAAAJQBAAALAAAAAAAAAAAA&#10;AAAAAC8BAABfcmVscy8ucmVsc1BLAQItABQABgAIAAAAIQA+ufT8xwEAAIUDAAAOAAAAAAAAAAAA&#10;AAAAAC4CAABkcnMvZTJvRG9jLnhtbFBLAQItABQABgAIAAAAIQADQUP43AAAAAUBAAAPAAAAAAAA&#10;AAAAAAAAACEEAABkcnMvZG93bnJldi54bWxQSwUGAAAAAAQABADzAAAAKgUAAAAA&#10;" stroked="f">
                <v:textbox style="mso-fit-shape-to-text:t">
                  <w:txbxContent>
                    <w:p w14:paraId="276421C0" w14:textId="77777777" w:rsidR="00D17C7D" w:rsidRDefault="00D17C7D" w:rsidP="00D17C7D">
                      <w:pPr>
                        <w:pStyle w:val="Caption"/>
                        <w:jc w:val="center"/>
                      </w:pPr>
                      <w:r>
                        <w:rPr>
                          <w:rFonts w:ascii="Arial" w:hAnsi="Arial" w:cs="Arial"/>
                        </w:rPr>
                        <w:t>F</w:t>
                      </w:r>
                      <w:r w:rsidR="00DC2F29">
                        <w:rPr>
                          <w:rFonts w:ascii="Arial" w:hAnsi="Arial" w:cs="Arial"/>
                        </w:rPr>
                        <w:t>igure 12</w:t>
                      </w:r>
                      <w:r>
                        <w:rPr>
                          <w:rFonts w:ascii="Arial" w:hAnsi="Arial" w:cs="Arial"/>
                        </w:rPr>
                        <w:t xml:space="preserve"> Nausori Bypass Options</w:t>
                      </w:r>
                    </w:p>
                  </w:txbxContent>
                </v:textbox>
                <w10:wrap anchorx="margin"/>
              </v:rect>
            </w:pict>
          </mc:Fallback>
        </mc:AlternateContent>
      </w:r>
    </w:p>
    <w:p w14:paraId="77F4D994" w14:textId="77777777" w:rsidR="00D17C7D" w:rsidRDefault="00D17C7D">
      <w:pPr>
        <w:outlineLvl w:val="0"/>
        <w:rPr>
          <w:rFonts w:ascii="Arial" w:hAnsi="Arial" w:cs="Arial"/>
          <w:bCs/>
          <w:sz w:val="22"/>
          <w:szCs w:val="22"/>
        </w:rPr>
      </w:pPr>
    </w:p>
    <w:p w14:paraId="074BF7E2" w14:textId="77777777" w:rsidR="00277E97" w:rsidRDefault="00277E97" w:rsidP="00DC2F29">
      <w:pPr>
        <w:widowControl/>
        <w:autoSpaceDE/>
        <w:autoSpaceDN/>
        <w:adjustRightInd/>
        <w:rPr>
          <w:rFonts w:ascii="Arial" w:hAnsi="Arial" w:cs="Arial"/>
          <w:bCs/>
          <w:sz w:val="22"/>
          <w:szCs w:val="22"/>
        </w:rPr>
      </w:pPr>
      <w:r>
        <w:rPr>
          <w:rFonts w:ascii="Arial" w:hAnsi="Arial" w:cs="Arial"/>
          <w:bCs/>
          <w:sz w:val="22"/>
          <w:szCs w:val="22"/>
        </w:rPr>
        <w:t xml:space="preserve">The </w:t>
      </w:r>
      <w:r w:rsidRPr="00277E97">
        <w:rPr>
          <w:rFonts w:ascii="Arial" w:hAnsi="Arial" w:cs="Arial"/>
          <w:b/>
          <w:bCs/>
          <w:sz w:val="22"/>
          <w:szCs w:val="22"/>
        </w:rPr>
        <w:t>Labasa</w:t>
      </w:r>
      <w:r>
        <w:rPr>
          <w:rFonts w:ascii="Arial" w:hAnsi="Arial" w:cs="Arial"/>
          <w:bCs/>
          <w:sz w:val="22"/>
          <w:szCs w:val="22"/>
        </w:rPr>
        <w:t xml:space="preserve"> recommendations included a northern bypass around the town, allowing cane trucks (in particular) to avoid the need to drive along the main shopping street, </w:t>
      </w:r>
      <w:r w:rsidR="00F172CB">
        <w:rPr>
          <w:rFonts w:ascii="Arial" w:hAnsi="Arial" w:cs="Arial"/>
          <w:bCs/>
          <w:sz w:val="22"/>
          <w:szCs w:val="22"/>
        </w:rPr>
        <w:t>in addition to</w:t>
      </w:r>
      <w:r>
        <w:rPr>
          <w:rFonts w:ascii="Arial" w:hAnsi="Arial" w:cs="Arial"/>
          <w:bCs/>
          <w:sz w:val="22"/>
          <w:szCs w:val="22"/>
        </w:rPr>
        <w:t xml:space="preserve"> upgrading of the town bus station and streetscape improvements through the town centre (Fi</w:t>
      </w:r>
      <w:r w:rsidR="00DC2F29">
        <w:rPr>
          <w:rFonts w:ascii="Arial" w:hAnsi="Arial" w:cs="Arial"/>
          <w:bCs/>
          <w:sz w:val="22"/>
          <w:szCs w:val="22"/>
        </w:rPr>
        <w:t>gure 13</w:t>
      </w:r>
      <w:r>
        <w:rPr>
          <w:rFonts w:ascii="Arial" w:hAnsi="Arial" w:cs="Arial"/>
          <w:bCs/>
          <w:sz w:val="22"/>
          <w:szCs w:val="22"/>
        </w:rPr>
        <w:t>).</w:t>
      </w:r>
    </w:p>
    <w:p w14:paraId="087148FC" w14:textId="77777777" w:rsidR="008A2CDA" w:rsidRDefault="008A2CDA">
      <w:pPr>
        <w:outlineLvl w:val="0"/>
        <w:rPr>
          <w:rFonts w:ascii="Arial" w:hAnsi="Arial" w:cs="Arial"/>
          <w:bCs/>
          <w:sz w:val="22"/>
          <w:szCs w:val="22"/>
        </w:rPr>
      </w:pPr>
    </w:p>
    <w:p w14:paraId="7D09A1A4" w14:textId="77777777" w:rsidR="00277E97" w:rsidRDefault="00277E97">
      <w:pPr>
        <w:outlineLvl w:val="0"/>
        <w:rPr>
          <w:rFonts w:ascii="Arial" w:hAnsi="Arial" w:cs="Arial"/>
          <w:bCs/>
          <w:sz w:val="22"/>
          <w:szCs w:val="22"/>
        </w:rPr>
      </w:pPr>
      <w:r>
        <w:rPr>
          <w:noProof/>
        </w:rPr>
        <w:drawing>
          <wp:inline distT="0" distB="0" distL="0" distR="0" wp14:anchorId="65AE49A6" wp14:editId="6A4C5D1D">
            <wp:extent cx="6120765" cy="4051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4051935"/>
                    </a:xfrm>
                    <a:prstGeom prst="rect">
                      <a:avLst/>
                    </a:prstGeom>
                  </pic:spPr>
                </pic:pic>
              </a:graphicData>
            </a:graphic>
          </wp:inline>
        </w:drawing>
      </w:r>
    </w:p>
    <w:p w14:paraId="758B1652" w14:textId="77777777" w:rsidR="00277E97" w:rsidRDefault="00277E97">
      <w:pPr>
        <w:outlineLvl w:val="0"/>
        <w:rPr>
          <w:rFonts w:ascii="Arial" w:hAnsi="Arial" w:cs="Arial"/>
          <w:bCs/>
          <w:sz w:val="22"/>
          <w:szCs w:val="22"/>
        </w:rPr>
      </w:pPr>
      <w:r>
        <w:rPr>
          <w:rFonts w:ascii="Arial" w:hAnsi="Arial" w:cs="Arial"/>
          <w:bCs/>
          <w:noProof/>
          <w:sz w:val="22"/>
          <w:szCs w:val="22"/>
        </w:rPr>
        <mc:AlternateContent>
          <mc:Choice Requires="wps">
            <w:drawing>
              <wp:anchor distT="0" distB="0" distL="0" distR="0" simplePos="0" relativeHeight="251662336" behindDoc="0" locked="0" layoutInCell="1" allowOverlap="1" wp14:anchorId="0E9D0C63" wp14:editId="39F0E631">
                <wp:simplePos x="0" y="0"/>
                <wp:positionH relativeFrom="margin">
                  <wp:align>center</wp:align>
                </wp:positionH>
                <wp:positionV relativeFrom="paragraph">
                  <wp:posOffset>5080</wp:posOffset>
                </wp:positionV>
                <wp:extent cx="5505450" cy="237490"/>
                <wp:effectExtent l="0" t="0" r="0" b="0"/>
                <wp:wrapNone/>
                <wp:docPr id="5"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237490"/>
                        </a:xfrm>
                        <a:prstGeom prst="rect">
                          <a:avLst/>
                        </a:prstGeom>
                        <a:solidFill>
                          <a:srgbClr val="FFFFFF"/>
                        </a:solidFill>
                      </wps:spPr>
                      <wps:txbx>
                        <w:txbxContent>
                          <w:p w14:paraId="1FDFBE24" w14:textId="77777777" w:rsidR="00C16DBA" w:rsidRDefault="00C16DBA" w:rsidP="00277E97">
                            <w:pPr>
                              <w:pStyle w:val="Caption"/>
                              <w:jc w:val="center"/>
                            </w:pPr>
                            <w:r>
                              <w:rPr>
                                <w:rFonts w:ascii="Arial" w:hAnsi="Arial" w:cs="Arial"/>
                              </w:rPr>
                              <w:t>F</w:t>
                            </w:r>
                            <w:r w:rsidR="00F24595">
                              <w:rPr>
                                <w:rFonts w:ascii="Arial" w:hAnsi="Arial" w:cs="Arial"/>
                              </w:rPr>
                              <w:t>igure 1</w:t>
                            </w:r>
                            <w:r w:rsidR="00DC2F29">
                              <w:rPr>
                                <w:rFonts w:ascii="Arial" w:hAnsi="Arial" w:cs="Arial"/>
                              </w:rPr>
                              <w:t>3</w:t>
                            </w:r>
                            <w:r>
                              <w:rPr>
                                <w:rFonts w:ascii="Arial" w:hAnsi="Arial" w:cs="Arial"/>
                              </w:rPr>
                              <w:t xml:space="preserve"> Labasa Bus station and town centre recommendations</w:t>
                            </w:r>
                          </w:p>
                        </w:txbxContent>
                      </wps:txbx>
                      <wps:bodyPr wrap="square" upright="1">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0E9D0C63" id="_x0000_s1038" style="position:absolute;margin-left:0;margin-top:.4pt;width:433.5pt;height:18.7pt;z-index:251662336;visibility:visible;mso-wrap-style:square;mso-width-percent:0;mso-height-percent:200;mso-wrap-distance-left:0;mso-wrap-distance-top:0;mso-wrap-distance-right:0;mso-wrap-distance-bottom:0;mso-position-horizontal:center;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8O+yAEAAIUDAAAOAAAAZHJzL2Uyb0RvYy54bWysU99v0zAQfkfif7D8TpOWBUbUdEJMRUjT&#10;mLQhnq+Ok1jEsblzm/S/5+y0HYw3RB6sXO7z+fvhrG8m24uDRjJuqORykUuhB+VqM7SV/Pa0fXMt&#10;BQUYaujdoCt51CRvNq9frUdf6pXrXF9rFDxkoHL0lexC8GWWkeq0BVo4rwduNg4tBC6xzWqEkafb&#10;Plvl+btsdFh7dEoT8dfbuSk3aX7TaBW+Ng3pIPpKMreQVkzrLq7ZZg1li+A7o0404B9YWDADH3oZ&#10;dQsBxB7NX6OsUejINWGhnM1c0xilkwZWs8xfqHnswOukhc0hf7GJ/t9YdX94QGHqShZSDGA5oi8W&#10;Wr2MzoyeSgY8+geM2sjfOfWDuJH90YkFnTBTgzZiWZmYks3Hi816CkLxx6LIi6uC01DcW719f/Uh&#10;5ZBBed7tkcJn7ayIL5VEjjG5C4c7CvF8KM+QRMz1pt6avk8FtrtPPYoDcOTb9EQtvIWeYUnAzDmy&#10;D9NuSiYsV2fdO1cf2ZmRr0Yl6eceUEux92jajhktE53I4Wn6DuhPRANLvHfn2KB8wXfGzlZ+3Ae3&#10;NUlMZDAfd3KWs06ET/cyXqbf64R6/ns2vwAAAP//AwBQSwMEFAAGAAgAAAAhANpDbsvaAAAABAEA&#10;AA8AAABkcnMvZG93bnJldi54bWxMj8FOwzAQRO9I/IO1SFwQdVpCiEI2FUJQoZ6g8AFuvE0i4nUU&#10;u0369ywnOI5mNPOmXM+uVycaQ+cZYblIQBHX3nbcIHx9vt7moEI0bE3vmRDOFGBdXV6UprB+4g86&#10;7WKjpIRDYRDaGIdC61C35ExY+IFYvIMfnYkix0bb0UxS7nq9SpJMO9OxLLRmoOeW6u/d0SHcv924&#10;9PAybV2zWb7z2aV1tkkRr6/mp0dQkeb4F4ZffEGHSpj2/sg2qB5BjkQEoRcvzx5E7hHu8hXoqtT/&#10;4asfAAAA//8DAFBLAQItABQABgAIAAAAIQC2gziS/gAAAOEBAAATAAAAAAAAAAAAAAAAAAAAAABb&#10;Q29udGVudF9UeXBlc10ueG1sUEsBAi0AFAAGAAgAAAAhADj9If/WAAAAlAEAAAsAAAAAAAAAAAAA&#10;AAAALwEAAF9yZWxzLy5yZWxzUEsBAi0AFAAGAAgAAAAhAFRfw77IAQAAhQMAAA4AAAAAAAAAAAAA&#10;AAAALgIAAGRycy9lMm9Eb2MueG1sUEsBAi0AFAAGAAgAAAAhANpDbsvaAAAABAEAAA8AAAAAAAAA&#10;AAAAAAAAIgQAAGRycy9kb3ducmV2LnhtbFBLBQYAAAAABAAEAPMAAAApBQAAAAA=&#10;" stroked="f">
                <v:textbox style="mso-fit-shape-to-text:t">
                  <w:txbxContent>
                    <w:p w14:paraId="1FDFBE24" w14:textId="77777777" w:rsidR="00C16DBA" w:rsidRDefault="00C16DBA" w:rsidP="00277E97">
                      <w:pPr>
                        <w:pStyle w:val="Caption"/>
                        <w:jc w:val="center"/>
                      </w:pPr>
                      <w:r>
                        <w:rPr>
                          <w:rFonts w:ascii="Arial" w:hAnsi="Arial" w:cs="Arial"/>
                        </w:rPr>
                        <w:t>F</w:t>
                      </w:r>
                      <w:r w:rsidR="00F24595">
                        <w:rPr>
                          <w:rFonts w:ascii="Arial" w:hAnsi="Arial" w:cs="Arial"/>
                        </w:rPr>
                        <w:t>igure 1</w:t>
                      </w:r>
                      <w:r w:rsidR="00DC2F29">
                        <w:rPr>
                          <w:rFonts w:ascii="Arial" w:hAnsi="Arial" w:cs="Arial"/>
                        </w:rPr>
                        <w:t>3</w:t>
                      </w:r>
                      <w:r>
                        <w:rPr>
                          <w:rFonts w:ascii="Arial" w:hAnsi="Arial" w:cs="Arial"/>
                        </w:rPr>
                        <w:t xml:space="preserve"> Labasa Bus station and town centre recommendations</w:t>
                      </w:r>
                    </w:p>
                  </w:txbxContent>
                </v:textbox>
                <w10:wrap anchorx="margin"/>
              </v:rect>
            </w:pict>
          </mc:Fallback>
        </mc:AlternateContent>
      </w:r>
    </w:p>
    <w:p w14:paraId="18FDDDC3" w14:textId="59119298" w:rsidR="00BB58C6" w:rsidRDefault="007C30B3">
      <w:pPr>
        <w:outlineLvl w:val="0"/>
        <w:rPr>
          <w:rFonts w:ascii="Arial" w:hAnsi="Arial" w:cs="Arial"/>
          <w:bCs/>
          <w:sz w:val="22"/>
          <w:szCs w:val="22"/>
        </w:rPr>
      </w:pPr>
      <w:r>
        <w:rPr>
          <w:rFonts w:ascii="Arial" w:hAnsi="Arial" w:cs="Arial"/>
          <w:bCs/>
          <w:sz w:val="22"/>
          <w:szCs w:val="22"/>
        </w:rPr>
        <w:lastRenderedPageBreak/>
        <w:t>In total, the implementation cost of all packages amou</w:t>
      </w:r>
      <w:r w:rsidR="00FC1E37">
        <w:rPr>
          <w:rFonts w:ascii="Arial" w:hAnsi="Arial" w:cs="Arial"/>
          <w:bCs/>
          <w:sz w:val="22"/>
          <w:szCs w:val="22"/>
        </w:rPr>
        <w:t xml:space="preserve">nts to </w:t>
      </w:r>
      <w:r w:rsidR="00F172CB">
        <w:rPr>
          <w:rFonts w:ascii="Arial" w:hAnsi="Arial" w:cs="Arial"/>
          <w:bCs/>
          <w:sz w:val="22"/>
          <w:szCs w:val="22"/>
        </w:rPr>
        <w:t>approximately</w:t>
      </w:r>
      <w:r w:rsidR="00FC1E37">
        <w:rPr>
          <w:rFonts w:ascii="Arial" w:hAnsi="Arial" w:cs="Arial"/>
          <w:bCs/>
          <w:sz w:val="22"/>
          <w:szCs w:val="22"/>
        </w:rPr>
        <w:t xml:space="preserve"> FJ$52</w:t>
      </w:r>
      <w:r>
        <w:rPr>
          <w:rFonts w:ascii="Arial" w:hAnsi="Arial" w:cs="Arial"/>
          <w:bCs/>
          <w:sz w:val="22"/>
          <w:szCs w:val="22"/>
        </w:rPr>
        <w:t>0 Million ($NZ350 Million) ove</w:t>
      </w:r>
      <w:r w:rsidR="00FC1E37">
        <w:rPr>
          <w:rFonts w:ascii="Arial" w:hAnsi="Arial" w:cs="Arial"/>
          <w:bCs/>
          <w:sz w:val="22"/>
          <w:szCs w:val="22"/>
        </w:rPr>
        <w:t>r 20-30 years, including FJ$13</w:t>
      </w:r>
      <w:r>
        <w:rPr>
          <w:rFonts w:ascii="Arial" w:hAnsi="Arial" w:cs="Arial"/>
          <w:bCs/>
          <w:sz w:val="22"/>
          <w:szCs w:val="22"/>
        </w:rPr>
        <w:t xml:space="preserve"> Million</w:t>
      </w:r>
      <w:r w:rsidR="00B824B4">
        <w:rPr>
          <w:rFonts w:ascii="Arial" w:hAnsi="Arial" w:cs="Arial"/>
          <w:bCs/>
          <w:sz w:val="22"/>
          <w:szCs w:val="22"/>
        </w:rPr>
        <w:t xml:space="preserve"> of</w:t>
      </w:r>
      <w:r>
        <w:rPr>
          <w:rFonts w:ascii="Arial" w:hAnsi="Arial" w:cs="Arial"/>
          <w:bCs/>
          <w:sz w:val="22"/>
          <w:szCs w:val="22"/>
        </w:rPr>
        <w:t xml:space="preserve"> </w:t>
      </w:r>
      <w:r w:rsidR="00A02D2C">
        <w:rPr>
          <w:rFonts w:ascii="Arial" w:hAnsi="Arial" w:cs="Arial"/>
          <w:bCs/>
          <w:sz w:val="22"/>
          <w:szCs w:val="22"/>
        </w:rPr>
        <w:t>“</w:t>
      </w:r>
      <w:r>
        <w:rPr>
          <w:rFonts w:ascii="Arial" w:hAnsi="Arial" w:cs="Arial"/>
          <w:bCs/>
          <w:sz w:val="22"/>
          <w:szCs w:val="22"/>
        </w:rPr>
        <w:t>Quick Win</w:t>
      </w:r>
      <w:r w:rsidR="00A02D2C">
        <w:rPr>
          <w:rFonts w:ascii="Arial" w:hAnsi="Arial" w:cs="Arial"/>
          <w:bCs/>
          <w:sz w:val="22"/>
          <w:szCs w:val="22"/>
        </w:rPr>
        <w:t>”</w:t>
      </w:r>
      <w:r>
        <w:rPr>
          <w:rFonts w:ascii="Arial" w:hAnsi="Arial" w:cs="Arial"/>
          <w:bCs/>
          <w:sz w:val="22"/>
          <w:szCs w:val="22"/>
        </w:rPr>
        <w:t xml:space="preserve"> package</w:t>
      </w:r>
      <w:r w:rsidR="00B824B4">
        <w:rPr>
          <w:rFonts w:ascii="Arial" w:hAnsi="Arial" w:cs="Arial"/>
          <w:bCs/>
          <w:sz w:val="22"/>
          <w:szCs w:val="22"/>
        </w:rPr>
        <w:t>s</w:t>
      </w:r>
      <w:r>
        <w:rPr>
          <w:rFonts w:ascii="Arial" w:hAnsi="Arial" w:cs="Arial"/>
          <w:bCs/>
          <w:sz w:val="22"/>
          <w:szCs w:val="22"/>
        </w:rPr>
        <w:t xml:space="preserve"> of road safety improvements recommend</w:t>
      </w:r>
      <w:r w:rsidR="00FC1E37">
        <w:rPr>
          <w:rFonts w:ascii="Arial" w:hAnsi="Arial" w:cs="Arial"/>
          <w:bCs/>
          <w:sz w:val="22"/>
          <w:szCs w:val="22"/>
        </w:rPr>
        <w:t xml:space="preserve">ed for implementation in </w:t>
      </w:r>
      <w:r w:rsidR="005E2187">
        <w:rPr>
          <w:rFonts w:ascii="Arial" w:hAnsi="Arial" w:cs="Arial"/>
          <w:bCs/>
          <w:sz w:val="22"/>
          <w:szCs w:val="22"/>
        </w:rPr>
        <w:t>2018</w:t>
      </w:r>
      <w:r w:rsidR="00FC1E37">
        <w:rPr>
          <w:rFonts w:ascii="Arial" w:hAnsi="Arial" w:cs="Arial"/>
          <w:bCs/>
          <w:sz w:val="22"/>
          <w:szCs w:val="22"/>
        </w:rPr>
        <w:t>/19</w:t>
      </w:r>
      <w:r>
        <w:rPr>
          <w:rFonts w:ascii="Arial" w:hAnsi="Arial" w:cs="Arial"/>
          <w:bCs/>
          <w:sz w:val="22"/>
          <w:szCs w:val="22"/>
        </w:rPr>
        <w:t>.</w:t>
      </w:r>
      <w:r w:rsidR="00A02D2C">
        <w:rPr>
          <w:rFonts w:ascii="Arial" w:hAnsi="Arial" w:cs="Arial"/>
          <w:bCs/>
          <w:sz w:val="22"/>
          <w:szCs w:val="22"/>
        </w:rPr>
        <w:t xml:space="preserve">  For comparison, the FRA </w:t>
      </w:r>
      <w:r w:rsidR="0038799A">
        <w:rPr>
          <w:rFonts w:ascii="Arial" w:hAnsi="Arial" w:cs="Arial"/>
          <w:bCs/>
          <w:sz w:val="22"/>
          <w:szCs w:val="22"/>
        </w:rPr>
        <w:t xml:space="preserve">annual </w:t>
      </w:r>
      <w:r w:rsidR="00A02D2C">
        <w:rPr>
          <w:rFonts w:ascii="Arial" w:hAnsi="Arial" w:cs="Arial"/>
          <w:bCs/>
          <w:sz w:val="22"/>
          <w:szCs w:val="22"/>
        </w:rPr>
        <w:t xml:space="preserve">budget for 2016/17 for capital works was just over FJ$500 Million. </w:t>
      </w:r>
      <w:r w:rsidR="00FC1E37">
        <w:rPr>
          <w:rFonts w:ascii="Arial" w:hAnsi="Arial" w:cs="Arial"/>
          <w:bCs/>
          <w:sz w:val="22"/>
          <w:szCs w:val="22"/>
        </w:rPr>
        <w:t xml:space="preserve"> </w:t>
      </w:r>
    </w:p>
    <w:p w14:paraId="5E314859" w14:textId="77777777" w:rsidR="00BB58C6" w:rsidRDefault="00BB58C6">
      <w:pPr>
        <w:outlineLvl w:val="0"/>
        <w:rPr>
          <w:rFonts w:ascii="Arial" w:hAnsi="Arial" w:cs="Arial"/>
          <w:bCs/>
          <w:sz w:val="22"/>
          <w:szCs w:val="22"/>
        </w:rPr>
      </w:pPr>
    </w:p>
    <w:p w14:paraId="224521B0" w14:textId="77777777" w:rsidR="00AF51D3" w:rsidRDefault="007C30B3">
      <w:pPr>
        <w:outlineLvl w:val="0"/>
        <w:rPr>
          <w:rFonts w:ascii="Arial" w:hAnsi="Arial" w:cs="Arial"/>
          <w:bCs/>
          <w:sz w:val="22"/>
          <w:szCs w:val="22"/>
        </w:rPr>
      </w:pPr>
      <w:r>
        <w:rPr>
          <w:rFonts w:ascii="Arial" w:hAnsi="Arial" w:cs="Arial"/>
          <w:bCs/>
          <w:sz w:val="22"/>
          <w:szCs w:val="22"/>
        </w:rPr>
        <w:t>In addition to physical infrastructure interventions, the final recommended package included the following policy and strategy improvements designed to assist in addressing potentially unconstrained growth, managing the network and monitoring the transport system:</w:t>
      </w:r>
    </w:p>
    <w:p w14:paraId="512A1C8D" w14:textId="77777777" w:rsidR="00AF51D3" w:rsidRDefault="00AF51D3">
      <w:pPr>
        <w:outlineLvl w:val="0"/>
        <w:rPr>
          <w:rFonts w:ascii="Arial" w:hAnsi="Arial" w:cs="Arial"/>
          <w:bCs/>
          <w:sz w:val="22"/>
          <w:szCs w:val="22"/>
        </w:rPr>
      </w:pPr>
    </w:p>
    <w:p w14:paraId="57962F3A"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Councils and the Department of Town and County Planning (DTCP) define the future rural/urban boundaries (RUB) to identify the limits of urban development along the corridors.</w:t>
      </w:r>
    </w:p>
    <w:p w14:paraId="379EB463"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 xml:space="preserve">FRA work with DTCP and Councils to update and co-ordinate spatial planning for the future development of the corridor to identify the land use patterns expected over the next 30 years. </w:t>
      </w:r>
    </w:p>
    <w:p w14:paraId="5E7B1E84"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FRA designate the strategic corridors as limited access roads such that new developments can only access the corridor via side roads or service roads.</w:t>
      </w:r>
    </w:p>
    <w:p w14:paraId="344EA504"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FRA, local Councils and the Land Transport Authority (LTA) undertake corridor-wide strategic bus planning including upgrading of lay-bys and shelters at stops, and reviewing locations in relation to suitable spacing and co-ordination with passenger origins and destinations.</w:t>
      </w:r>
    </w:p>
    <w:p w14:paraId="481D55FB"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FRA take steps to manage unauthorised roadside stalls and billboards.</w:t>
      </w:r>
    </w:p>
    <w:p w14:paraId="28785B9F"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FRA / LTA determine a destination and tourist signing strategy for Fiji.</w:t>
      </w:r>
    </w:p>
    <w:p w14:paraId="2C5FA9A5"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FRA / LTA work to improve enforcement of overweight and over dimension vehicles.</w:t>
      </w:r>
    </w:p>
    <w:p w14:paraId="6CFBF256"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FRA commissions annual traffic count monitoring to determine changes in traffic flows over time.</w:t>
      </w:r>
    </w:p>
    <w:p w14:paraId="188CAD74" w14:textId="77777777" w:rsidR="00AF51D3" w:rsidRDefault="007C30B3">
      <w:pPr>
        <w:numPr>
          <w:ilvl w:val="0"/>
          <w:numId w:val="3"/>
        </w:numPr>
        <w:outlineLvl w:val="0"/>
        <w:rPr>
          <w:rFonts w:ascii="Arial" w:hAnsi="Arial" w:cs="Arial"/>
          <w:bCs/>
          <w:sz w:val="22"/>
          <w:szCs w:val="22"/>
        </w:rPr>
      </w:pPr>
      <w:r>
        <w:rPr>
          <w:rFonts w:ascii="Arial" w:hAnsi="Arial" w:cs="Arial"/>
          <w:bCs/>
          <w:sz w:val="22"/>
          <w:szCs w:val="22"/>
        </w:rPr>
        <w:t>The corridor plans are reviewed every five years to check that development forecasts remain valid and review implementation programme accordingly</w:t>
      </w:r>
    </w:p>
    <w:p w14:paraId="67E6F74E" w14:textId="77777777" w:rsidR="00AF51D3" w:rsidRDefault="00AF51D3">
      <w:pPr>
        <w:outlineLvl w:val="0"/>
        <w:rPr>
          <w:rFonts w:ascii="Arial" w:hAnsi="Arial" w:cs="Arial"/>
          <w:bCs/>
          <w:sz w:val="22"/>
          <w:szCs w:val="22"/>
        </w:rPr>
      </w:pPr>
    </w:p>
    <w:p w14:paraId="22AA6612" w14:textId="62148F84" w:rsidR="00AF51D3" w:rsidRDefault="007C30B3">
      <w:pPr>
        <w:outlineLvl w:val="0"/>
        <w:rPr>
          <w:rFonts w:ascii="Arial" w:hAnsi="Arial" w:cs="Arial"/>
          <w:bCs/>
          <w:sz w:val="22"/>
          <w:szCs w:val="22"/>
        </w:rPr>
      </w:pPr>
      <w:r>
        <w:rPr>
          <w:rFonts w:ascii="Arial" w:hAnsi="Arial" w:cs="Arial"/>
          <w:bCs/>
          <w:sz w:val="22"/>
          <w:szCs w:val="22"/>
        </w:rPr>
        <w:t xml:space="preserve">The recommended strategies for each corridor, and the recommended policy and governance improvements, were presented to </w:t>
      </w:r>
      <w:r w:rsidR="00A02D2C">
        <w:rPr>
          <w:rFonts w:ascii="Arial" w:hAnsi="Arial" w:cs="Arial"/>
          <w:bCs/>
          <w:sz w:val="22"/>
          <w:szCs w:val="22"/>
        </w:rPr>
        <w:t>the</w:t>
      </w:r>
      <w:r w:rsidR="00F80969" w:rsidRPr="00F80969">
        <w:rPr>
          <w:rFonts w:ascii="Arial" w:hAnsi="Arial" w:cs="Arial"/>
          <w:bCs/>
          <w:sz w:val="22"/>
          <w:szCs w:val="22"/>
        </w:rPr>
        <w:t xml:space="preserve"> </w:t>
      </w:r>
      <w:r w:rsidR="00F80969">
        <w:rPr>
          <w:rFonts w:ascii="Arial" w:hAnsi="Arial" w:cs="Arial"/>
          <w:bCs/>
          <w:sz w:val="22"/>
          <w:szCs w:val="22"/>
        </w:rPr>
        <w:t>FRA executive team</w:t>
      </w:r>
      <w:r w:rsidR="00A02D2C">
        <w:rPr>
          <w:rFonts w:ascii="Arial" w:hAnsi="Arial" w:cs="Arial"/>
          <w:bCs/>
          <w:sz w:val="22"/>
          <w:szCs w:val="22"/>
        </w:rPr>
        <w:t xml:space="preserve"> </w:t>
      </w:r>
      <w:r w:rsidR="00F80969">
        <w:rPr>
          <w:rFonts w:ascii="Arial" w:hAnsi="Arial" w:cs="Arial"/>
          <w:bCs/>
          <w:sz w:val="22"/>
          <w:szCs w:val="22"/>
        </w:rPr>
        <w:t xml:space="preserve">and the </w:t>
      </w:r>
      <w:r w:rsidR="00A02D2C">
        <w:rPr>
          <w:rFonts w:ascii="Arial" w:hAnsi="Arial" w:cs="Arial"/>
          <w:bCs/>
          <w:sz w:val="22"/>
          <w:szCs w:val="22"/>
        </w:rPr>
        <w:t xml:space="preserve">same </w:t>
      </w:r>
      <w:r>
        <w:rPr>
          <w:rFonts w:ascii="Arial" w:hAnsi="Arial" w:cs="Arial"/>
          <w:bCs/>
          <w:sz w:val="22"/>
          <w:szCs w:val="22"/>
        </w:rPr>
        <w:t xml:space="preserve">stakeholder groups </w:t>
      </w:r>
      <w:r w:rsidR="00A02D2C">
        <w:rPr>
          <w:rFonts w:ascii="Arial" w:hAnsi="Arial" w:cs="Arial"/>
          <w:bCs/>
          <w:sz w:val="22"/>
          <w:szCs w:val="22"/>
        </w:rPr>
        <w:t xml:space="preserve">as were involved in the objective setting workshops </w:t>
      </w:r>
      <w:r>
        <w:rPr>
          <w:rFonts w:ascii="Arial" w:hAnsi="Arial" w:cs="Arial"/>
          <w:bCs/>
          <w:sz w:val="22"/>
          <w:szCs w:val="22"/>
        </w:rPr>
        <w:t>in October 2017</w:t>
      </w:r>
      <w:r w:rsidR="00F80969">
        <w:rPr>
          <w:rFonts w:ascii="Arial" w:hAnsi="Arial" w:cs="Arial"/>
          <w:bCs/>
          <w:sz w:val="22"/>
          <w:szCs w:val="22"/>
        </w:rPr>
        <w:t>;</w:t>
      </w:r>
      <w:r>
        <w:rPr>
          <w:rFonts w:ascii="Arial" w:hAnsi="Arial" w:cs="Arial"/>
          <w:bCs/>
          <w:sz w:val="22"/>
          <w:szCs w:val="22"/>
        </w:rPr>
        <w:t xml:space="preserve"> </w:t>
      </w:r>
      <w:r w:rsidR="00F80969">
        <w:rPr>
          <w:rFonts w:ascii="Arial" w:hAnsi="Arial" w:cs="Arial"/>
          <w:bCs/>
          <w:sz w:val="22"/>
          <w:szCs w:val="22"/>
        </w:rPr>
        <w:t xml:space="preserve">they </w:t>
      </w:r>
      <w:r>
        <w:rPr>
          <w:rFonts w:ascii="Arial" w:hAnsi="Arial" w:cs="Arial"/>
          <w:bCs/>
          <w:sz w:val="22"/>
          <w:szCs w:val="22"/>
        </w:rPr>
        <w:t>were very well received. It remains to be seen whether the FRA, other Government departments and local Councils are committed to delivering the strategies over the next 20-30 years.</w:t>
      </w:r>
    </w:p>
    <w:p w14:paraId="7E1A883E" w14:textId="77777777" w:rsidR="00AF51D3" w:rsidRDefault="00AF51D3">
      <w:pPr>
        <w:outlineLvl w:val="0"/>
        <w:rPr>
          <w:rFonts w:ascii="Arial" w:hAnsi="Arial" w:cs="Arial"/>
          <w:bCs/>
          <w:sz w:val="28"/>
          <w:szCs w:val="22"/>
        </w:rPr>
      </w:pPr>
    </w:p>
    <w:p w14:paraId="5AE9AC35" w14:textId="77777777" w:rsidR="00AF51D3" w:rsidRPr="000A520B" w:rsidRDefault="007C30B3" w:rsidP="000A520B">
      <w:pPr>
        <w:pStyle w:val="ListParagraph"/>
        <w:numPr>
          <w:ilvl w:val="0"/>
          <w:numId w:val="20"/>
        </w:numPr>
        <w:outlineLvl w:val="0"/>
        <w:rPr>
          <w:rFonts w:ascii="Arial" w:hAnsi="Arial" w:cs="Arial"/>
          <w:b/>
          <w:sz w:val="28"/>
          <w:szCs w:val="28"/>
        </w:rPr>
      </w:pPr>
      <w:r w:rsidRPr="000A520B">
        <w:rPr>
          <w:rFonts w:ascii="Arial" w:hAnsi="Arial" w:cs="Arial"/>
          <w:b/>
          <w:sz w:val="28"/>
          <w:szCs w:val="28"/>
        </w:rPr>
        <w:t>LESSONS LEARNED</w:t>
      </w:r>
    </w:p>
    <w:p w14:paraId="5180467E" w14:textId="77777777" w:rsidR="00AF51D3" w:rsidRDefault="00AF51D3">
      <w:pPr>
        <w:outlineLvl w:val="0"/>
        <w:rPr>
          <w:rFonts w:ascii="Arial" w:hAnsi="Arial" w:cs="Arial"/>
          <w:bCs/>
          <w:sz w:val="22"/>
          <w:szCs w:val="22"/>
        </w:rPr>
      </w:pPr>
    </w:p>
    <w:p w14:paraId="411D366D" w14:textId="77777777" w:rsidR="00AF51D3" w:rsidRDefault="007C30B3">
      <w:pPr>
        <w:outlineLvl w:val="0"/>
        <w:rPr>
          <w:rFonts w:ascii="Arial" w:hAnsi="Arial" w:cs="Arial"/>
          <w:bCs/>
          <w:sz w:val="22"/>
          <w:szCs w:val="22"/>
        </w:rPr>
      </w:pPr>
      <w:r>
        <w:rPr>
          <w:rFonts w:ascii="Arial" w:hAnsi="Arial" w:cs="Arial"/>
          <w:bCs/>
          <w:sz w:val="22"/>
          <w:szCs w:val="22"/>
        </w:rPr>
        <w:t xml:space="preserve">As a developing pacific island nation, Fiji faces multiple natural hazards and human threats. Fiji as a nation must understand and adapt to climate change, and particularly the effect of flooding, unstable soils and coastal inundation on its transport networks. Social changes including steadily-increasing urbanisation, an increase in car ownership and a lack of spatial planning regulation may see traffic volumes on already-congested key corridors treble by 2036. </w:t>
      </w:r>
    </w:p>
    <w:p w14:paraId="18BDC798" w14:textId="77777777" w:rsidR="00AF51D3" w:rsidRDefault="00AF51D3">
      <w:pPr>
        <w:outlineLvl w:val="0"/>
        <w:rPr>
          <w:rFonts w:ascii="Arial" w:hAnsi="Arial" w:cs="Arial"/>
          <w:bCs/>
          <w:sz w:val="22"/>
          <w:szCs w:val="22"/>
        </w:rPr>
      </w:pPr>
    </w:p>
    <w:p w14:paraId="439EDD72" w14:textId="77777777" w:rsidR="00AF51D3" w:rsidRDefault="007C30B3">
      <w:pPr>
        <w:outlineLvl w:val="0"/>
        <w:rPr>
          <w:rFonts w:ascii="Arial" w:hAnsi="Arial" w:cs="Arial"/>
          <w:bCs/>
          <w:sz w:val="22"/>
          <w:szCs w:val="22"/>
        </w:rPr>
      </w:pPr>
      <w:r>
        <w:rPr>
          <w:rFonts w:ascii="Arial" w:hAnsi="Arial" w:cs="Arial"/>
          <w:bCs/>
          <w:sz w:val="22"/>
          <w:szCs w:val="22"/>
        </w:rPr>
        <w:t xml:space="preserve">Proposed large scale tourist developments are widely publicised </w:t>
      </w:r>
      <w:r w:rsidR="009C1E3B">
        <w:rPr>
          <w:rFonts w:ascii="Arial" w:hAnsi="Arial" w:cs="Arial"/>
          <w:bCs/>
          <w:sz w:val="22"/>
          <w:szCs w:val="22"/>
        </w:rPr>
        <w:t xml:space="preserve">and </w:t>
      </w:r>
      <w:r>
        <w:rPr>
          <w:rFonts w:ascii="Arial" w:hAnsi="Arial" w:cs="Arial"/>
          <w:bCs/>
          <w:sz w:val="22"/>
          <w:szCs w:val="22"/>
        </w:rPr>
        <w:t xml:space="preserve">aimed at potential investors, often with optimistic scale and timeframe targets. There is a long history of stalled large-scale tourism development projects in Fiji, which makes forecasting the transport effects of such developments difficult. To address this, traffic growth forecasts were developed with low, medium and high scenarios to capture the risk of developments not occurring within the published time frames.  </w:t>
      </w:r>
    </w:p>
    <w:p w14:paraId="40A24657" w14:textId="77777777" w:rsidR="00AF51D3" w:rsidRDefault="00AF51D3">
      <w:pPr>
        <w:outlineLvl w:val="0"/>
        <w:rPr>
          <w:rFonts w:ascii="Arial" w:hAnsi="Arial" w:cs="Arial"/>
          <w:bCs/>
          <w:sz w:val="22"/>
          <w:szCs w:val="22"/>
        </w:rPr>
      </w:pPr>
    </w:p>
    <w:p w14:paraId="2C714EF9" w14:textId="77777777" w:rsidR="00AF51D3" w:rsidRDefault="007C30B3">
      <w:pPr>
        <w:outlineLvl w:val="0"/>
        <w:rPr>
          <w:rFonts w:ascii="Arial" w:hAnsi="Arial" w:cs="Arial"/>
          <w:bCs/>
          <w:sz w:val="22"/>
          <w:szCs w:val="22"/>
        </w:rPr>
      </w:pPr>
      <w:r>
        <w:rPr>
          <w:rFonts w:ascii="Arial" w:hAnsi="Arial" w:cs="Arial"/>
          <w:bCs/>
          <w:sz w:val="22"/>
          <w:szCs w:val="22"/>
        </w:rPr>
        <w:t>Engagement with external stakeholders faced initial issues, but a change of approach yielded success. Including native Fijians within the project team assisted in enhancing stakeholders’ willingness to participate and share ideas, and a great deal of useful information was shared during lunch breaks. Afterwards, several stakeholders expressed their gratefulness at being listened to, and</w:t>
      </w:r>
      <w:r w:rsidR="0038799A">
        <w:rPr>
          <w:rFonts w:ascii="Arial" w:hAnsi="Arial" w:cs="Arial"/>
          <w:bCs/>
          <w:sz w:val="22"/>
          <w:szCs w:val="22"/>
        </w:rPr>
        <w:t xml:space="preserve"> one workshop concluded with a “</w:t>
      </w:r>
      <w:r>
        <w:rPr>
          <w:rFonts w:ascii="Arial" w:hAnsi="Arial" w:cs="Arial"/>
          <w:bCs/>
          <w:sz w:val="22"/>
          <w:szCs w:val="22"/>
        </w:rPr>
        <w:t>surprise</w:t>
      </w:r>
      <w:r w:rsidR="0038799A">
        <w:rPr>
          <w:rFonts w:ascii="Arial" w:hAnsi="Arial" w:cs="Arial"/>
          <w:bCs/>
          <w:sz w:val="22"/>
          <w:szCs w:val="22"/>
        </w:rPr>
        <w:t>”</w:t>
      </w:r>
      <w:r>
        <w:rPr>
          <w:rFonts w:ascii="Arial" w:hAnsi="Arial" w:cs="Arial"/>
          <w:bCs/>
          <w:sz w:val="22"/>
          <w:szCs w:val="22"/>
        </w:rPr>
        <w:t xml:space="preserve"> kava ceremony organised by the locals to acknowledge the success of the day.</w:t>
      </w:r>
    </w:p>
    <w:p w14:paraId="11EF785B" w14:textId="77777777" w:rsidR="00AF51D3" w:rsidRDefault="00AF51D3">
      <w:pPr>
        <w:outlineLvl w:val="0"/>
        <w:rPr>
          <w:rFonts w:ascii="Arial" w:hAnsi="Arial" w:cs="Arial"/>
          <w:bCs/>
          <w:sz w:val="22"/>
          <w:szCs w:val="22"/>
        </w:rPr>
      </w:pPr>
    </w:p>
    <w:p w14:paraId="2AE902FE" w14:textId="77777777" w:rsidR="00AF51D3" w:rsidRDefault="007C30B3">
      <w:pPr>
        <w:outlineLvl w:val="0"/>
        <w:rPr>
          <w:rFonts w:ascii="Arial" w:hAnsi="Arial" w:cs="Arial"/>
          <w:bCs/>
          <w:sz w:val="22"/>
          <w:szCs w:val="22"/>
        </w:rPr>
      </w:pPr>
      <w:r>
        <w:rPr>
          <w:rFonts w:ascii="Arial" w:hAnsi="Arial" w:cs="Arial"/>
          <w:bCs/>
          <w:sz w:val="22"/>
          <w:szCs w:val="22"/>
        </w:rPr>
        <w:t>The project sought to provide innovative but realistic solutions for a developing transport network. For example, the provision of cycle facilities, which began with the road upgrade between Nadi and Nadi Airport that is nearing completion, may be seen as a white elephant given the minimal existing levels of cycling in Fiji. However, stakeholders agreed that providing such facilities could be the start of a watershed in Fiji, where cycling is typically considered unrealistic due to safety and the climate, but could be an attractive low-cost transport option. The potential increased availability of affordable electric bicycles could reduce the disincentive of heat and topography, both for locals and tourist</w:t>
      </w:r>
      <w:r w:rsidR="0038799A">
        <w:rPr>
          <w:rFonts w:ascii="Arial" w:hAnsi="Arial" w:cs="Arial"/>
          <w:bCs/>
          <w:sz w:val="22"/>
          <w:szCs w:val="22"/>
        </w:rPr>
        <w:t>s, and play a real part in Fiji’</w:t>
      </w:r>
      <w:r>
        <w:rPr>
          <w:rFonts w:ascii="Arial" w:hAnsi="Arial" w:cs="Arial"/>
          <w:bCs/>
          <w:sz w:val="22"/>
          <w:szCs w:val="22"/>
        </w:rPr>
        <w:t>s transport future.</w:t>
      </w:r>
    </w:p>
    <w:p w14:paraId="48248C23" w14:textId="77777777" w:rsidR="00AF51D3" w:rsidRDefault="00AF51D3">
      <w:pPr>
        <w:outlineLvl w:val="0"/>
        <w:rPr>
          <w:rFonts w:ascii="Arial" w:hAnsi="Arial" w:cs="Arial"/>
          <w:bCs/>
          <w:sz w:val="22"/>
          <w:szCs w:val="22"/>
        </w:rPr>
      </w:pPr>
    </w:p>
    <w:p w14:paraId="3D20E797" w14:textId="4097BB35" w:rsidR="00AF51D3" w:rsidRDefault="007C30B3">
      <w:pPr>
        <w:outlineLvl w:val="0"/>
        <w:rPr>
          <w:rFonts w:ascii="Arial" w:hAnsi="Arial" w:cs="Arial"/>
          <w:bCs/>
          <w:sz w:val="22"/>
          <w:szCs w:val="22"/>
        </w:rPr>
      </w:pPr>
      <w:r>
        <w:rPr>
          <w:rFonts w:ascii="Arial" w:hAnsi="Arial" w:cs="Arial"/>
          <w:bCs/>
          <w:sz w:val="22"/>
          <w:szCs w:val="22"/>
        </w:rPr>
        <w:t>The client was the Fiji Roads Authority. As their name implies, they are focussed heavily on providing and maintain</w:t>
      </w:r>
      <w:r w:rsidR="00BB58C6">
        <w:rPr>
          <w:rFonts w:ascii="Arial" w:hAnsi="Arial" w:cs="Arial"/>
          <w:bCs/>
          <w:sz w:val="22"/>
          <w:szCs w:val="22"/>
        </w:rPr>
        <w:t>ing</w:t>
      </w:r>
      <w:r>
        <w:rPr>
          <w:rFonts w:ascii="Arial" w:hAnsi="Arial" w:cs="Arial"/>
          <w:bCs/>
          <w:sz w:val="22"/>
          <w:szCs w:val="22"/>
        </w:rPr>
        <w:t xml:space="preserve"> the road network. The public transport network is regulated (loosely) by the Land Transport Authority and permits for buses (and taxis) are issued by town councils. Overall, </w:t>
      </w:r>
      <w:r w:rsidR="008657E2">
        <w:rPr>
          <w:rFonts w:ascii="Arial" w:hAnsi="Arial" w:cs="Arial"/>
          <w:bCs/>
          <w:sz w:val="22"/>
          <w:szCs w:val="22"/>
        </w:rPr>
        <w:t>our team considers that Fiji would benefit from a</w:t>
      </w:r>
      <w:r>
        <w:rPr>
          <w:rFonts w:ascii="Arial" w:hAnsi="Arial" w:cs="Arial"/>
          <w:bCs/>
          <w:sz w:val="22"/>
          <w:szCs w:val="22"/>
        </w:rPr>
        <w:t xml:space="preserve"> strategic transport planning authority, </w:t>
      </w:r>
      <w:r w:rsidR="008657E2">
        <w:rPr>
          <w:rFonts w:ascii="Arial" w:hAnsi="Arial" w:cs="Arial"/>
          <w:bCs/>
          <w:sz w:val="22"/>
          <w:szCs w:val="22"/>
        </w:rPr>
        <w:t>which</w:t>
      </w:r>
      <w:r>
        <w:rPr>
          <w:rFonts w:ascii="Arial" w:hAnsi="Arial" w:cs="Arial"/>
          <w:bCs/>
          <w:sz w:val="22"/>
          <w:szCs w:val="22"/>
        </w:rPr>
        <w:t xml:space="preserve"> could investigate how better public transport, more cycling or the better use of the cane rail network, </w:t>
      </w:r>
      <w:r w:rsidR="008657E2">
        <w:rPr>
          <w:rFonts w:ascii="Arial" w:hAnsi="Arial" w:cs="Arial"/>
          <w:bCs/>
          <w:sz w:val="22"/>
          <w:szCs w:val="22"/>
        </w:rPr>
        <w:t xml:space="preserve">for example, </w:t>
      </w:r>
      <w:r>
        <w:rPr>
          <w:rFonts w:ascii="Arial" w:hAnsi="Arial" w:cs="Arial"/>
          <w:bCs/>
          <w:sz w:val="22"/>
          <w:szCs w:val="22"/>
        </w:rPr>
        <w:t>could play a larger part in meeting the transport needs of Fiji</w:t>
      </w:r>
      <w:r w:rsidR="008657E2">
        <w:rPr>
          <w:rFonts w:ascii="Arial" w:hAnsi="Arial" w:cs="Arial"/>
          <w:bCs/>
          <w:sz w:val="22"/>
          <w:szCs w:val="22"/>
        </w:rPr>
        <w:t xml:space="preserve"> alongside improvements to the resilience and safety of the road network</w:t>
      </w:r>
      <w:r>
        <w:rPr>
          <w:rFonts w:ascii="Arial" w:hAnsi="Arial" w:cs="Arial"/>
          <w:bCs/>
          <w:sz w:val="22"/>
          <w:szCs w:val="22"/>
        </w:rPr>
        <w:t>.</w:t>
      </w:r>
      <w:r w:rsidR="009B226B">
        <w:rPr>
          <w:rFonts w:ascii="Arial" w:hAnsi="Arial" w:cs="Arial"/>
          <w:bCs/>
          <w:sz w:val="22"/>
          <w:szCs w:val="22"/>
        </w:rPr>
        <w:t xml:space="preserve"> What do you think?</w:t>
      </w:r>
    </w:p>
    <w:p w14:paraId="17F5AD48" w14:textId="5312F02C" w:rsidR="009B226B" w:rsidRDefault="009B226B">
      <w:pPr>
        <w:outlineLvl w:val="0"/>
        <w:rPr>
          <w:rFonts w:ascii="Arial" w:hAnsi="Arial" w:cs="Arial"/>
          <w:bCs/>
          <w:sz w:val="22"/>
          <w:szCs w:val="22"/>
        </w:rPr>
      </w:pPr>
    </w:p>
    <w:p w14:paraId="1894B5E8" w14:textId="2144C446" w:rsidR="009B226B" w:rsidRDefault="009B226B">
      <w:pPr>
        <w:outlineLvl w:val="0"/>
        <w:rPr>
          <w:rFonts w:ascii="Arial" w:hAnsi="Arial" w:cs="Arial"/>
          <w:bCs/>
          <w:sz w:val="22"/>
          <w:szCs w:val="22"/>
        </w:rPr>
      </w:pPr>
      <w:bookmarkStart w:id="2" w:name="_GoBack"/>
      <w:bookmarkEnd w:id="2"/>
    </w:p>
    <w:p w14:paraId="662A6F3E" w14:textId="77777777" w:rsidR="009B226B" w:rsidRDefault="009B226B">
      <w:pPr>
        <w:outlineLvl w:val="0"/>
        <w:rPr>
          <w:rFonts w:ascii="Arial" w:hAnsi="Arial" w:cs="Arial"/>
          <w:bCs/>
          <w:sz w:val="22"/>
          <w:szCs w:val="22"/>
        </w:rPr>
      </w:pPr>
    </w:p>
    <w:sectPr w:rsidR="009B226B" w:rsidSect="00867570">
      <w:headerReference w:type="default" r:id="rId22"/>
      <w:footerReference w:type="default" r:id="rId23"/>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85A61" w14:textId="77777777" w:rsidR="00D8535D" w:rsidRDefault="00D8535D">
      <w:r>
        <w:separator/>
      </w:r>
    </w:p>
  </w:endnote>
  <w:endnote w:type="continuationSeparator" w:id="0">
    <w:p w14:paraId="1842E4D7" w14:textId="77777777" w:rsidR="00D8535D" w:rsidRDefault="00D85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FCEF1" w14:textId="77777777" w:rsidR="00C16DBA" w:rsidRDefault="00C16DBA">
    <w:pPr>
      <w:pStyle w:val="BodyText3"/>
      <w:pBdr>
        <w:top w:val="single" w:sz="4" w:space="1" w:color="auto"/>
      </w:pBdr>
      <w:ind w:right="-1"/>
      <w:rPr>
        <w:i/>
        <w:sz w:val="18"/>
        <w:szCs w:val="18"/>
      </w:rPr>
    </w:pPr>
    <w:r>
      <w:rPr>
        <w:i/>
        <w:sz w:val="18"/>
        <w:szCs w:val="18"/>
      </w:rPr>
      <w:t>IPENZ Transportation Group 2018 conference, Queenstown, 21 – 23 March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B325B" w14:textId="77777777" w:rsidR="00D8535D" w:rsidRDefault="00D8535D">
      <w:r>
        <w:separator/>
      </w:r>
    </w:p>
  </w:footnote>
  <w:footnote w:type="continuationSeparator" w:id="0">
    <w:p w14:paraId="7E769DA3" w14:textId="77777777" w:rsidR="00D8535D" w:rsidRDefault="00D8535D">
      <w:r>
        <w:continuationSeparator/>
      </w:r>
    </w:p>
  </w:footnote>
  <w:footnote w:id="1">
    <w:p w14:paraId="3FA1E6BF" w14:textId="77777777" w:rsidR="00C16DBA" w:rsidRDefault="00C16DBA">
      <w:pPr>
        <w:pStyle w:val="FootnoteText"/>
        <w:rPr>
          <w:rFonts w:ascii="Arial" w:hAnsi="Arial" w:cs="Arial"/>
        </w:rPr>
      </w:pPr>
      <w:r>
        <w:rPr>
          <w:rStyle w:val="FootnoteReference"/>
          <w:rFonts w:ascii="Arial" w:hAnsi="Arial" w:cs="Arial"/>
        </w:rPr>
        <w:footnoteRef/>
      </w:r>
      <w:r>
        <w:rPr>
          <w:rFonts w:ascii="Arial" w:hAnsi="Arial" w:cs="Arial"/>
        </w:rPr>
        <w:t xml:space="preserve"> World Health Organisation, (2015). WHO Report 2015: Data tables</w:t>
      </w:r>
    </w:p>
  </w:footnote>
  <w:footnote w:id="2">
    <w:p w14:paraId="411DF7A4" w14:textId="77777777" w:rsidR="00C16DBA" w:rsidRDefault="00C16DBA">
      <w:pPr>
        <w:pStyle w:val="FootnoteText"/>
        <w:rPr>
          <w:rFonts w:ascii="Arial" w:hAnsi="Arial" w:cs="Arial"/>
        </w:rPr>
      </w:pPr>
      <w:r>
        <w:rPr>
          <w:rStyle w:val="FootnoteReference"/>
          <w:rFonts w:ascii="Arial" w:hAnsi="Arial" w:cs="Arial"/>
        </w:rPr>
        <w:footnoteRef/>
      </w:r>
      <w:r>
        <w:rPr>
          <w:rFonts w:ascii="Arial" w:hAnsi="Arial" w:cs="Arial"/>
        </w:rPr>
        <w:t xml:space="preserve"> Ministry of Transport (2016). Alcohol and drugs crash facts </w:t>
      </w:r>
    </w:p>
  </w:footnote>
  <w:footnote w:id="3">
    <w:p w14:paraId="35B228A5" w14:textId="77777777" w:rsidR="00C16DBA" w:rsidRDefault="00C16DBA">
      <w:pPr>
        <w:pStyle w:val="FootnoteText"/>
        <w:rPr>
          <w:rFonts w:ascii="Arial" w:hAnsi="Arial" w:cs="Arial"/>
        </w:rPr>
      </w:pPr>
      <w:r>
        <w:rPr>
          <w:rStyle w:val="FootnoteReference"/>
          <w:rFonts w:ascii="Arial" w:hAnsi="Arial" w:cs="Arial"/>
        </w:rPr>
        <w:footnoteRef/>
      </w:r>
      <w:r>
        <w:rPr>
          <w:rFonts w:ascii="Arial" w:hAnsi="Arial" w:cs="Arial"/>
        </w:rPr>
        <w:t xml:space="preserve"> Wainiqolo I, et al. (2016). Driving following Kava Use and Road Traffic Injuries</w:t>
      </w:r>
    </w:p>
  </w:footnote>
  <w:footnote w:id="4">
    <w:p w14:paraId="0ECE0229" w14:textId="77777777" w:rsidR="00C16DBA" w:rsidRDefault="00C16DBA">
      <w:pPr>
        <w:pStyle w:val="FootnoteText"/>
        <w:rPr>
          <w:rFonts w:ascii="Arial" w:hAnsi="Arial" w:cs="Arial"/>
        </w:rPr>
      </w:pPr>
      <w:r>
        <w:rPr>
          <w:rStyle w:val="FootnoteReference"/>
          <w:rFonts w:ascii="Arial" w:hAnsi="Arial" w:cs="Arial"/>
        </w:rPr>
        <w:footnoteRef/>
      </w:r>
      <w:r>
        <w:rPr>
          <w:rFonts w:ascii="Arial" w:hAnsi="Arial" w:cs="Arial"/>
        </w:rPr>
        <w:t xml:space="preserve"> </w:t>
      </w:r>
      <w:r>
        <w:rPr>
          <w:rFonts w:ascii="Arial" w:hAnsi="Arial" w:cs="Arial"/>
          <w:bCs/>
        </w:rPr>
        <w:t>Nausori Greater Suva Region Urban Growth Management Plan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5AD8A" w14:textId="1B5EE8C2" w:rsidR="00C16DBA" w:rsidRDefault="00C16DBA">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Where the Streets Have no Name</w:t>
    </w:r>
    <w:r>
      <w:rPr>
        <w:rStyle w:val="PageNumber"/>
        <w:rFonts w:ascii="Arial" w:hAnsi="Arial" w:cs="Arial"/>
        <w:i/>
        <w:sz w:val="18"/>
        <w:szCs w:val="18"/>
      </w:rPr>
      <w:tab/>
      <w:t xml:space="preserve">         Chris Baker, Matt Evis and Phil Harrison</w:t>
    </w:r>
    <w:r>
      <w:rPr>
        <w:rStyle w:val="PageNumber"/>
        <w:rFonts w:ascii="Arial" w:hAnsi="Arial" w:cs="Arial"/>
        <w:i/>
        <w:sz w:val="18"/>
        <w:szCs w:val="18"/>
      </w:rPr>
      <w:tab/>
      <w:t xml:space="preserve">Page </w:t>
    </w:r>
    <w:r>
      <w:rPr>
        <w:rStyle w:val="PageNumber"/>
        <w:rFonts w:ascii="Arial" w:hAnsi="Arial" w:cs="Arial"/>
        <w:i/>
        <w:sz w:val="18"/>
        <w:szCs w:val="18"/>
      </w:rPr>
      <w:fldChar w:fldCharType="begin"/>
    </w:r>
    <w:r>
      <w:rPr>
        <w:rStyle w:val="PageNumber"/>
        <w:rFonts w:ascii="Arial" w:hAnsi="Arial" w:cs="Arial"/>
        <w:i/>
        <w:sz w:val="18"/>
        <w:szCs w:val="18"/>
      </w:rPr>
      <w:instrText xml:space="preserve"> PAGE </w:instrText>
    </w:r>
    <w:r>
      <w:rPr>
        <w:rStyle w:val="PageNumber"/>
        <w:rFonts w:ascii="Arial" w:hAnsi="Arial" w:cs="Arial"/>
        <w:i/>
        <w:sz w:val="18"/>
        <w:szCs w:val="18"/>
      </w:rPr>
      <w:fldChar w:fldCharType="separate"/>
    </w:r>
    <w:r w:rsidR="009B226B">
      <w:rPr>
        <w:rStyle w:val="PageNumber"/>
        <w:rFonts w:ascii="Arial" w:hAnsi="Arial" w:cs="Arial"/>
        <w:i/>
        <w:noProof/>
        <w:sz w:val="18"/>
        <w:szCs w:val="18"/>
      </w:rPr>
      <w:t>12</w:t>
    </w:r>
    <w:r>
      <w:rPr>
        <w:rStyle w:val="PageNumber"/>
        <w:rFonts w:ascii="Arial" w:hAnsi="Arial" w:cs="Arial"/>
        <w:i/>
        <w:sz w:val="18"/>
        <w:szCs w:val="18"/>
      </w:rPr>
      <w:fldChar w:fldCharType="end"/>
    </w:r>
  </w:p>
  <w:p w14:paraId="6E7F2A7F" w14:textId="77777777" w:rsidR="00C16DBA" w:rsidRDefault="00C16D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6A8E6218"/>
    <w:lvl w:ilvl="0" w:tplc="8F589164">
      <w:start w:val="1"/>
      <w:numFmt w:val="bullet"/>
      <w:lvlText w:val=""/>
      <w:lvlJc w:val="left"/>
      <w:pPr>
        <w:tabs>
          <w:tab w:val="left" w:pos="720"/>
        </w:tabs>
        <w:ind w:left="720" w:hanging="360"/>
      </w:pPr>
      <w:rPr>
        <w:rFonts w:ascii="Symbol" w:hAnsi="Symbol" w:hint="default"/>
      </w:rPr>
    </w:lvl>
    <w:lvl w:ilvl="1" w:tplc="3C7AA60C" w:tentative="1">
      <w:start w:val="1"/>
      <w:numFmt w:val="bullet"/>
      <w:lvlText w:val=""/>
      <w:lvlJc w:val="left"/>
      <w:pPr>
        <w:tabs>
          <w:tab w:val="left" w:pos="1440"/>
        </w:tabs>
        <w:ind w:left="1440" w:hanging="360"/>
      </w:pPr>
      <w:rPr>
        <w:rFonts w:ascii="Symbol" w:hAnsi="Symbol" w:hint="default"/>
      </w:rPr>
    </w:lvl>
    <w:lvl w:ilvl="2" w:tplc="BF80026E" w:tentative="1">
      <w:start w:val="1"/>
      <w:numFmt w:val="bullet"/>
      <w:lvlText w:val=""/>
      <w:lvlJc w:val="left"/>
      <w:pPr>
        <w:tabs>
          <w:tab w:val="left" w:pos="2160"/>
        </w:tabs>
        <w:ind w:left="2160" w:hanging="360"/>
      </w:pPr>
      <w:rPr>
        <w:rFonts w:ascii="Symbol" w:hAnsi="Symbol" w:hint="default"/>
      </w:rPr>
    </w:lvl>
    <w:lvl w:ilvl="3" w:tplc="B652F02C" w:tentative="1">
      <w:start w:val="1"/>
      <w:numFmt w:val="bullet"/>
      <w:lvlText w:val=""/>
      <w:lvlJc w:val="left"/>
      <w:pPr>
        <w:tabs>
          <w:tab w:val="left" w:pos="2880"/>
        </w:tabs>
        <w:ind w:left="2880" w:hanging="360"/>
      </w:pPr>
      <w:rPr>
        <w:rFonts w:ascii="Symbol" w:hAnsi="Symbol" w:hint="default"/>
      </w:rPr>
    </w:lvl>
    <w:lvl w:ilvl="4" w:tplc="585416B2" w:tentative="1">
      <w:start w:val="1"/>
      <w:numFmt w:val="bullet"/>
      <w:lvlText w:val=""/>
      <w:lvlJc w:val="left"/>
      <w:pPr>
        <w:tabs>
          <w:tab w:val="left" w:pos="3600"/>
        </w:tabs>
        <w:ind w:left="3600" w:hanging="360"/>
      </w:pPr>
      <w:rPr>
        <w:rFonts w:ascii="Symbol" w:hAnsi="Symbol" w:hint="default"/>
      </w:rPr>
    </w:lvl>
    <w:lvl w:ilvl="5" w:tplc="0100994E" w:tentative="1">
      <w:start w:val="1"/>
      <w:numFmt w:val="bullet"/>
      <w:lvlText w:val=""/>
      <w:lvlJc w:val="left"/>
      <w:pPr>
        <w:tabs>
          <w:tab w:val="left" w:pos="4320"/>
        </w:tabs>
        <w:ind w:left="4320" w:hanging="360"/>
      </w:pPr>
      <w:rPr>
        <w:rFonts w:ascii="Symbol" w:hAnsi="Symbol" w:hint="default"/>
      </w:rPr>
    </w:lvl>
    <w:lvl w:ilvl="6" w:tplc="D3029942" w:tentative="1">
      <w:start w:val="1"/>
      <w:numFmt w:val="bullet"/>
      <w:lvlText w:val=""/>
      <w:lvlJc w:val="left"/>
      <w:pPr>
        <w:tabs>
          <w:tab w:val="left" w:pos="5040"/>
        </w:tabs>
        <w:ind w:left="5040" w:hanging="360"/>
      </w:pPr>
      <w:rPr>
        <w:rFonts w:ascii="Symbol" w:hAnsi="Symbol" w:hint="default"/>
      </w:rPr>
    </w:lvl>
    <w:lvl w:ilvl="7" w:tplc="1638AF2E" w:tentative="1">
      <w:start w:val="1"/>
      <w:numFmt w:val="bullet"/>
      <w:lvlText w:val=""/>
      <w:lvlJc w:val="left"/>
      <w:pPr>
        <w:tabs>
          <w:tab w:val="left" w:pos="5760"/>
        </w:tabs>
        <w:ind w:left="5760" w:hanging="360"/>
      </w:pPr>
      <w:rPr>
        <w:rFonts w:ascii="Symbol" w:hAnsi="Symbol" w:hint="default"/>
      </w:rPr>
    </w:lvl>
    <w:lvl w:ilvl="8" w:tplc="21BEF792" w:tentative="1">
      <w:start w:val="1"/>
      <w:numFmt w:val="bullet"/>
      <w:lvlText w:val=""/>
      <w:lvlJc w:val="left"/>
      <w:pPr>
        <w:tabs>
          <w:tab w:val="left" w:pos="6480"/>
        </w:tabs>
        <w:ind w:left="6480" w:hanging="360"/>
      </w:pPr>
      <w:rPr>
        <w:rFonts w:ascii="Symbol" w:hAnsi="Symbol" w:hint="default"/>
      </w:rPr>
    </w:lvl>
  </w:abstractNum>
  <w:abstractNum w:abstractNumId="1" w15:restartNumberingAfterBreak="0">
    <w:nsid w:val="00000002"/>
    <w:multiLevelType w:val="hybridMultilevel"/>
    <w:tmpl w:val="4D40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9C1089A8"/>
    <w:lvl w:ilvl="0" w:tplc="9446B540">
      <w:start w:val="1"/>
      <w:numFmt w:val="bullet"/>
      <w:lvlText w:val=""/>
      <w:lvlJc w:val="left"/>
      <w:pPr>
        <w:tabs>
          <w:tab w:val="left" w:pos="720"/>
        </w:tabs>
        <w:ind w:left="720" w:hanging="360"/>
      </w:pPr>
      <w:rPr>
        <w:rFonts w:ascii="Symbol" w:hAnsi="Symbol" w:hint="default"/>
      </w:rPr>
    </w:lvl>
    <w:lvl w:ilvl="1" w:tplc="DADA6BD2" w:tentative="1">
      <w:start w:val="1"/>
      <w:numFmt w:val="bullet"/>
      <w:lvlText w:val=""/>
      <w:lvlJc w:val="left"/>
      <w:pPr>
        <w:tabs>
          <w:tab w:val="left" w:pos="1440"/>
        </w:tabs>
        <w:ind w:left="1440" w:hanging="360"/>
      </w:pPr>
      <w:rPr>
        <w:rFonts w:ascii="Symbol" w:hAnsi="Symbol" w:hint="default"/>
      </w:rPr>
    </w:lvl>
    <w:lvl w:ilvl="2" w:tplc="AE045258" w:tentative="1">
      <w:start w:val="1"/>
      <w:numFmt w:val="bullet"/>
      <w:lvlText w:val=""/>
      <w:lvlJc w:val="left"/>
      <w:pPr>
        <w:tabs>
          <w:tab w:val="left" w:pos="2160"/>
        </w:tabs>
        <w:ind w:left="2160" w:hanging="360"/>
      </w:pPr>
      <w:rPr>
        <w:rFonts w:ascii="Symbol" w:hAnsi="Symbol" w:hint="default"/>
      </w:rPr>
    </w:lvl>
    <w:lvl w:ilvl="3" w:tplc="6052A0AC" w:tentative="1">
      <w:start w:val="1"/>
      <w:numFmt w:val="bullet"/>
      <w:lvlText w:val=""/>
      <w:lvlJc w:val="left"/>
      <w:pPr>
        <w:tabs>
          <w:tab w:val="left" w:pos="2880"/>
        </w:tabs>
        <w:ind w:left="2880" w:hanging="360"/>
      </w:pPr>
      <w:rPr>
        <w:rFonts w:ascii="Symbol" w:hAnsi="Symbol" w:hint="default"/>
      </w:rPr>
    </w:lvl>
    <w:lvl w:ilvl="4" w:tplc="4F1AED18" w:tentative="1">
      <w:start w:val="1"/>
      <w:numFmt w:val="bullet"/>
      <w:lvlText w:val=""/>
      <w:lvlJc w:val="left"/>
      <w:pPr>
        <w:tabs>
          <w:tab w:val="left" w:pos="3600"/>
        </w:tabs>
        <w:ind w:left="3600" w:hanging="360"/>
      </w:pPr>
      <w:rPr>
        <w:rFonts w:ascii="Symbol" w:hAnsi="Symbol" w:hint="default"/>
      </w:rPr>
    </w:lvl>
    <w:lvl w:ilvl="5" w:tplc="65A01C00" w:tentative="1">
      <w:start w:val="1"/>
      <w:numFmt w:val="bullet"/>
      <w:lvlText w:val=""/>
      <w:lvlJc w:val="left"/>
      <w:pPr>
        <w:tabs>
          <w:tab w:val="left" w:pos="4320"/>
        </w:tabs>
        <w:ind w:left="4320" w:hanging="360"/>
      </w:pPr>
      <w:rPr>
        <w:rFonts w:ascii="Symbol" w:hAnsi="Symbol" w:hint="default"/>
      </w:rPr>
    </w:lvl>
    <w:lvl w:ilvl="6" w:tplc="7C10D72C" w:tentative="1">
      <w:start w:val="1"/>
      <w:numFmt w:val="bullet"/>
      <w:lvlText w:val=""/>
      <w:lvlJc w:val="left"/>
      <w:pPr>
        <w:tabs>
          <w:tab w:val="left" w:pos="5040"/>
        </w:tabs>
        <w:ind w:left="5040" w:hanging="360"/>
      </w:pPr>
      <w:rPr>
        <w:rFonts w:ascii="Symbol" w:hAnsi="Symbol" w:hint="default"/>
      </w:rPr>
    </w:lvl>
    <w:lvl w:ilvl="7" w:tplc="316087CE" w:tentative="1">
      <w:start w:val="1"/>
      <w:numFmt w:val="bullet"/>
      <w:lvlText w:val=""/>
      <w:lvlJc w:val="left"/>
      <w:pPr>
        <w:tabs>
          <w:tab w:val="left" w:pos="5760"/>
        </w:tabs>
        <w:ind w:left="5760" w:hanging="360"/>
      </w:pPr>
      <w:rPr>
        <w:rFonts w:ascii="Symbol" w:hAnsi="Symbol" w:hint="default"/>
      </w:rPr>
    </w:lvl>
    <w:lvl w:ilvl="8" w:tplc="6096E4E2" w:tentative="1">
      <w:start w:val="1"/>
      <w:numFmt w:val="bullet"/>
      <w:lvlText w:val=""/>
      <w:lvlJc w:val="left"/>
      <w:pPr>
        <w:tabs>
          <w:tab w:val="left" w:pos="6480"/>
        </w:tabs>
        <w:ind w:left="6480" w:hanging="360"/>
      </w:pPr>
      <w:rPr>
        <w:rFonts w:ascii="Symbol" w:hAnsi="Symbol" w:hint="default"/>
      </w:rPr>
    </w:lvl>
  </w:abstractNum>
  <w:abstractNum w:abstractNumId="3" w15:restartNumberingAfterBreak="0">
    <w:nsid w:val="00000004"/>
    <w:multiLevelType w:val="hybridMultilevel"/>
    <w:tmpl w:val="94061E50"/>
    <w:lvl w:ilvl="0" w:tplc="4C72388E">
      <w:start w:val="1"/>
      <w:numFmt w:val="bullet"/>
      <w:lvlText w:val=""/>
      <w:lvlJc w:val="left"/>
      <w:pPr>
        <w:tabs>
          <w:tab w:val="left" w:pos="720"/>
        </w:tabs>
        <w:ind w:left="720" w:hanging="360"/>
      </w:pPr>
      <w:rPr>
        <w:rFonts w:ascii="Symbol" w:hAnsi="Symbol" w:hint="default"/>
      </w:rPr>
    </w:lvl>
    <w:lvl w:ilvl="1" w:tplc="20FCE030" w:tentative="1">
      <w:start w:val="1"/>
      <w:numFmt w:val="bullet"/>
      <w:lvlText w:val=""/>
      <w:lvlJc w:val="left"/>
      <w:pPr>
        <w:tabs>
          <w:tab w:val="left" w:pos="1440"/>
        </w:tabs>
        <w:ind w:left="1440" w:hanging="360"/>
      </w:pPr>
      <w:rPr>
        <w:rFonts w:ascii="Symbol" w:hAnsi="Symbol" w:hint="default"/>
      </w:rPr>
    </w:lvl>
    <w:lvl w:ilvl="2" w:tplc="280E1E88" w:tentative="1">
      <w:start w:val="1"/>
      <w:numFmt w:val="bullet"/>
      <w:lvlText w:val=""/>
      <w:lvlJc w:val="left"/>
      <w:pPr>
        <w:tabs>
          <w:tab w:val="left" w:pos="2160"/>
        </w:tabs>
        <w:ind w:left="2160" w:hanging="360"/>
      </w:pPr>
      <w:rPr>
        <w:rFonts w:ascii="Symbol" w:hAnsi="Symbol" w:hint="default"/>
      </w:rPr>
    </w:lvl>
    <w:lvl w:ilvl="3" w:tplc="8BE0B992" w:tentative="1">
      <w:start w:val="1"/>
      <w:numFmt w:val="bullet"/>
      <w:lvlText w:val=""/>
      <w:lvlJc w:val="left"/>
      <w:pPr>
        <w:tabs>
          <w:tab w:val="left" w:pos="2880"/>
        </w:tabs>
        <w:ind w:left="2880" w:hanging="360"/>
      </w:pPr>
      <w:rPr>
        <w:rFonts w:ascii="Symbol" w:hAnsi="Symbol" w:hint="default"/>
      </w:rPr>
    </w:lvl>
    <w:lvl w:ilvl="4" w:tplc="C288780A" w:tentative="1">
      <w:start w:val="1"/>
      <w:numFmt w:val="bullet"/>
      <w:lvlText w:val=""/>
      <w:lvlJc w:val="left"/>
      <w:pPr>
        <w:tabs>
          <w:tab w:val="left" w:pos="3600"/>
        </w:tabs>
        <w:ind w:left="3600" w:hanging="360"/>
      </w:pPr>
      <w:rPr>
        <w:rFonts w:ascii="Symbol" w:hAnsi="Symbol" w:hint="default"/>
      </w:rPr>
    </w:lvl>
    <w:lvl w:ilvl="5" w:tplc="967A708E" w:tentative="1">
      <w:start w:val="1"/>
      <w:numFmt w:val="bullet"/>
      <w:lvlText w:val=""/>
      <w:lvlJc w:val="left"/>
      <w:pPr>
        <w:tabs>
          <w:tab w:val="left" w:pos="4320"/>
        </w:tabs>
        <w:ind w:left="4320" w:hanging="360"/>
      </w:pPr>
      <w:rPr>
        <w:rFonts w:ascii="Symbol" w:hAnsi="Symbol" w:hint="default"/>
      </w:rPr>
    </w:lvl>
    <w:lvl w:ilvl="6" w:tplc="97C63466" w:tentative="1">
      <w:start w:val="1"/>
      <w:numFmt w:val="bullet"/>
      <w:lvlText w:val=""/>
      <w:lvlJc w:val="left"/>
      <w:pPr>
        <w:tabs>
          <w:tab w:val="left" w:pos="5040"/>
        </w:tabs>
        <w:ind w:left="5040" w:hanging="360"/>
      </w:pPr>
      <w:rPr>
        <w:rFonts w:ascii="Symbol" w:hAnsi="Symbol" w:hint="default"/>
      </w:rPr>
    </w:lvl>
    <w:lvl w:ilvl="7" w:tplc="8A72CD24" w:tentative="1">
      <w:start w:val="1"/>
      <w:numFmt w:val="bullet"/>
      <w:lvlText w:val=""/>
      <w:lvlJc w:val="left"/>
      <w:pPr>
        <w:tabs>
          <w:tab w:val="left" w:pos="5760"/>
        </w:tabs>
        <w:ind w:left="5760" w:hanging="360"/>
      </w:pPr>
      <w:rPr>
        <w:rFonts w:ascii="Symbol" w:hAnsi="Symbol" w:hint="default"/>
      </w:rPr>
    </w:lvl>
    <w:lvl w:ilvl="8" w:tplc="65341A22" w:tentative="1">
      <w:start w:val="1"/>
      <w:numFmt w:val="bullet"/>
      <w:lvlText w:val=""/>
      <w:lvlJc w:val="left"/>
      <w:pPr>
        <w:tabs>
          <w:tab w:val="left" w:pos="6480"/>
        </w:tabs>
        <w:ind w:left="6480" w:hanging="360"/>
      </w:pPr>
      <w:rPr>
        <w:rFonts w:ascii="Symbol" w:hAnsi="Symbol" w:hint="default"/>
      </w:rPr>
    </w:lvl>
  </w:abstractNum>
  <w:abstractNum w:abstractNumId="4" w15:restartNumberingAfterBreak="0">
    <w:nsid w:val="00000005"/>
    <w:multiLevelType w:val="hybridMultilevel"/>
    <w:tmpl w:val="73CA9C48"/>
    <w:lvl w:ilvl="0" w:tplc="E5CA0ABA">
      <w:start w:val="1"/>
      <w:numFmt w:val="bullet"/>
      <w:lvlText w:val=""/>
      <w:lvlJc w:val="left"/>
      <w:pPr>
        <w:tabs>
          <w:tab w:val="left" w:pos="720"/>
        </w:tabs>
        <w:ind w:left="720" w:hanging="360"/>
      </w:pPr>
      <w:rPr>
        <w:rFonts w:ascii="Symbol" w:hAnsi="Symbol" w:hint="default"/>
      </w:rPr>
    </w:lvl>
    <w:lvl w:ilvl="1" w:tplc="D5746D34" w:tentative="1">
      <w:start w:val="1"/>
      <w:numFmt w:val="bullet"/>
      <w:lvlText w:val=""/>
      <w:lvlJc w:val="left"/>
      <w:pPr>
        <w:tabs>
          <w:tab w:val="left" w:pos="1440"/>
        </w:tabs>
        <w:ind w:left="1440" w:hanging="360"/>
      </w:pPr>
      <w:rPr>
        <w:rFonts w:ascii="Symbol" w:hAnsi="Symbol" w:hint="default"/>
      </w:rPr>
    </w:lvl>
    <w:lvl w:ilvl="2" w:tplc="FAA6777A" w:tentative="1">
      <w:start w:val="1"/>
      <w:numFmt w:val="bullet"/>
      <w:lvlText w:val=""/>
      <w:lvlJc w:val="left"/>
      <w:pPr>
        <w:tabs>
          <w:tab w:val="left" w:pos="2160"/>
        </w:tabs>
        <w:ind w:left="2160" w:hanging="360"/>
      </w:pPr>
      <w:rPr>
        <w:rFonts w:ascii="Symbol" w:hAnsi="Symbol" w:hint="default"/>
      </w:rPr>
    </w:lvl>
    <w:lvl w:ilvl="3" w:tplc="FCF4A498" w:tentative="1">
      <w:start w:val="1"/>
      <w:numFmt w:val="bullet"/>
      <w:lvlText w:val=""/>
      <w:lvlJc w:val="left"/>
      <w:pPr>
        <w:tabs>
          <w:tab w:val="left" w:pos="2880"/>
        </w:tabs>
        <w:ind w:left="2880" w:hanging="360"/>
      </w:pPr>
      <w:rPr>
        <w:rFonts w:ascii="Symbol" w:hAnsi="Symbol" w:hint="default"/>
      </w:rPr>
    </w:lvl>
    <w:lvl w:ilvl="4" w:tplc="F296247C" w:tentative="1">
      <w:start w:val="1"/>
      <w:numFmt w:val="bullet"/>
      <w:lvlText w:val=""/>
      <w:lvlJc w:val="left"/>
      <w:pPr>
        <w:tabs>
          <w:tab w:val="left" w:pos="3600"/>
        </w:tabs>
        <w:ind w:left="3600" w:hanging="360"/>
      </w:pPr>
      <w:rPr>
        <w:rFonts w:ascii="Symbol" w:hAnsi="Symbol" w:hint="default"/>
      </w:rPr>
    </w:lvl>
    <w:lvl w:ilvl="5" w:tplc="FB78C330" w:tentative="1">
      <w:start w:val="1"/>
      <w:numFmt w:val="bullet"/>
      <w:lvlText w:val=""/>
      <w:lvlJc w:val="left"/>
      <w:pPr>
        <w:tabs>
          <w:tab w:val="left" w:pos="4320"/>
        </w:tabs>
        <w:ind w:left="4320" w:hanging="360"/>
      </w:pPr>
      <w:rPr>
        <w:rFonts w:ascii="Symbol" w:hAnsi="Symbol" w:hint="default"/>
      </w:rPr>
    </w:lvl>
    <w:lvl w:ilvl="6" w:tplc="BE34400A" w:tentative="1">
      <w:start w:val="1"/>
      <w:numFmt w:val="bullet"/>
      <w:lvlText w:val=""/>
      <w:lvlJc w:val="left"/>
      <w:pPr>
        <w:tabs>
          <w:tab w:val="left" w:pos="5040"/>
        </w:tabs>
        <w:ind w:left="5040" w:hanging="360"/>
      </w:pPr>
      <w:rPr>
        <w:rFonts w:ascii="Symbol" w:hAnsi="Symbol" w:hint="default"/>
      </w:rPr>
    </w:lvl>
    <w:lvl w:ilvl="7" w:tplc="0FD268FA" w:tentative="1">
      <w:start w:val="1"/>
      <w:numFmt w:val="bullet"/>
      <w:lvlText w:val=""/>
      <w:lvlJc w:val="left"/>
      <w:pPr>
        <w:tabs>
          <w:tab w:val="left" w:pos="5760"/>
        </w:tabs>
        <w:ind w:left="5760" w:hanging="360"/>
      </w:pPr>
      <w:rPr>
        <w:rFonts w:ascii="Symbol" w:hAnsi="Symbol" w:hint="default"/>
      </w:rPr>
    </w:lvl>
    <w:lvl w:ilvl="8" w:tplc="CD746D64" w:tentative="1">
      <w:start w:val="1"/>
      <w:numFmt w:val="bullet"/>
      <w:lvlText w:val=""/>
      <w:lvlJc w:val="left"/>
      <w:pPr>
        <w:tabs>
          <w:tab w:val="left" w:pos="6480"/>
        </w:tabs>
        <w:ind w:left="6480" w:hanging="360"/>
      </w:pPr>
      <w:rPr>
        <w:rFonts w:ascii="Symbol" w:hAnsi="Symbol" w:hint="default"/>
      </w:rPr>
    </w:lvl>
  </w:abstractNum>
  <w:abstractNum w:abstractNumId="5" w15:restartNumberingAfterBreak="0">
    <w:nsid w:val="00000006"/>
    <w:multiLevelType w:val="hybridMultilevel"/>
    <w:tmpl w:val="9D5C7BF0"/>
    <w:lvl w:ilvl="0" w:tplc="2B8E2C1A">
      <w:start w:val="1"/>
      <w:numFmt w:val="bullet"/>
      <w:lvlText w:val=""/>
      <w:lvlJc w:val="left"/>
      <w:pPr>
        <w:tabs>
          <w:tab w:val="left" w:pos="720"/>
        </w:tabs>
        <w:ind w:left="720" w:hanging="360"/>
      </w:pPr>
      <w:rPr>
        <w:rFonts w:ascii="Symbol" w:hAnsi="Symbol" w:hint="default"/>
      </w:rPr>
    </w:lvl>
    <w:lvl w:ilvl="1" w:tplc="39805016" w:tentative="1">
      <w:start w:val="1"/>
      <w:numFmt w:val="bullet"/>
      <w:lvlText w:val=""/>
      <w:lvlJc w:val="left"/>
      <w:pPr>
        <w:tabs>
          <w:tab w:val="left" w:pos="1440"/>
        </w:tabs>
        <w:ind w:left="1440" w:hanging="360"/>
      </w:pPr>
      <w:rPr>
        <w:rFonts w:ascii="Symbol" w:hAnsi="Symbol" w:hint="default"/>
      </w:rPr>
    </w:lvl>
    <w:lvl w:ilvl="2" w:tplc="E570AE1A" w:tentative="1">
      <w:start w:val="1"/>
      <w:numFmt w:val="bullet"/>
      <w:lvlText w:val=""/>
      <w:lvlJc w:val="left"/>
      <w:pPr>
        <w:tabs>
          <w:tab w:val="left" w:pos="2160"/>
        </w:tabs>
        <w:ind w:left="2160" w:hanging="360"/>
      </w:pPr>
      <w:rPr>
        <w:rFonts w:ascii="Symbol" w:hAnsi="Symbol" w:hint="default"/>
      </w:rPr>
    </w:lvl>
    <w:lvl w:ilvl="3" w:tplc="C2F4874C" w:tentative="1">
      <w:start w:val="1"/>
      <w:numFmt w:val="bullet"/>
      <w:lvlText w:val=""/>
      <w:lvlJc w:val="left"/>
      <w:pPr>
        <w:tabs>
          <w:tab w:val="left" w:pos="2880"/>
        </w:tabs>
        <w:ind w:left="2880" w:hanging="360"/>
      </w:pPr>
      <w:rPr>
        <w:rFonts w:ascii="Symbol" w:hAnsi="Symbol" w:hint="default"/>
      </w:rPr>
    </w:lvl>
    <w:lvl w:ilvl="4" w:tplc="DC86BE74" w:tentative="1">
      <w:start w:val="1"/>
      <w:numFmt w:val="bullet"/>
      <w:lvlText w:val=""/>
      <w:lvlJc w:val="left"/>
      <w:pPr>
        <w:tabs>
          <w:tab w:val="left" w:pos="3600"/>
        </w:tabs>
        <w:ind w:left="3600" w:hanging="360"/>
      </w:pPr>
      <w:rPr>
        <w:rFonts w:ascii="Symbol" w:hAnsi="Symbol" w:hint="default"/>
      </w:rPr>
    </w:lvl>
    <w:lvl w:ilvl="5" w:tplc="EECE145E" w:tentative="1">
      <w:start w:val="1"/>
      <w:numFmt w:val="bullet"/>
      <w:lvlText w:val=""/>
      <w:lvlJc w:val="left"/>
      <w:pPr>
        <w:tabs>
          <w:tab w:val="left" w:pos="4320"/>
        </w:tabs>
        <w:ind w:left="4320" w:hanging="360"/>
      </w:pPr>
      <w:rPr>
        <w:rFonts w:ascii="Symbol" w:hAnsi="Symbol" w:hint="default"/>
      </w:rPr>
    </w:lvl>
    <w:lvl w:ilvl="6" w:tplc="BB064816" w:tentative="1">
      <w:start w:val="1"/>
      <w:numFmt w:val="bullet"/>
      <w:lvlText w:val=""/>
      <w:lvlJc w:val="left"/>
      <w:pPr>
        <w:tabs>
          <w:tab w:val="left" w:pos="5040"/>
        </w:tabs>
        <w:ind w:left="5040" w:hanging="360"/>
      </w:pPr>
      <w:rPr>
        <w:rFonts w:ascii="Symbol" w:hAnsi="Symbol" w:hint="default"/>
      </w:rPr>
    </w:lvl>
    <w:lvl w:ilvl="7" w:tplc="CA5CB52C" w:tentative="1">
      <w:start w:val="1"/>
      <w:numFmt w:val="bullet"/>
      <w:lvlText w:val=""/>
      <w:lvlJc w:val="left"/>
      <w:pPr>
        <w:tabs>
          <w:tab w:val="left" w:pos="5760"/>
        </w:tabs>
        <w:ind w:left="5760" w:hanging="360"/>
      </w:pPr>
      <w:rPr>
        <w:rFonts w:ascii="Symbol" w:hAnsi="Symbol" w:hint="default"/>
      </w:rPr>
    </w:lvl>
    <w:lvl w:ilvl="8" w:tplc="E50825D4" w:tentative="1">
      <w:start w:val="1"/>
      <w:numFmt w:val="bullet"/>
      <w:lvlText w:val=""/>
      <w:lvlJc w:val="left"/>
      <w:pPr>
        <w:tabs>
          <w:tab w:val="left" w:pos="6480"/>
        </w:tabs>
        <w:ind w:left="6480" w:hanging="360"/>
      </w:pPr>
      <w:rPr>
        <w:rFonts w:ascii="Symbol" w:hAnsi="Symbol" w:hint="default"/>
      </w:rPr>
    </w:lvl>
  </w:abstractNum>
  <w:abstractNum w:abstractNumId="6" w15:restartNumberingAfterBreak="0">
    <w:nsid w:val="00000007"/>
    <w:multiLevelType w:val="hybridMultilevel"/>
    <w:tmpl w:val="B01EF9FE"/>
    <w:lvl w:ilvl="0" w:tplc="1CF64B50">
      <w:start w:val="1"/>
      <w:numFmt w:val="bullet"/>
      <w:lvlText w:val=""/>
      <w:lvlJc w:val="left"/>
      <w:pPr>
        <w:tabs>
          <w:tab w:val="left" w:pos="720"/>
        </w:tabs>
        <w:ind w:left="720" w:hanging="360"/>
      </w:pPr>
      <w:rPr>
        <w:rFonts w:ascii="Symbol" w:hAnsi="Symbol" w:hint="default"/>
      </w:rPr>
    </w:lvl>
    <w:lvl w:ilvl="1" w:tplc="BA362378" w:tentative="1">
      <w:start w:val="1"/>
      <w:numFmt w:val="bullet"/>
      <w:lvlText w:val=""/>
      <w:lvlJc w:val="left"/>
      <w:pPr>
        <w:tabs>
          <w:tab w:val="left" w:pos="1440"/>
        </w:tabs>
        <w:ind w:left="1440" w:hanging="360"/>
      </w:pPr>
      <w:rPr>
        <w:rFonts w:ascii="Symbol" w:hAnsi="Symbol" w:hint="default"/>
      </w:rPr>
    </w:lvl>
    <w:lvl w:ilvl="2" w:tplc="3BEC5BC4" w:tentative="1">
      <w:start w:val="1"/>
      <w:numFmt w:val="bullet"/>
      <w:lvlText w:val=""/>
      <w:lvlJc w:val="left"/>
      <w:pPr>
        <w:tabs>
          <w:tab w:val="left" w:pos="2160"/>
        </w:tabs>
        <w:ind w:left="2160" w:hanging="360"/>
      </w:pPr>
      <w:rPr>
        <w:rFonts w:ascii="Symbol" w:hAnsi="Symbol" w:hint="default"/>
      </w:rPr>
    </w:lvl>
    <w:lvl w:ilvl="3" w:tplc="C7882116" w:tentative="1">
      <w:start w:val="1"/>
      <w:numFmt w:val="bullet"/>
      <w:lvlText w:val=""/>
      <w:lvlJc w:val="left"/>
      <w:pPr>
        <w:tabs>
          <w:tab w:val="left" w:pos="2880"/>
        </w:tabs>
        <w:ind w:left="2880" w:hanging="360"/>
      </w:pPr>
      <w:rPr>
        <w:rFonts w:ascii="Symbol" w:hAnsi="Symbol" w:hint="default"/>
      </w:rPr>
    </w:lvl>
    <w:lvl w:ilvl="4" w:tplc="976EBA8A" w:tentative="1">
      <w:start w:val="1"/>
      <w:numFmt w:val="bullet"/>
      <w:lvlText w:val=""/>
      <w:lvlJc w:val="left"/>
      <w:pPr>
        <w:tabs>
          <w:tab w:val="left" w:pos="3600"/>
        </w:tabs>
        <w:ind w:left="3600" w:hanging="360"/>
      </w:pPr>
      <w:rPr>
        <w:rFonts w:ascii="Symbol" w:hAnsi="Symbol" w:hint="default"/>
      </w:rPr>
    </w:lvl>
    <w:lvl w:ilvl="5" w:tplc="E87C880E" w:tentative="1">
      <w:start w:val="1"/>
      <w:numFmt w:val="bullet"/>
      <w:lvlText w:val=""/>
      <w:lvlJc w:val="left"/>
      <w:pPr>
        <w:tabs>
          <w:tab w:val="left" w:pos="4320"/>
        </w:tabs>
        <w:ind w:left="4320" w:hanging="360"/>
      </w:pPr>
      <w:rPr>
        <w:rFonts w:ascii="Symbol" w:hAnsi="Symbol" w:hint="default"/>
      </w:rPr>
    </w:lvl>
    <w:lvl w:ilvl="6" w:tplc="0F9AC334" w:tentative="1">
      <w:start w:val="1"/>
      <w:numFmt w:val="bullet"/>
      <w:lvlText w:val=""/>
      <w:lvlJc w:val="left"/>
      <w:pPr>
        <w:tabs>
          <w:tab w:val="left" w:pos="5040"/>
        </w:tabs>
        <w:ind w:left="5040" w:hanging="360"/>
      </w:pPr>
      <w:rPr>
        <w:rFonts w:ascii="Symbol" w:hAnsi="Symbol" w:hint="default"/>
      </w:rPr>
    </w:lvl>
    <w:lvl w:ilvl="7" w:tplc="2F16DD88" w:tentative="1">
      <w:start w:val="1"/>
      <w:numFmt w:val="bullet"/>
      <w:lvlText w:val=""/>
      <w:lvlJc w:val="left"/>
      <w:pPr>
        <w:tabs>
          <w:tab w:val="left" w:pos="5760"/>
        </w:tabs>
        <w:ind w:left="5760" w:hanging="360"/>
      </w:pPr>
      <w:rPr>
        <w:rFonts w:ascii="Symbol" w:hAnsi="Symbol" w:hint="default"/>
      </w:rPr>
    </w:lvl>
    <w:lvl w:ilvl="8" w:tplc="33F0D576" w:tentative="1">
      <w:start w:val="1"/>
      <w:numFmt w:val="bullet"/>
      <w:lvlText w:val=""/>
      <w:lvlJc w:val="left"/>
      <w:pPr>
        <w:tabs>
          <w:tab w:val="left" w:pos="6480"/>
        </w:tabs>
        <w:ind w:left="6480" w:hanging="360"/>
      </w:pPr>
      <w:rPr>
        <w:rFonts w:ascii="Symbol" w:hAnsi="Symbol" w:hint="default"/>
      </w:rPr>
    </w:lvl>
  </w:abstractNum>
  <w:abstractNum w:abstractNumId="7" w15:restartNumberingAfterBreak="0">
    <w:nsid w:val="00000008"/>
    <w:multiLevelType w:val="hybridMultilevel"/>
    <w:tmpl w:val="B97416C4"/>
    <w:lvl w:ilvl="0" w:tplc="C05C3328">
      <w:start w:val="1"/>
      <w:numFmt w:val="bullet"/>
      <w:lvlText w:val=""/>
      <w:lvlJc w:val="left"/>
      <w:pPr>
        <w:tabs>
          <w:tab w:val="left" w:pos="720"/>
        </w:tabs>
        <w:ind w:left="720" w:hanging="360"/>
      </w:pPr>
      <w:rPr>
        <w:rFonts w:ascii="Symbol" w:hAnsi="Symbol" w:hint="default"/>
      </w:rPr>
    </w:lvl>
    <w:lvl w:ilvl="1" w:tplc="0DD8651A" w:tentative="1">
      <w:start w:val="1"/>
      <w:numFmt w:val="bullet"/>
      <w:lvlText w:val=""/>
      <w:lvlJc w:val="left"/>
      <w:pPr>
        <w:tabs>
          <w:tab w:val="left" w:pos="1440"/>
        </w:tabs>
        <w:ind w:left="1440" w:hanging="360"/>
      </w:pPr>
      <w:rPr>
        <w:rFonts w:ascii="Symbol" w:hAnsi="Symbol" w:hint="default"/>
      </w:rPr>
    </w:lvl>
    <w:lvl w:ilvl="2" w:tplc="1DD85DB6" w:tentative="1">
      <w:start w:val="1"/>
      <w:numFmt w:val="bullet"/>
      <w:lvlText w:val=""/>
      <w:lvlJc w:val="left"/>
      <w:pPr>
        <w:tabs>
          <w:tab w:val="left" w:pos="2160"/>
        </w:tabs>
        <w:ind w:left="2160" w:hanging="360"/>
      </w:pPr>
      <w:rPr>
        <w:rFonts w:ascii="Symbol" w:hAnsi="Symbol" w:hint="default"/>
      </w:rPr>
    </w:lvl>
    <w:lvl w:ilvl="3" w:tplc="857A2EFE" w:tentative="1">
      <w:start w:val="1"/>
      <w:numFmt w:val="bullet"/>
      <w:lvlText w:val=""/>
      <w:lvlJc w:val="left"/>
      <w:pPr>
        <w:tabs>
          <w:tab w:val="left" w:pos="2880"/>
        </w:tabs>
        <w:ind w:left="2880" w:hanging="360"/>
      </w:pPr>
      <w:rPr>
        <w:rFonts w:ascii="Symbol" w:hAnsi="Symbol" w:hint="default"/>
      </w:rPr>
    </w:lvl>
    <w:lvl w:ilvl="4" w:tplc="1196F372" w:tentative="1">
      <w:start w:val="1"/>
      <w:numFmt w:val="bullet"/>
      <w:lvlText w:val=""/>
      <w:lvlJc w:val="left"/>
      <w:pPr>
        <w:tabs>
          <w:tab w:val="left" w:pos="3600"/>
        </w:tabs>
        <w:ind w:left="3600" w:hanging="360"/>
      </w:pPr>
      <w:rPr>
        <w:rFonts w:ascii="Symbol" w:hAnsi="Symbol" w:hint="default"/>
      </w:rPr>
    </w:lvl>
    <w:lvl w:ilvl="5" w:tplc="25BABBC8" w:tentative="1">
      <w:start w:val="1"/>
      <w:numFmt w:val="bullet"/>
      <w:lvlText w:val=""/>
      <w:lvlJc w:val="left"/>
      <w:pPr>
        <w:tabs>
          <w:tab w:val="left" w:pos="4320"/>
        </w:tabs>
        <w:ind w:left="4320" w:hanging="360"/>
      </w:pPr>
      <w:rPr>
        <w:rFonts w:ascii="Symbol" w:hAnsi="Symbol" w:hint="default"/>
      </w:rPr>
    </w:lvl>
    <w:lvl w:ilvl="6" w:tplc="733657CA" w:tentative="1">
      <w:start w:val="1"/>
      <w:numFmt w:val="bullet"/>
      <w:lvlText w:val=""/>
      <w:lvlJc w:val="left"/>
      <w:pPr>
        <w:tabs>
          <w:tab w:val="left" w:pos="5040"/>
        </w:tabs>
        <w:ind w:left="5040" w:hanging="360"/>
      </w:pPr>
      <w:rPr>
        <w:rFonts w:ascii="Symbol" w:hAnsi="Symbol" w:hint="default"/>
      </w:rPr>
    </w:lvl>
    <w:lvl w:ilvl="7" w:tplc="799E2260" w:tentative="1">
      <w:start w:val="1"/>
      <w:numFmt w:val="bullet"/>
      <w:lvlText w:val=""/>
      <w:lvlJc w:val="left"/>
      <w:pPr>
        <w:tabs>
          <w:tab w:val="left" w:pos="5760"/>
        </w:tabs>
        <w:ind w:left="5760" w:hanging="360"/>
      </w:pPr>
      <w:rPr>
        <w:rFonts w:ascii="Symbol" w:hAnsi="Symbol" w:hint="default"/>
      </w:rPr>
    </w:lvl>
    <w:lvl w:ilvl="8" w:tplc="267CBB16" w:tentative="1">
      <w:start w:val="1"/>
      <w:numFmt w:val="bullet"/>
      <w:lvlText w:val=""/>
      <w:lvlJc w:val="left"/>
      <w:pPr>
        <w:tabs>
          <w:tab w:val="left" w:pos="6480"/>
        </w:tabs>
        <w:ind w:left="6480" w:hanging="360"/>
      </w:pPr>
      <w:rPr>
        <w:rFonts w:ascii="Symbol" w:hAnsi="Symbol" w:hint="default"/>
      </w:rPr>
    </w:lvl>
  </w:abstractNum>
  <w:abstractNum w:abstractNumId="8" w15:restartNumberingAfterBreak="0">
    <w:nsid w:val="00000009"/>
    <w:multiLevelType w:val="hybridMultilevel"/>
    <w:tmpl w:val="19DC7C72"/>
    <w:lvl w:ilvl="0" w:tplc="BA5840E0">
      <w:start w:val="1"/>
      <w:numFmt w:val="bullet"/>
      <w:lvlText w:val=""/>
      <w:lvlJc w:val="left"/>
      <w:pPr>
        <w:tabs>
          <w:tab w:val="left" w:pos="720"/>
        </w:tabs>
        <w:ind w:left="720" w:hanging="360"/>
      </w:pPr>
      <w:rPr>
        <w:rFonts w:ascii="Symbol" w:hAnsi="Symbol" w:hint="default"/>
      </w:rPr>
    </w:lvl>
    <w:lvl w:ilvl="1" w:tplc="4B50B816" w:tentative="1">
      <w:start w:val="1"/>
      <w:numFmt w:val="bullet"/>
      <w:lvlText w:val=""/>
      <w:lvlJc w:val="left"/>
      <w:pPr>
        <w:tabs>
          <w:tab w:val="left" w:pos="1440"/>
        </w:tabs>
        <w:ind w:left="1440" w:hanging="360"/>
      </w:pPr>
      <w:rPr>
        <w:rFonts w:ascii="Symbol" w:hAnsi="Symbol" w:hint="default"/>
      </w:rPr>
    </w:lvl>
    <w:lvl w:ilvl="2" w:tplc="918637AC" w:tentative="1">
      <w:start w:val="1"/>
      <w:numFmt w:val="bullet"/>
      <w:lvlText w:val=""/>
      <w:lvlJc w:val="left"/>
      <w:pPr>
        <w:tabs>
          <w:tab w:val="left" w:pos="2160"/>
        </w:tabs>
        <w:ind w:left="2160" w:hanging="360"/>
      </w:pPr>
      <w:rPr>
        <w:rFonts w:ascii="Symbol" w:hAnsi="Symbol" w:hint="default"/>
      </w:rPr>
    </w:lvl>
    <w:lvl w:ilvl="3" w:tplc="1D162DF6" w:tentative="1">
      <w:start w:val="1"/>
      <w:numFmt w:val="bullet"/>
      <w:lvlText w:val=""/>
      <w:lvlJc w:val="left"/>
      <w:pPr>
        <w:tabs>
          <w:tab w:val="left" w:pos="2880"/>
        </w:tabs>
        <w:ind w:left="2880" w:hanging="360"/>
      </w:pPr>
      <w:rPr>
        <w:rFonts w:ascii="Symbol" w:hAnsi="Symbol" w:hint="default"/>
      </w:rPr>
    </w:lvl>
    <w:lvl w:ilvl="4" w:tplc="BD168F60" w:tentative="1">
      <w:start w:val="1"/>
      <w:numFmt w:val="bullet"/>
      <w:lvlText w:val=""/>
      <w:lvlJc w:val="left"/>
      <w:pPr>
        <w:tabs>
          <w:tab w:val="left" w:pos="3600"/>
        </w:tabs>
        <w:ind w:left="3600" w:hanging="360"/>
      </w:pPr>
      <w:rPr>
        <w:rFonts w:ascii="Symbol" w:hAnsi="Symbol" w:hint="default"/>
      </w:rPr>
    </w:lvl>
    <w:lvl w:ilvl="5" w:tplc="B7083BB8" w:tentative="1">
      <w:start w:val="1"/>
      <w:numFmt w:val="bullet"/>
      <w:lvlText w:val=""/>
      <w:lvlJc w:val="left"/>
      <w:pPr>
        <w:tabs>
          <w:tab w:val="left" w:pos="4320"/>
        </w:tabs>
        <w:ind w:left="4320" w:hanging="360"/>
      </w:pPr>
      <w:rPr>
        <w:rFonts w:ascii="Symbol" w:hAnsi="Symbol" w:hint="default"/>
      </w:rPr>
    </w:lvl>
    <w:lvl w:ilvl="6" w:tplc="926E052A" w:tentative="1">
      <w:start w:val="1"/>
      <w:numFmt w:val="bullet"/>
      <w:lvlText w:val=""/>
      <w:lvlJc w:val="left"/>
      <w:pPr>
        <w:tabs>
          <w:tab w:val="left" w:pos="5040"/>
        </w:tabs>
        <w:ind w:left="5040" w:hanging="360"/>
      </w:pPr>
      <w:rPr>
        <w:rFonts w:ascii="Symbol" w:hAnsi="Symbol" w:hint="default"/>
      </w:rPr>
    </w:lvl>
    <w:lvl w:ilvl="7" w:tplc="8B2C9F4A" w:tentative="1">
      <w:start w:val="1"/>
      <w:numFmt w:val="bullet"/>
      <w:lvlText w:val=""/>
      <w:lvlJc w:val="left"/>
      <w:pPr>
        <w:tabs>
          <w:tab w:val="left" w:pos="5760"/>
        </w:tabs>
        <w:ind w:left="5760" w:hanging="360"/>
      </w:pPr>
      <w:rPr>
        <w:rFonts w:ascii="Symbol" w:hAnsi="Symbol" w:hint="default"/>
      </w:rPr>
    </w:lvl>
    <w:lvl w:ilvl="8" w:tplc="75AE2006" w:tentative="1">
      <w:start w:val="1"/>
      <w:numFmt w:val="bullet"/>
      <w:lvlText w:val=""/>
      <w:lvlJc w:val="left"/>
      <w:pPr>
        <w:tabs>
          <w:tab w:val="left" w:pos="6480"/>
        </w:tabs>
        <w:ind w:left="6480" w:hanging="360"/>
      </w:pPr>
      <w:rPr>
        <w:rFonts w:ascii="Symbol" w:hAnsi="Symbol" w:hint="default"/>
      </w:rPr>
    </w:lvl>
  </w:abstractNum>
  <w:abstractNum w:abstractNumId="9" w15:restartNumberingAfterBreak="0">
    <w:nsid w:val="0000000A"/>
    <w:multiLevelType w:val="hybridMultilevel"/>
    <w:tmpl w:val="46E67A66"/>
    <w:lvl w:ilvl="0" w:tplc="409C16DE">
      <w:start w:val="1"/>
      <w:numFmt w:val="bullet"/>
      <w:lvlText w:val=""/>
      <w:lvlJc w:val="left"/>
      <w:pPr>
        <w:tabs>
          <w:tab w:val="left" w:pos="720"/>
        </w:tabs>
        <w:ind w:left="720" w:hanging="360"/>
      </w:pPr>
      <w:rPr>
        <w:rFonts w:ascii="Symbol" w:hAnsi="Symbol" w:hint="default"/>
      </w:rPr>
    </w:lvl>
    <w:lvl w:ilvl="1" w:tplc="821852A0" w:tentative="1">
      <w:start w:val="1"/>
      <w:numFmt w:val="bullet"/>
      <w:lvlText w:val=""/>
      <w:lvlJc w:val="left"/>
      <w:pPr>
        <w:tabs>
          <w:tab w:val="left" w:pos="1440"/>
        </w:tabs>
        <w:ind w:left="1440" w:hanging="360"/>
      </w:pPr>
      <w:rPr>
        <w:rFonts w:ascii="Symbol" w:hAnsi="Symbol" w:hint="default"/>
      </w:rPr>
    </w:lvl>
    <w:lvl w:ilvl="2" w:tplc="19D8E6D8" w:tentative="1">
      <w:start w:val="1"/>
      <w:numFmt w:val="bullet"/>
      <w:lvlText w:val=""/>
      <w:lvlJc w:val="left"/>
      <w:pPr>
        <w:tabs>
          <w:tab w:val="left" w:pos="2160"/>
        </w:tabs>
        <w:ind w:left="2160" w:hanging="360"/>
      </w:pPr>
      <w:rPr>
        <w:rFonts w:ascii="Symbol" w:hAnsi="Symbol" w:hint="default"/>
      </w:rPr>
    </w:lvl>
    <w:lvl w:ilvl="3" w:tplc="9FB8D426" w:tentative="1">
      <w:start w:val="1"/>
      <w:numFmt w:val="bullet"/>
      <w:lvlText w:val=""/>
      <w:lvlJc w:val="left"/>
      <w:pPr>
        <w:tabs>
          <w:tab w:val="left" w:pos="2880"/>
        </w:tabs>
        <w:ind w:left="2880" w:hanging="360"/>
      </w:pPr>
      <w:rPr>
        <w:rFonts w:ascii="Symbol" w:hAnsi="Symbol" w:hint="default"/>
      </w:rPr>
    </w:lvl>
    <w:lvl w:ilvl="4" w:tplc="60809850" w:tentative="1">
      <w:start w:val="1"/>
      <w:numFmt w:val="bullet"/>
      <w:lvlText w:val=""/>
      <w:lvlJc w:val="left"/>
      <w:pPr>
        <w:tabs>
          <w:tab w:val="left" w:pos="3600"/>
        </w:tabs>
        <w:ind w:left="3600" w:hanging="360"/>
      </w:pPr>
      <w:rPr>
        <w:rFonts w:ascii="Symbol" w:hAnsi="Symbol" w:hint="default"/>
      </w:rPr>
    </w:lvl>
    <w:lvl w:ilvl="5" w:tplc="D2C464F8" w:tentative="1">
      <w:start w:val="1"/>
      <w:numFmt w:val="bullet"/>
      <w:lvlText w:val=""/>
      <w:lvlJc w:val="left"/>
      <w:pPr>
        <w:tabs>
          <w:tab w:val="left" w:pos="4320"/>
        </w:tabs>
        <w:ind w:left="4320" w:hanging="360"/>
      </w:pPr>
      <w:rPr>
        <w:rFonts w:ascii="Symbol" w:hAnsi="Symbol" w:hint="default"/>
      </w:rPr>
    </w:lvl>
    <w:lvl w:ilvl="6" w:tplc="18781424" w:tentative="1">
      <w:start w:val="1"/>
      <w:numFmt w:val="bullet"/>
      <w:lvlText w:val=""/>
      <w:lvlJc w:val="left"/>
      <w:pPr>
        <w:tabs>
          <w:tab w:val="left" w:pos="5040"/>
        </w:tabs>
        <w:ind w:left="5040" w:hanging="360"/>
      </w:pPr>
      <w:rPr>
        <w:rFonts w:ascii="Symbol" w:hAnsi="Symbol" w:hint="default"/>
      </w:rPr>
    </w:lvl>
    <w:lvl w:ilvl="7" w:tplc="FC90D2A2" w:tentative="1">
      <w:start w:val="1"/>
      <w:numFmt w:val="bullet"/>
      <w:lvlText w:val=""/>
      <w:lvlJc w:val="left"/>
      <w:pPr>
        <w:tabs>
          <w:tab w:val="left" w:pos="5760"/>
        </w:tabs>
        <w:ind w:left="5760" w:hanging="360"/>
      </w:pPr>
      <w:rPr>
        <w:rFonts w:ascii="Symbol" w:hAnsi="Symbol" w:hint="default"/>
      </w:rPr>
    </w:lvl>
    <w:lvl w:ilvl="8" w:tplc="11C290CC" w:tentative="1">
      <w:start w:val="1"/>
      <w:numFmt w:val="bullet"/>
      <w:lvlText w:val=""/>
      <w:lvlJc w:val="left"/>
      <w:pPr>
        <w:tabs>
          <w:tab w:val="left" w:pos="6480"/>
        </w:tabs>
        <w:ind w:left="6480" w:hanging="360"/>
      </w:pPr>
      <w:rPr>
        <w:rFonts w:ascii="Symbol" w:hAnsi="Symbol" w:hint="default"/>
      </w:rPr>
    </w:lvl>
  </w:abstractNum>
  <w:abstractNum w:abstractNumId="10" w15:restartNumberingAfterBreak="0">
    <w:nsid w:val="0000000B"/>
    <w:multiLevelType w:val="hybridMultilevel"/>
    <w:tmpl w:val="8528BD4A"/>
    <w:lvl w:ilvl="0" w:tplc="3E9AF586">
      <w:start w:val="1"/>
      <w:numFmt w:val="bullet"/>
      <w:lvlText w:val=""/>
      <w:lvlJc w:val="left"/>
      <w:pPr>
        <w:tabs>
          <w:tab w:val="left" w:pos="720"/>
        </w:tabs>
        <w:ind w:left="720" w:hanging="360"/>
      </w:pPr>
      <w:rPr>
        <w:rFonts w:ascii="Symbol" w:hAnsi="Symbol" w:hint="default"/>
      </w:rPr>
    </w:lvl>
    <w:lvl w:ilvl="1" w:tplc="D36EB606" w:tentative="1">
      <w:start w:val="1"/>
      <w:numFmt w:val="bullet"/>
      <w:lvlText w:val=""/>
      <w:lvlJc w:val="left"/>
      <w:pPr>
        <w:tabs>
          <w:tab w:val="left" w:pos="1440"/>
        </w:tabs>
        <w:ind w:left="1440" w:hanging="360"/>
      </w:pPr>
      <w:rPr>
        <w:rFonts w:ascii="Symbol" w:hAnsi="Symbol" w:hint="default"/>
      </w:rPr>
    </w:lvl>
    <w:lvl w:ilvl="2" w:tplc="82628900" w:tentative="1">
      <w:start w:val="1"/>
      <w:numFmt w:val="bullet"/>
      <w:lvlText w:val=""/>
      <w:lvlJc w:val="left"/>
      <w:pPr>
        <w:tabs>
          <w:tab w:val="left" w:pos="2160"/>
        </w:tabs>
        <w:ind w:left="2160" w:hanging="360"/>
      </w:pPr>
      <w:rPr>
        <w:rFonts w:ascii="Symbol" w:hAnsi="Symbol" w:hint="default"/>
      </w:rPr>
    </w:lvl>
    <w:lvl w:ilvl="3" w:tplc="2D9C03DA" w:tentative="1">
      <w:start w:val="1"/>
      <w:numFmt w:val="bullet"/>
      <w:lvlText w:val=""/>
      <w:lvlJc w:val="left"/>
      <w:pPr>
        <w:tabs>
          <w:tab w:val="left" w:pos="2880"/>
        </w:tabs>
        <w:ind w:left="2880" w:hanging="360"/>
      </w:pPr>
      <w:rPr>
        <w:rFonts w:ascii="Symbol" w:hAnsi="Symbol" w:hint="default"/>
      </w:rPr>
    </w:lvl>
    <w:lvl w:ilvl="4" w:tplc="4334878A" w:tentative="1">
      <w:start w:val="1"/>
      <w:numFmt w:val="bullet"/>
      <w:lvlText w:val=""/>
      <w:lvlJc w:val="left"/>
      <w:pPr>
        <w:tabs>
          <w:tab w:val="left" w:pos="3600"/>
        </w:tabs>
        <w:ind w:left="3600" w:hanging="360"/>
      </w:pPr>
      <w:rPr>
        <w:rFonts w:ascii="Symbol" w:hAnsi="Symbol" w:hint="default"/>
      </w:rPr>
    </w:lvl>
    <w:lvl w:ilvl="5" w:tplc="2E88A386" w:tentative="1">
      <w:start w:val="1"/>
      <w:numFmt w:val="bullet"/>
      <w:lvlText w:val=""/>
      <w:lvlJc w:val="left"/>
      <w:pPr>
        <w:tabs>
          <w:tab w:val="left" w:pos="4320"/>
        </w:tabs>
        <w:ind w:left="4320" w:hanging="360"/>
      </w:pPr>
      <w:rPr>
        <w:rFonts w:ascii="Symbol" w:hAnsi="Symbol" w:hint="default"/>
      </w:rPr>
    </w:lvl>
    <w:lvl w:ilvl="6" w:tplc="DB0E52E0" w:tentative="1">
      <w:start w:val="1"/>
      <w:numFmt w:val="bullet"/>
      <w:lvlText w:val=""/>
      <w:lvlJc w:val="left"/>
      <w:pPr>
        <w:tabs>
          <w:tab w:val="left" w:pos="5040"/>
        </w:tabs>
        <w:ind w:left="5040" w:hanging="360"/>
      </w:pPr>
      <w:rPr>
        <w:rFonts w:ascii="Symbol" w:hAnsi="Symbol" w:hint="default"/>
      </w:rPr>
    </w:lvl>
    <w:lvl w:ilvl="7" w:tplc="F462138C" w:tentative="1">
      <w:start w:val="1"/>
      <w:numFmt w:val="bullet"/>
      <w:lvlText w:val=""/>
      <w:lvlJc w:val="left"/>
      <w:pPr>
        <w:tabs>
          <w:tab w:val="left" w:pos="5760"/>
        </w:tabs>
        <w:ind w:left="5760" w:hanging="360"/>
      </w:pPr>
      <w:rPr>
        <w:rFonts w:ascii="Symbol" w:hAnsi="Symbol" w:hint="default"/>
      </w:rPr>
    </w:lvl>
    <w:lvl w:ilvl="8" w:tplc="3782FE34" w:tentative="1">
      <w:start w:val="1"/>
      <w:numFmt w:val="bullet"/>
      <w:lvlText w:val=""/>
      <w:lvlJc w:val="left"/>
      <w:pPr>
        <w:tabs>
          <w:tab w:val="left" w:pos="6480"/>
        </w:tabs>
        <w:ind w:left="6480" w:hanging="360"/>
      </w:pPr>
      <w:rPr>
        <w:rFonts w:ascii="Symbol" w:hAnsi="Symbol" w:hint="default"/>
      </w:rPr>
    </w:lvl>
  </w:abstractNum>
  <w:abstractNum w:abstractNumId="11" w15:restartNumberingAfterBreak="0">
    <w:nsid w:val="0000000C"/>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000000D"/>
    <w:multiLevelType w:val="hybridMultilevel"/>
    <w:tmpl w:val="96827A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B8D65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4E465DD4"/>
    <w:lvl w:ilvl="0" w:tplc="FE22032C">
      <w:start w:val="1"/>
      <w:numFmt w:val="bullet"/>
      <w:lvlText w:val=""/>
      <w:lvlJc w:val="left"/>
      <w:pPr>
        <w:tabs>
          <w:tab w:val="left" w:pos="720"/>
        </w:tabs>
        <w:ind w:left="720" w:hanging="360"/>
      </w:pPr>
      <w:rPr>
        <w:rFonts w:ascii="Symbol" w:hAnsi="Symbol" w:hint="default"/>
      </w:rPr>
    </w:lvl>
    <w:lvl w:ilvl="1" w:tplc="157EC006" w:tentative="1">
      <w:start w:val="1"/>
      <w:numFmt w:val="bullet"/>
      <w:lvlText w:val=""/>
      <w:lvlJc w:val="left"/>
      <w:pPr>
        <w:tabs>
          <w:tab w:val="left" w:pos="1440"/>
        </w:tabs>
        <w:ind w:left="1440" w:hanging="360"/>
      </w:pPr>
      <w:rPr>
        <w:rFonts w:ascii="Symbol" w:hAnsi="Symbol" w:hint="default"/>
      </w:rPr>
    </w:lvl>
    <w:lvl w:ilvl="2" w:tplc="5D8C2728" w:tentative="1">
      <w:start w:val="1"/>
      <w:numFmt w:val="bullet"/>
      <w:lvlText w:val=""/>
      <w:lvlJc w:val="left"/>
      <w:pPr>
        <w:tabs>
          <w:tab w:val="left" w:pos="2160"/>
        </w:tabs>
        <w:ind w:left="2160" w:hanging="360"/>
      </w:pPr>
      <w:rPr>
        <w:rFonts w:ascii="Symbol" w:hAnsi="Symbol" w:hint="default"/>
      </w:rPr>
    </w:lvl>
    <w:lvl w:ilvl="3" w:tplc="A018210E" w:tentative="1">
      <w:start w:val="1"/>
      <w:numFmt w:val="bullet"/>
      <w:lvlText w:val=""/>
      <w:lvlJc w:val="left"/>
      <w:pPr>
        <w:tabs>
          <w:tab w:val="left" w:pos="2880"/>
        </w:tabs>
        <w:ind w:left="2880" w:hanging="360"/>
      </w:pPr>
      <w:rPr>
        <w:rFonts w:ascii="Symbol" w:hAnsi="Symbol" w:hint="default"/>
      </w:rPr>
    </w:lvl>
    <w:lvl w:ilvl="4" w:tplc="8934233A" w:tentative="1">
      <w:start w:val="1"/>
      <w:numFmt w:val="bullet"/>
      <w:lvlText w:val=""/>
      <w:lvlJc w:val="left"/>
      <w:pPr>
        <w:tabs>
          <w:tab w:val="left" w:pos="3600"/>
        </w:tabs>
        <w:ind w:left="3600" w:hanging="360"/>
      </w:pPr>
      <w:rPr>
        <w:rFonts w:ascii="Symbol" w:hAnsi="Symbol" w:hint="default"/>
      </w:rPr>
    </w:lvl>
    <w:lvl w:ilvl="5" w:tplc="D7184448" w:tentative="1">
      <w:start w:val="1"/>
      <w:numFmt w:val="bullet"/>
      <w:lvlText w:val=""/>
      <w:lvlJc w:val="left"/>
      <w:pPr>
        <w:tabs>
          <w:tab w:val="left" w:pos="4320"/>
        </w:tabs>
        <w:ind w:left="4320" w:hanging="360"/>
      </w:pPr>
      <w:rPr>
        <w:rFonts w:ascii="Symbol" w:hAnsi="Symbol" w:hint="default"/>
      </w:rPr>
    </w:lvl>
    <w:lvl w:ilvl="6" w:tplc="FF2004F6" w:tentative="1">
      <w:start w:val="1"/>
      <w:numFmt w:val="bullet"/>
      <w:lvlText w:val=""/>
      <w:lvlJc w:val="left"/>
      <w:pPr>
        <w:tabs>
          <w:tab w:val="left" w:pos="5040"/>
        </w:tabs>
        <w:ind w:left="5040" w:hanging="360"/>
      </w:pPr>
      <w:rPr>
        <w:rFonts w:ascii="Symbol" w:hAnsi="Symbol" w:hint="default"/>
      </w:rPr>
    </w:lvl>
    <w:lvl w:ilvl="7" w:tplc="BFD62A32" w:tentative="1">
      <w:start w:val="1"/>
      <w:numFmt w:val="bullet"/>
      <w:lvlText w:val=""/>
      <w:lvlJc w:val="left"/>
      <w:pPr>
        <w:tabs>
          <w:tab w:val="left" w:pos="5760"/>
        </w:tabs>
        <w:ind w:left="5760" w:hanging="360"/>
      </w:pPr>
      <w:rPr>
        <w:rFonts w:ascii="Symbol" w:hAnsi="Symbol" w:hint="default"/>
      </w:rPr>
    </w:lvl>
    <w:lvl w:ilvl="8" w:tplc="2B56ECD4" w:tentative="1">
      <w:start w:val="1"/>
      <w:numFmt w:val="bullet"/>
      <w:lvlText w:val=""/>
      <w:lvlJc w:val="left"/>
      <w:pPr>
        <w:tabs>
          <w:tab w:val="left" w:pos="6480"/>
        </w:tabs>
        <w:ind w:left="6480" w:hanging="360"/>
      </w:pPr>
      <w:rPr>
        <w:rFonts w:ascii="Symbol" w:hAnsi="Symbol" w:hint="default"/>
      </w:rPr>
    </w:lvl>
  </w:abstractNum>
  <w:abstractNum w:abstractNumId="15" w15:restartNumberingAfterBreak="0">
    <w:nsid w:val="00000010"/>
    <w:multiLevelType w:val="hybridMultilevel"/>
    <w:tmpl w:val="52EC8D16"/>
    <w:lvl w:ilvl="0" w:tplc="F5D446AC">
      <w:start w:val="1"/>
      <w:numFmt w:val="bullet"/>
      <w:lvlText w:val=""/>
      <w:lvlJc w:val="left"/>
      <w:pPr>
        <w:tabs>
          <w:tab w:val="left" w:pos="720"/>
        </w:tabs>
        <w:ind w:left="720" w:hanging="360"/>
      </w:pPr>
      <w:rPr>
        <w:rFonts w:ascii="Symbol" w:hAnsi="Symbol" w:hint="default"/>
      </w:rPr>
    </w:lvl>
    <w:lvl w:ilvl="1" w:tplc="B9707A0E" w:tentative="1">
      <w:start w:val="1"/>
      <w:numFmt w:val="bullet"/>
      <w:lvlText w:val=""/>
      <w:lvlJc w:val="left"/>
      <w:pPr>
        <w:tabs>
          <w:tab w:val="left" w:pos="1440"/>
        </w:tabs>
        <w:ind w:left="1440" w:hanging="360"/>
      </w:pPr>
      <w:rPr>
        <w:rFonts w:ascii="Symbol" w:hAnsi="Symbol" w:hint="default"/>
      </w:rPr>
    </w:lvl>
    <w:lvl w:ilvl="2" w:tplc="05CCA29E" w:tentative="1">
      <w:start w:val="1"/>
      <w:numFmt w:val="bullet"/>
      <w:lvlText w:val=""/>
      <w:lvlJc w:val="left"/>
      <w:pPr>
        <w:tabs>
          <w:tab w:val="left" w:pos="2160"/>
        </w:tabs>
        <w:ind w:left="2160" w:hanging="360"/>
      </w:pPr>
      <w:rPr>
        <w:rFonts w:ascii="Symbol" w:hAnsi="Symbol" w:hint="default"/>
      </w:rPr>
    </w:lvl>
    <w:lvl w:ilvl="3" w:tplc="33246E5C" w:tentative="1">
      <w:start w:val="1"/>
      <w:numFmt w:val="bullet"/>
      <w:lvlText w:val=""/>
      <w:lvlJc w:val="left"/>
      <w:pPr>
        <w:tabs>
          <w:tab w:val="left" w:pos="2880"/>
        </w:tabs>
        <w:ind w:left="2880" w:hanging="360"/>
      </w:pPr>
      <w:rPr>
        <w:rFonts w:ascii="Symbol" w:hAnsi="Symbol" w:hint="default"/>
      </w:rPr>
    </w:lvl>
    <w:lvl w:ilvl="4" w:tplc="51B291AA" w:tentative="1">
      <w:start w:val="1"/>
      <w:numFmt w:val="bullet"/>
      <w:lvlText w:val=""/>
      <w:lvlJc w:val="left"/>
      <w:pPr>
        <w:tabs>
          <w:tab w:val="left" w:pos="3600"/>
        </w:tabs>
        <w:ind w:left="3600" w:hanging="360"/>
      </w:pPr>
      <w:rPr>
        <w:rFonts w:ascii="Symbol" w:hAnsi="Symbol" w:hint="default"/>
      </w:rPr>
    </w:lvl>
    <w:lvl w:ilvl="5" w:tplc="A6B4EB46" w:tentative="1">
      <w:start w:val="1"/>
      <w:numFmt w:val="bullet"/>
      <w:lvlText w:val=""/>
      <w:lvlJc w:val="left"/>
      <w:pPr>
        <w:tabs>
          <w:tab w:val="left" w:pos="4320"/>
        </w:tabs>
        <w:ind w:left="4320" w:hanging="360"/>
      </w:pPr>
      <w:rPr>
        <w:rFonts w:ascii="Symbol" w:hAnsi="Symbol" w:hint="default"/>
      </w:rPr>
    </w:lvl>
    <w:lvl w:ilvl="6" w:tplc="A516F01E" w:tentative="1">
      <w:start w:val="1"/>
      <w:numFmt w:val="bullet"/>
      <w:lvlText w:val=""/>
      <w:lvlJc w:val="left"/>
      <w:pPr>
        <w:tabs>
          <w:tab w:val="left" w:pos="5040"/>
        </w:tabs>
        <w:ind w:left="5040" w:hanging="360"/>
      </w:pPr>
      <w:rPr>
        <w:rFonts w:ascii="Symbol" w:hAnsi="Symbol" w:hint="default"/>
      </w:rPr>
    </w:lvl>
    <w:lvl w:ilvl="7" w:tplc="5686ABC2" w:tentative="1">
      <w:start w:val="1"/>
      <w:numFmt w:val="bullet"/>
      <w:lvlText w:val=""/>
      <w:lvlJc w:val="left"/>
      <w:pPr>
        <w:tabs>
          <w:tab w:val="left" w:pos="5760"/>
        </w:tabs>
        <w:ind w:left="5760" w:hanging="360"/>
      </w:pPr>
      <w:rPr>
        <w:rFonts w:ascii="Symbol" w:hAnsi="Symbol" w:hint="default"/>
      </w:rPr>
    </w:lvl>
    <w:lvl w:ilvl="8" w:tplc="DBB0A8F8" w:tentative="1">
      <w:start w:val="1"/>
      <w:numFmt w:val="bullet"/>
      <w:lvlText w:val=""/>
      <w:lvlJc w:val="left"/>
      <w:pPr>
        <w:tabs>
          <w:tab w:val="left" w:pos="6480"/>
        </w:tabs>
        <w:ind w:left="6480" w:hanging="360"/>
      </w:pPr>
      <w:rPr>
        <w:rFonts w:ascii="Symbol" w:hAnsi="Symbol" w:hint="default"/>
      </w:rPr>
    </w:lvl>
  </w:abstractNum>
  <w:abstractNum w:abstractNumId="16" w15:restartNumberingAfterBreak="0">
    <w:nsid w:val="00000011"/>
    <w:multiLevelType w:val="hybridMultilevel"/>
    <w:tmpl w:val="0B90F674"/>
    <w:lvl w:ilvl="0" w:tplc="6DA8275E">
      <w:start w:val="1"/>
      <w:numFmt w:val="bullet"/>
      <w:lvlText w:val=""/>
      <w:lvlJc w:val="left"/>
      <w:pPr>
        <w:tabs>
          <w:tab w:val="left" w:pos="720"/>
        </w:tabs>
        <w:ind w:left="720" w:hanging="360"/>
      </w:pPr>
      <w:rPr>
        <w:rFonts w:ascii="Symbol" w:hAnsi="Symbol" w:hint="default"/>
      </w:rPr>
    </w:lvl>
    <w:lvl w:ilvl="1" w:tplc="980A24C0" w:tentative="1">
      <w:start w:val="1"/>
      <w:numFmt w:val="bullet"/>
      <w:lvlText w:val=""/>
      <w:lvlJc w:val="left"/>
      <w:pPr>
        <w:tabs>
          <w:tab w:val="left" w:pos="1440"/>
        </w:tabs>
        <w:ind w:left="1440" w:hanging="360"/>
      </w:pPr>
      <w:rPr>
        <w:rFonts w:ascii="Symbol" w:hAnsi="Symbol" w:hint="default"/>
      </w:rPr>
    </w:lvl>
    <w:lvl w:ilvl="2" w:tplc="360CCA3C" w:tentative="1">
      <w:start w:val="1"/>
      <w:numFmt w:val="bullet"/>
      <w:lvlText w:val=""/>
      <w:lvlJc w:val="left"/>
      <w:pPr>
        <w:tabs>
          <w:tab w:val="left" w:pos="2160"/>
        </w:tabs>
        <w:ind w:left="2160" w:hanging="360"/>
      </w:pPr>
      <w:rPr>
        <w:rFonts w:ascii="Symbol" w:hAnsi="Symbol" w:hint="default"/>
      </w:rPr>
    </w:lvl>
    <w:lvl w:ilvl="3" w:tplc="EEA6104E" w:tentative="1">
      <w:start w:val="1"/>
      <w:numFmt w:val="bullet"/>
      <w:lvlText w:val=""/>
      <w:lvlJc w:val="left"/>
      <w:pPr>
        <w:tabs>
          <w:tab w:val="left" w:pos="2880"/>
        </w:tabs>
        <w:ind w:left="2880" w:hanging="360"/>
      </w:pPr>
      <w:rPr>
        <w:rFonts w:ascii="Symbol" w:hAnsi="Symbol" w:hint="default"/>
      </w:rPr>
    </w:lvl>
    <w:lvl w:ilvl="4" w:tplc="00621CFE" w:tentative="1">
      <w:start w:val="1"/>
      <w:numFmt w:val="bullet"/>
      <w:lvlText w:val=""/>
      <w:lvlJc w:val="left"/>
      <w:pPr>
        <w:tabs>
          <w:tab w:val="left" w:pos="3600"/>
        </w:tabs>
        <w:ind w:left="3600" w:hanging="360"/>
      </w:pPr>
      <w:rPr>
        <w:rFonts w:ascii="Symbol" w:hAnsi="Symbol" w:hint="default"/>
      </w:rPr>
    </w:lvl>
    <w:lvl w:ilvl="5" w:tplc="C4B637C2" w:tentative="1">
      <w:start w:val="1"/>
      <w:numFmt w:val="bullet"/>
      <w:lvlText w:val=""/>
      <w:lvlJc w:val="left"/>
      <w:pPr>
        <w:tabs>
          <w:tab w:val="left" w:pos="4320"/>
        </w:tabs>
        <w:ind w:left="4320" w:hanging="360"/>
      </w:pPr>
      <w:rPr>
        <w:rFonts w:ascii="Symbol" w:hAnsi="Symbol" w:hint="default"/>
      </w:rPr>
    </w:lvl>
    <w:lvl w:ilvl="6" w:tplc="5ED69CE2" w:tentative="1">
      <w:start w:val="1"/>
      <w:numFmt w:val="bullet"/>
      <w:lvlText w:val=""/>
      <w:lvlJc w:val="left"/>
      <w:pPr>
        <w:tabs>
          <w:tab w:val="left" w:pos="5040"/>
        </w:tabs>
        <w:ind w:left="5040" w:hanging="360"/>
      </w:pPr>
      <w:rPr>
        <w:rFonts w:ascii="Symbol" w:hAnsi="Symbol" w:hint="default"/>
      </w:rPr>
    </w:lvl>
    <w:lvl w:ilvl="7" w:tplc="1AE28E44" w:tentative="1">
      <w:start w:val="1"/>
      <w:numFmt w:val="bullet"/>
      <w:lvlText w:val=""/>
      <w:lvlJc w:val="left"/>
      <w:pPr>
        <w:tabs>
          <w:tab w:val="left" w:pos="5760"/>
        </w:tabs>
        <w:ind w:left="5760" w:hanging="360"/>
      </w:pPr>
      <w:rPr>
        <w:rFonts w:ascii="Symbol" w:hAnsi="Symbol" w:hint="default"/>
      </w:rPr>
    </w:lvl>
    <w:lvl w:ilvl="8" w:tplc="573C1036" w:tentative="1">
      <w:start w:val="1"/>
      <w:numFmt w:val="bullet"/>
      <w:lvlText w:val=""/>
      <w:lvlJc w:val="left"/>
      <w:pPr>
        <w:tabs>
          <w:tab w:val="left" w:pos="6480"/>
        </w:tabs>
        <w:ind w:left="6480" w:hanging="360"/>
      </w:pPr>
      <w:rPr>
        <w:rFonts w:ascii="Symbol" w:hAnsi="Symbol" w:hint="default"/>
      </w:rPr>
    </w:lvl>
  </w:abstractNum>
  <w:abstractNum w:abstractNumId="17" w15:restartNumberingAfterBreak="0">
    <w:nsid w:val="0902525E"/>
    <w:multiLevelType w:val="hybridMultilevel"/>
    <w:tmpl w:val="71564A5A"/>
    <w:lvl w:ilvl="0" w:tplc="5272344E">
      <w:start w:val="1"/>
      <w:numFmt w:val="decimal"/>
      <w:lvlText w:val="2.%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31B3461"/>
    <w:multiLevelType w:val="hybridMultilevel"/>
    <w:tmpl w:val="4BB24798"/>
    <w:lvl w:ilvl="0" w:tplc="11A07A5C">
      <w:start w:val="1"/>
      <w:numFmt w:val="decimal"/>
      <w:lvlText w:val="2.%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19E70C8"/>
    <w:multiLevelType w:val="hybridMultilevel"/>
    <w:tmpl w:val="0D0E12F8"/>
    <w:lvl w:ilvl="0" w:tplc="F3661558">
      <w:start w:val="1"/>
      <w:numFmt w:val="bullet"/>
      <w:lvlText w:val="•"/>
      <w:lvlJc w:val="left"/>
      <w:pPr>
        <w:tabs>
          <w:tab w:val="num" w:pos="720"/>
        </w:tabs>
        <w:ind w:left="720" w:hanging="360"/>
      </w:pPr>
      <w:rPr>
        <w:rFonts w:ascii="Arial" w:hAnsi="Arial" w:hint="default"/>
      </w:rPr>
    </w:lvl>
    <w:lvl w:ilvl="1" w:tplc="3F60C1A0" w:tentative="1">
      <w:start w:val="1"/>
      <w:numFmt w:val="bullet"/>
      <w:lvlText w:val="•"/>
      <w:lvlJc w:val="left"/>
      <w:pPr>
        <w:tabs>
          <w:tab w:val="num" w:pos="1440"/>
        </w:tabs>
        <w:ind w:left="1440" w:hanging="360"/>
      </w:pPr>
      <w:rPr>
        <w:rFonts w:ascii="Arial" w:hAnsi="Arial" w:hint="default"/>
      </w:rPr>
    </w:lvl>
    <w:lvl w:ilvl="2" w:tplc="C3F63C72" w:tentative="1">
      <w:start w:val="1"/>
      <w:numFmt w:val="bullet"/>
      <w:lvlText w:val="•"/>
      <w:lvlJc w:val="left"/>
      <w:pPr>
        <w:tabs>
          <w:tab w:val="num" w:pos="2160"/>
        </w:tabs>
        <w:ind w:left="2160" w:hanging="360"/>
      </w:pPr>
      <w:rPr>
        <w:rFonts w:ascii="Arial" w:hAnsi="Arial" w:hint="default"/>
      </w:rPr>
    </w:lvl>
    <w:lvl w:ilvl="3" w:tplc="44EC88DA" w:tentative="1">
      <w:start w:val="1"/>
      <w:numFmt w:val="bullet"/>
      <w:lvlText w:val="•"/>
      <w:lvlJc w:val="left"/>
      <w:pPr>
        <w:tabs>
          <w:tab w:val="num" w:pos="2880"/>
        </w:tabs>
        <w:ind w:left="2880" w:hanging="360"/>
      </w:pPr>
      <w:rPr>
        <w:rFonts w:ascii="Arial" w:hAnsi="Arial" w:hint="default"/>
      </w:rPr>
    </w:lvl>
    <w:lvl w:ilvl="4" w:tplc="8F8697EC" w:tentative="1">
      <w:start w:val="1"/>
      <w:numFmt w:val="bullet"/>
      <w:lvlText w:val="•"/>
      <w:lvlJc w:val="left"/>
      <w:pPr>
        <w:tabs>
          <w:tab w:val="num" w:pos="3600"/>
        </w:tabs>
        <w:ind w:left="3600" w:hanging="360"/>
      </w:pPr>
      <w:rPr>
        <w:rFonts w:ascii="Arial" w:hAnsi="Arial" w:hint="default"/>
      </w:rPr>
    </w:lvl>
    <w:lvl w:ilvl="5" w:tplc="9DE00204" w:tentative="1">
      <w:start w:val="1"/>
      <w:numFmt w:val="bullet"/>
      <w:lvlText w:val="•"/>
      <w:lvlJc w:val="left"/>
      <w:pPr>
        <w:tabs>
          <w:tab w:val="num" w:pos="4320"/>
        </w:tabs>
        <w:ind w:left="4320" w:hanging="360"/>
      </w:pPr>
      <w:rPr>
        <w:rFonts w:ascii="Arial" w:hAnsi="Arial" w:hint="default"/>
      </w:rPr>
    </w:lvl>
    <w:lvl w:ilvl="6" w:tplc="8BE697F6" w:tentative="1">
      <w:start w:val="1"/>
      <w:numFmt w:val="bullet"/>
      <w:lvlText w:val="•"/>
      <w:lvlJc w:val="left"/>
      <w:pPr>
        <w:tabs>
          <w:tab w:val="num" w:pos="5040"/>
        </w:tabs>
        <w:ind w:left="5040" w:hanging="360"/>
      </w:pPr>
      <w:rPr>
        <w:rFonts w:ascii="Arial" w:hAnsi="Arial" w:hint="default"/>
      </w:rPr>
    </w:lvl>
    <w:lvl w:ilvl="7" w:tplc="338A9FA4" w:tentative="1">
      <w:start w:val="1"/>
      <w:numFmt w:val="bullet"/>
      <w:lvlText w:val="•"/>
      <w:lvlJc w:val="left"/>
      <w:pPr>
        <w:tabs>
          <w:tab w:val="num" w:pos="5760"/>
        </w:tabs>
        <w:ind w:left="5760" w:hanging="360"/>
      </w:pPr>
      <w:rPr>
        <w:rFonts w:ascii="Arial" w:hAnsi="Arial" w:hint="default"/>
      </w:rPr>
    </w:lvl>
    <w:lvl w:ilvl="8" w:tplc="DC065CC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40E3B89"/>
    <w:multiLevelType w:val="hybridMultilevel"/>
    <w:tmpl w:val="73B41A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B925F80"/>
    <w:multiLevelType w:val="hybridMultilevel"/>
    <w:tmpl w:val="3FB42A32"/>
    <w:lvl w:ilvl="0" w:tplc="07441CD0">
      <w:start w:val="1"/>
      <w:numFmt w:val="bullet"/>
      <w:lvlText w:val=""/>
      <w:lvlJc w:val="left"/>
      <w:pPr>
        <w:tabs>
          <w:tab w:val="left" w:pos="720"/>
        </w:tabs>
        <w:ind w:left="720" w:hanging="360"/>
      </w:pPr>
      <w:rPr>
        <w:rFonts w:ascii="Symbol" w:hAnsi="Symbol" w:hint="default"/>
      </w:rPr>
    </w:lvl>
    <w:lvl w:ilvl="1" w:tplc="B45EF45C" w:tentative="1">
      <w:start w:val="1"/>
      <w:numFmt w:val="bullet"/>
      <w:lvlText w:val=""/>
      <w:lvlJc w:val="left"/>
      <w:pPr>
        <w:tabs>
          <w:tab w:val="left" w:pos="1440"/>
        </w:tabs>
        <w:ind w:left="1440" w:hanging="360"/>
      </w:pPr>
      <w:rPr>
        <w:rFonts w:ascii="Symbol" w:hAnsi="Symbol" w:hint="default"/>
      </w:rPr>
    </w:lvl>
    <w:lvl w:ilvl="2" w:tplc="335A6BAC" w:tentative="1">
      <w:start w:val="1"/>
      <w:numFmt w:val="bullet"/>
      <w:lvlText w:val=""/>
      <w:lvlJc w:val="left"/>
      <w:pPr>
        <w:tabs>
          <w:tab w:val="left" w:pos="2160"/>
        </w:tabs>
        <w:ind w:left="2160" w:hanging="360"/>
      </w:pPr>
      <w:rPr>
        <w:rFonts w:ascii="Symbol" w:hAnsi="Symbol" w:hint="default"/>
      </w:rPr>
    </w:lvl>
    <w:lvl w:ilvl="3" w:tplc="2B92076A" w:tentative="1">
      <w:start w:val="1"/>
      <w:numFmt w:val="bullet"/>
      <w:lvlText w:val=""/>
      <w:lvlJc w:val="left"/>
      <w:pPr>
        <w:tabs>
          <w:tab w:val="left" w:pos="2880"/>
        </w:tabs>
        <w:ind w:left="2880" w:hanging="360"/>
      </w:pPr>
      <w:rPr>
        <w:rFonts w:ascii="Symbol" w:hAnsi="Symbol" w:hint="default"/>
      </w:rPr>
    </w:lvl>
    <w:lvl w:ilvl="4" w:tplc="D6F65238" w:tentative="1">
      <w:start w:val="1"/>
      <w:numFmt w:val="bullet"/>
      <w:lvlText w:val=""/>
      <w:lvlJc w:val="left"/>
      <w:pPr>
        <w:tabs>
          <w:tab w:val="left" w:pos="3600"/>
        </w:tabs>
        <w:ind w:left="3600" w:hanging="360"/>
      </w:pPr>
      <w:rPr>
        <w:rFonts w:ascii="Symbol" w:hAnsi="Symbol" w:hint="default"/>
      </w:rPr>
    </w:lvl>
    <w:lvl w:ilvl="5" w:tplc="BAB2AFD6" w:tentative="1">
      <w:start w:val="1"/>
      <w:numFmt w:val="bullet"/>
      <w:lvlText w:val=""/>
      <w:lvlJc w:val="left"/>
      <w:pPr>
        <w:tabs>
          <w:tab w:val="left" w:pos="4320"/>
        </w:tabs>
        <w:ind w:left="4320" w:hanging="360"/>
      </w:pPr>
      <w:rPr>
        <w:rFonts w:ascii="Symbol" w:hAnsi="Symbol" w:hint="default"/>
      </w:rPr>
    </w:lvl>
    <w:lvl w:ilvl="6" w:tplc="3E3E4040" w:tentative="1">
      <w:start w:val="1"/>
      <w:numFmt w:val="bullet"/>
      <w:lvlText w:val=""/>
      <w:lvlJc w:val="left"/>
      <w:pPr>
        <w:tabs>
          <w:tab w:val="left" w:pos="5040"/>
        </w:tabs>
        <w:ind w:left="5040" w:hanging="360"/>
      </w:pPr>
      <w:rPr>
        <w:rFonts w:ascii="Symbol" w:hAnsi="Symbol" w:hint="default"/>
      </w:rPr>
    </w:lvl>
    <w:lvl w:ilvl="7" w:tplc="6B90F086" w:tentative="1">
      <w:start w:val="1"/>
      <w:numFmt w:val="bullet"/>
      <w:lvlText w:val=""/>
      <w:lvlJc w:val="left"/>
      <w:pPr>
        <w:tabs>
          <w:tab w:val="left" w:pos="5760"/>
        </w:tabs>
        <w:ind w:left="5760" w:hanging="360"/>
      </w:pPr>
      <w:rPr>
        <w:rFonts w:ascii="Symbol" w:hAnsi="Symbol" w:hint="default"/>
      </w:rPr>
    </w:lvl>
    <w:lvl w:ilvl="8" w:tplc="FFECBBCE" w:tentative="1">
      <w:start w:val="1"/>
      <w:numFmt w:val="bullet"/>
      <w:lvlText w:val=""/>
      <w:lvlJc w:val="left"/>
      <w:pPr>
        <w:tabs>
          <w:tab w:val="left" w:pos="6480"/>
        </w:tabs>
        <w:ind w:left="6480" w:hanging="360"/>
      </w:pPr>
      <w:rPr>
        <w:rFonts w:ascii="Symbol" w:hAnsi="Symbol" w:hint="default"/>
      </w:rPr>
    </w:lvl>
  </w:abstractNum>
  <w:abstractNum w:abstractNumId="22" w15:restartNumberingAfterBreak="0">
    <w:nsid w:val="65EC5D6D"/>
    <w:multiLevelType w:val="hybridMultilevel"/>
    <w:tmpl w:val="592A236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3A25C9A"/>
    <w:multiLevelType w:val="hybridMultilevel"/>
    <w:tmpl w:val="95B2667E"/>
    <w:lvl w:ilvl="0" w:tplc="158266C2">
      <w:start w:val="1"/>
      <w:numFmt w:val="decimal"/>
      <w:lvlText w:val="3.%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3"/>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1"/>
  </w:num>
  <w:num w:numId="5">
    <w:abstractNumId w:val="5"/>
  </w:num>
  <w:num w:numId="6">
    <w:abstractNumId w:val="9"/>
  </w:num>
  <w:num w:numId="7">
    <w:abstractNumId w:val="8"/>
  </w:num>
  <w:num w:numId="8">
    <w:abstractNumId w:val="0"/>
  </w:num>
  <w:num w:numId="9">
    <w:abstractNumId w:val="14"/>
  </w:num>
  <w:num w:numId="10">
    <w:abstractNumId w:val="3"/>
  </w:num>
  <w:num w:numId="11">
    <w:abstractNumId w:val="15"/>
  </w:num>
  <w:num w:numId="12">
    <w:abstractNumId w:val="2"/>
  </w:num>
  <w:num w:numId="13">
    <w:abstractNumId w:val="10"/>
  </w:num>
  <w:num w:numId="14">
    <w:abstractNumId w:val="7"/>
  </w:num>
  <w:num w:numId="15">
    <w:abstractNumId w:val="21"/>
  </w:num>
  <w:num w:numId="16">
    <w:abstractNumId w:val="4"/>
  </w:num>
  <w:num w:numId="17">
    <w:abstractNumId w:val="6"/>
  </w:num>
  <w:num w:numId="18">
    <w:abstractNumId w:val="12"/>
  </w:num>
  <w:num w:numId="19">
    <w:abstractNumId w:val="16"/>
  </w:num>
  <w:num w:numId="20">
    <w:abstractNumId w:val="22"/>
  </w:num>
  <w:num w:numId="21">
    <w:abstractNumId w:val="18"/>
  </w:num>
  <w:num w:numId="22">
    <w:abstractNumId w:val="17"/>
  </w:num>
  <w:num w:numId="23">
    <w:abstractNumId w:val="23"/>
  </w:num>
  <w:num w:numId="24">
    <w:abstractNumId w:val="1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1D3"/>
    <w:rsid w:val="00014187"/>
    <w:rsid w:val="000319D6"/>
    <w:rsid w:val="0005117B"/>
    <w:rsid w:val="0007244D"/>
    <w:rsid w:val="00074358"/>
    <w:rsid w:val="000931E1"/>
    <w:rsid w:val="000A520B"/>
    <w:rsid w:val="00130A91"/>
    <w:rsid w:val="001351F7"/>
    <w:rsid w:val="00224B70"/>
    <w:rsid w:val="00277E97"/>
    <w:rsid w:val="002D48BF"/>
    <w:rsid w:val="002F590A"/>
    <w:rsid w:val="00316967"/>
    <w:rsid w:val="00353503"/>
    <w:rsid w:val="0038799A"/>
    <w:rsid w:val="00387B58"/>
    <w:rsid w:val="003F0565"/>
    <w:rsid w:val="003F5607"/>
    <w:rsid w:val="003F66F6"/>
    <w:rsid w:val="004449FB"/>
    <w:rsid w:val="00472C59"/>
    <w:rsid w:val="005270F7"/>
    <w:rsid w:val="005E2187"/>
    <w:rsid w:val="00693439"/>
    <w:rsid w:val="006B06F2"/>
    <w:rsid w:val="006F201F"/>
    <w:rsid w:val="006F61DF"/>
    <w:rsid w:val="00785030"/>
    <w:rsid w:val="007C30B3"/>
    <w:rsid w:val="007E1592"/>
    <w:rsid w:val="008657E2"/>
    <w:rsid w:val="00867570"/>
    <w:rsid w:val="008A2CDA"/>
    <w:rsid w:val="009B226B"/>
    <w:rsid w:val="009C1E3B"/>
    <w:rsid w:val="009E5C67"/>
    <w:rsid w:val="00A02D2C"/>
    <w:rsid w:val="00A0741D"/>
    <w:rsid w:val="00A37072"/>
    <w:rsid w:val="00AB0A68"/>
    <w:rsid w:val="00AF51D3"/>
    <w:rsid w:val="00B824B4"/>
    <w:rsid w:val="00BB58C6"/>
    <w:rsid w:val="00C16DBA"/>
    <w:rsid w:val="00C41216"/>
    <w:rsid w:val="00C74F40"/>
    <w:rsid w:val="00CA58E7"/>
    <w:rsid w:val="00D11D20"/>
    <w:rsid w:val="00D17C7D"/>
    <w:rsid w:val="00D8535D"/>
    <w:rsid w:val="00D964C9"/>
    <w:rsid w:val="00DB50D1"/>
    <w:rsid w:val="00DC2F29"/>
    <w:rsid w:val="00E004EE"/>
    <w:rsid w:val="00E32BC1"/>
    <w:rsid w:val="00E73B27"/>
    <w:rsid w:val="00F172CB"/>
    <w:rsid w:val="00F24595"/>
    <w:rsid w:val="00F52725"/>
    <w:rsid w:val="00F60B88"/>
    <w:rsid w:val="00F80969"/>
    <w:rsid w:val="00FC1E37"/>
    <w:rsid w:val="00FE7CB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1C8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30A91"/>
    <w:pPr>
      <w:widowControl w:val="0"/>
      <w:autoSpaceDE w:val="0"/>
      <w:autoSpaceDN w:val="0"/>
      <w:adjustRightInd w:val="0"/>
    </w:pPr>
    <w:rPr>
      <w:sz w:val="24"/>
      <w:szCs w:val="24"/>
      <w:lang w:eastAsia="en-US"/>
    </w:rPr>
  </w:style>
  <w:style w:type="paragraph" w:styleId="Heading1">
    <w:name w:val="heading 1"/>
    <w:basedOn w:val="Normal"/>
    <w:next w:val="Normal"/>
    <w:link w:val="Heading1Char"/>
    <w:uiPriority w:val="9"/>
    <w:qFormat/>
    <w:rsid w:val="009B226B"/>
    <w:pPr>
      <w:keepNext/>
      <w:keepLines/>
      <w:widowControl/>
      <w:autoSpaceDE/>
      <w:autoSpaceDN/>
      <w:adjustRightInd/>
      <w:spacing w:before="24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0A91"/>
    <w:pPr>
      <w:tabs>
        <w:tab w:val="center" w:pos="4320"/>
        <w:tab w:val="right" w:pos="8640"/>
      </w:tabs>
    </w:pPr>
  </w:style>
  <w:style w:type="character" w:styleId="PageNumber">
    <w:name w:val="page number"/>
    <w:basedOn w:val="DefaultParagraphFont"/>
    <w:rsid w:val="00130A91"/>
  </w:style>
  <w:style w:type="character" w:customStyle="1" w:styleId="BodyText3Char">
    <w:name w:val="Body Text 3 Char"/>
    <w:link w:val="BodyText3"/>
    <w:rsid w:val="00130A91"/>
    <w:rPr>
      <w:rFonts w:ascii="Arial" w:hAnsi="Arial" w:cs="Arial"/>
      <w:lang w:val="en-NZ" w:eastAsia="en-US" w:bidi="ar-SA"/>
    </w:rPr>
  </w:style>
  <w:style w:type="paragraph" w:styleId="BodyText3">
    <w:name w:val="Body Text 3"/>
    <w:basedOn w:val="Normal"/>
    <w:link w:val="BodyText3Char"/>
    <w:rsid w:val="00130A91"/>
    <w:pPr>
      <w:widowControl/>
    </w:pPr>
    <w:rPr>
      <w:rFonts w:ascii="Arial" w:hAnsi="Arial" w:cs="Arial"/>
      <w:sz w:val="20"/>
      <w:szCs w:val="20"/>
    </w:rPr>
  </w:style>
  <w:style w:type="character" w:customStyle="1" w:styleId="FootnoteTextChar">
    <w:name w:val="Footnote Text Char"/>
    <w:link w:val="FootnoteText"/>
    <w:rsid w:val="00130A91"/>
    <w:rPr>
      <w:lang w:val="en-NZ"/>
    </w:rPr>
  </w:style>
  <w:style w:type="paragraph" w:styleId="FootnoteText">
    <w:name w:val="footnote text"/>
    <w:basedOn w:val="Normal"/>
    <w:link w:val="FootnoteTextChar"/>
    <w:rsid w:val="00130A91"/>
    <w:rPr>
      <w:sz w:val="20"/>
      <w:szCs w:val="20"/>
    </w:rPr>
  </w:style>
  <w:style w:type="character" w:styleId="FootnoteReference">
    <w:name w:val="footnote reference"/>
    <w:rsid w:val="00130A91"/>
    <w:rPr>
      <w:vertAlign w:val="superscript"/>
    </w:rPr>
  </w:style>
  <w:style w:type="paragraph" w:styleId="Caption">
    <w:name w:val="caption"/>
    <w:basedOn w:val="Normal"/>
    <w:next w:val="Normal"/>
    <w:rsid w:val="00130A91"/>
    <w:rPr>
      <w:b/>
      <w:bCs/>
      <w:sz w:val="20"/>
      <w:szCs w:val="20"/>
    </w:rPr>
  </w:style>
  <w:style w:type="paragraph" w:styleId="BalloonText">
    <w:name w:val="Balloon Text"/>
    <w:basedOn w:val="Normal"/>
    <w:rsid w:val="00130A91"/>
    <w:rPr>
      <w:rFonts w:ascii="Tahoma" w:hAnsi="Tahoma" w:cs="Tahoma"/>
      <w:sz w:val="16"/>
      <w:szCs w:val="16"/>
    </w:rPr>
  </w:style>
  <w:style w:type="character" w:styleId="Hyperlink">
    <w:name w:val="Hyperlink"/>
    <w:rsid w:val="00130A91"/>
    <w:rPr>
      <w:color w:val="0000FF"/>
      <w:u w:val="single"/>
    </w:rPr>
  </w:style>
  <w:style w:type="paragraph" w:styleId="Footer">
    <w:name w:val="footer"/>
    <w:basedOn w:val="Normal"/>
    <w:rsid w:val="00130A91"/>
    <w:pPr>
      <w:tabs>
        <w:tab w:val="center" w:pos="4320"/>
        <w:tab w:val="right" w:pos="8640"/>
      </w:tabs>
    </w:pPr>
  </w:style>
  <w:style w:type="paragraph" w:styleId="DocumentMap">
    <w:name w:val="Document Map"/>
    <w:basedOn w:val="Normal"/>
    <w:rsid w:val="00130A91"/>
    <w:pPr>
      <w:shd w:val="clear" w:color="auto" w:fill="000080"/>
    </w:pPr>
    <w:rPr>
      <w:rFonts w:ascii="Tahoma" w:hAnsi="Tahoma" w:cs="Tahoma"/>
      <w:sz w:val="20"/>
      <w:szCs w:val="20"/>
    </w:rPr>
  </w:style>
  <w:style w:type="paragraph" w:styleId="ListParagraph">
    <w:name w:val="List Paragraph"/>
    <w:basedOn w:val="Normal"/>
    <w:rsid w:val="00130A91"/>
    <w:pPr>
      <w:widowControl/>
      <w:autoSpaceDE/>
      <w:autoSpaceDN/>
      <w:adjustRightInd/>
      <w:ind w:left="720"/>
    </w:pPr>
    <w:rPr>
      <w:rFonts w:eastAsia="Calibri"/>
      <w:lang w:eastAsia="en-NZ"/>
    </w:rPr>
  </w:style>
  <w:style w:type="character" w:styleId="CommentReference">
    <w:name w:val="annotation reference"/>
    <w:rsid w:val="00130A91"/>
    <w:rPr>
      <w:sz w:val="16"/>
      <w:szCs w:val="16"/>
    </w:rPr>
  </w:style>
  <w:style w:type="character" w:customStyle="1" w:styleId="CommentTextChar">
    <w:name w:val="Comment Text Char"/>
    <w:link w:val="CommentText"/>
    <w:rsid w:val="00130A91"/>
    <w:rPr>
      <w:lang w:eastAsia="en-US"/>
    </w:rPr>
  </w:style>
  <w:style w:type="paragraph" w:styleId="CommentText">
    <w:name w:val="annotation text"/>
    <w:basedOn w:val="Normal"/>
    <w:link w:val="CommentTextChar"/>
    <w:rsid w:val="00130A91"/>
    <w:rPr>
      <w:sz w:val="20"/>
      <w:szCs w:val="20"/>
    </w:rPr>
  </w:style>
  <w:style w:type="character" w:customStyle="1" w:styleId="CommentSubjectChar">
    <w:name w:val="Comment Subject Char"/>
    <w:link w:val="CommentSubject"/>
    <w:rsid w:val="00130A91"/>
    <w:rPr>
      <w:b/>
      <w:bCs/>
      <w:lang w:eastAsia="en-US"/>
    </w:rPr>
  </w:style>
  <w:style w:type="paragraph" w:styleId="CommentSubject">
    <w:name w:val="annotation subject"/>
    <w:basedOn w:val="CommentText"/>
    <w:next w:val="CommentText"/>
    <w:link w:val="CommentSubjectChar"/>
    <w:rsid w:val="00130A91"/>
    <w:rPr>
      <w:b/>
      <w:bCs/>
    </w:rPr>
  </w:style>
  <w:style w:type="table" w:styleId="TableGrid">
    <w:name w:val="Table Grid"/>
    <w:basedOn w:val="TableNormal"/>
    <w:rsid w:val="00130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rsid w:val="00130A91"/>
    <w:rPr>
      <w:color w:val="808080"/>
      <w:shd w:val="clear" w:color="auto" w:fill="E6E6E6"/>
    </w:rPr>
  </w:style>
  <w:style w:type="paragraph" w:customStyle="1" w:styleId="Default">
    <w:name w:val="Default"/>
    <w:rsid w:val="002F590A"/>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uiPriority w:val="9"/>
    <w:rsid w:val="009B226B"/>
    <w:rPr>
      <w:rFonts w:asciiTheme="majorHAnsi" w:eastAsiaTheme="majorEastAsia" w:hAnsiTheme="majorHAnsi" w:cstheme="majorBidi"/>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488651">
      <w:bodyDiv w:val="1"/>
      <w:marLeft w:val="0"/>
      <w:marRight w:val="0"/>
      <w:marTop w:val="0"/>
      <w:marBottom w:val="0"/>
      <w:divBdr>
        <w:top w:val="none" w:sz="0" w:space="0" w:color="auto"/>
        <w:left w:val="none" w:sz="0" w:space="0" w:color="auto"/>
        <w:bottom w:val="none" w:sz="0" w:space="0" w:color="auto"/>
        <w:right w:val="none" w:sz="0" w:space="0" w:color="auto"/>
      </w:divBdr>
      <w:divsChild>
        <w:div w:id="625282488">
          <w:marLeft w:val="547"/>
          <w:marRight w:val="0"/>
          <w:marTop w:val="96"/>
          <w:marBottom w:val="0"/>
          <w:divBdr>
            <w:top w:val="none" w:sz="0" w:space="0" w:color="auto"/>
            <w:left w:val="none" w:sz="0" w:space="0" w:color="auto"/>
            <w:bottom w:val="none" w:sz="0" w:space="0" w:color="auto"/>
            <w:right w:val="none" w:sz="0" w:space="0" w:color="auto"/>
          </w:divBdr>
        </w:div>
        <w:div w:id="1871215551">
          <w:marLeft w:val="547"/>
          <w:marRight w:val="0"/>
          <w:marTop w:val="96"/>
          <w:marBottom w:val="0"/>
          <w:divBdr>
            <w:top w:val="none" w:sz="0" w:space="0" w:color="auto"/>
            <w:left w:val="none" w:sz="0" w:space="0" w:color="auto"/>
            <w:bottom w:val="none" w:sz="0" w:space="0" w:color="auto"/>
            <w:right w:val="none" w:sz="0" w:space="0" w:color="auto"/>
          </w:divBdr>
        </w:div>
        <w:div w:id="2052993985">
          <w:marLeft w:val="547"/>
          <w:marRight w:val="0"/>
          <w:marTop w:val="96"/>
          <w:marBottom w:val="0"/>
          <w:divBdr>
            <w:top w:val="none" w:sz="0" w:space="0" w:color="auto"/>
            <w:left w:val="none" w:sz="0" w:space="0" w:color="auto"/>
            <w:bottom w:val="none" w:sz="0" w:space="0" w:color="auto"/>
            <w:right w:val="none" w:sz="0" w:space="0" w:color="auto"/>
          </w:divBdr>
        </w:div>
        <w:div w:id="1746604599">
          <w:marLeft w:val="547"/>
          <w:marRight w:val="0"/>
          <w:marTop w:val="96"/>
          <w:marBottom w:val="0"/>
          <w:divBdr>
            <w:top w:val="none" w:sz="0" w:space="0" w:color="auto"/>
            <w:left w:val="none" w:sz="0" w:space="0" w:color="auto"/>
            <w:bottom w:val="none" w:sz="0" w:space="0" w:color="auto"/>
            <w:right w:val="none" w:sz="0" w:space="0" w:color="auto"/>
          </w:divBdr>
        </w:div>
        <w:div w:id="302390911">
          <w:marLeft w:val="547"/>
          <w:marRight w:val="0"/>
          <w:marTop w:val="96"/>
          <w:marBottom w:val="0"/>
          <w:divBdr>
            <w:top w:val="none" w:sz="0" w:space="0" w:color="auto"/>
            <w:left w:val="none" w:sz="0" w:space="0" w:color="auto"/>
            <w:bottom w:val="none" w:sz="0" w:space="0" w:color="auto"/>
            <w:right w:val="none" w:sz="0" w:space="0" w:color="auto"/>
          </w:divBdr>
        </w:div>
        <w:div w:id="1013917629">
          <w:marLeft w:val="547"/>
          <w:marRight w:val="0"/>
          <w:marTop w:val="96"/>
          <w:marBottom w:val="0"/>
          <w:divBdr>
            <w:top w:val="none" w:sz="0" w:space="0" w:color="auto"/>
            <w:left w:val="none" w:sz="0" w:space="0" w:color="auto"/>
            <w:bottom w:val="none" w:sz="0" w:space="0" w:color="auto"/>
            <w:right w:val="none" w:sz="0" w:space="0" w:color="auto"/>
          </w:divBdr>
        </w:div>
        <w:div w:id="222103007">
          <w:marLeft w:val="547"/>
          <w:marRight w:val="0"/>
          <w:marTop w:val="96"/>
          <w:marBottom w:val="0"/>
          <w:divBdr>
            <w:top w:val="none" w:sz="0" w:space="0" w:color="auto"/>
            <w:left w:val="none" w:sz="0" w:space="0" w:color="auto"/>
            <w:bottom w:val="none" w:sz="0" w:space="0" w:color="auto"/>
            <w:right w:val="none" w:sz="0" w:space="0" w:color="auto"/>
          </w:divBdr>
        </w:div>
        <w:div w:id="1172792827">
          <w:marLeft w:val="547"/>
          <w:marRight w:val="0"/>
          <w:marTop w:val="96"/>
          <w:marBottom w:val="0"/>
          <w:divBdr>
            <w:top w:val="none" w:sz="0" w:space="0" w:color="auto"/>
            <w:left w:val="none" w:sz="0" w:space="0" w:color="auto"/>
            <w:bottom w:val="none" w:sz="0" w:space="0" w:color="auto"/>
            <w:right w:val="none" w:sz="0" w:space="0" w:color="auto"/>
          </w:divBdr>
        </w:div>
        <w:div w:id="1987121101">
          <w:marLeft w:val="547"/>
          <w:marRight w:val="0"/>
          <w:marTop w:val="96"/>
          <w:marBottom w:val="0"/>
          <w:divBdr>
            <w:top w:val="none" w:sz="0" w:space="0" w:color="auto"/>
            <w:left w:val="none" w:sz="0" w:space="0" w:color="auto"/>
            <w:bottom w:val="none" w:sz="0" w:space="0" w:color="auto"/>
            <w:right w:val="none" w:sz="0" w:space="0" w:color="auto"/>
          </w:divBdr>
        </w:div>
        <w:div w:id="1984889601">
          <w:marLeft w:val="547"/>
          <w:marRight w:val="0"/>
          <w:marTop w:val="96"/>
          <w:marBottom w:val="0"/>
          <w:divBdr>
            <w:top w:val="none" w:sz="0" w:space="0" w:color="auto"/>
            <w:left w:val="none" w:sz="0" w:space="0" w:color="auto"/>
            <w:bottom w:val="none" w:sz="0" w:space="0" w:color="auto"/>
            <w:right w:val="none" w:sz="0" w:space="0" w:color="auto"/>
          </w:divBdr>
        </w:div>
        <w:div w:id="1351487112">
          <w:marLeft w:val="547"/>
          <w:marRight w:val="0"/>
          <w:marTop w:val="96"/>
          <w:marBottom w:val="0"/>
          <w:divBdr>
            <w:top w:val="none" w:sz="0" w:space="0" w:color="auto"/>
            <w:left w:val="none" w:sz="0" w:space="0" w:color="auto"/>
            <w:bottom w:val="none" w:sz="0" w:space="0" w:color="auto"/>
            <w:right w:val="none" w:sz="0" w:space="0" w:color="auto"/>
          </w:divBdr>
        </w:div>
        <w:div w:id="1273322681">
          <w:marLeft w:val="547"/>
          <w:marRight w:val="0"/>
          <w:marTop w:val="96"/>
          <w:marBottom w:val="0"/>
          <w:divBdr>
            <w:top w:val="none" w:sz="0" w:space="0" w:color="auto"/>
            <w:left w:val="none" w:sz="0" w:space="0" w:color="auto"/>
            <w:bottom w:val="none" w:sz="0" w:space="0" w:color="auto"/>
            <w:right w:val="none" w:sz="0" w:space="0" w:color="auto"/>
          </w:divBdr>
        </w:div>
        <w:div w:id="1694722012">
          <w:marLeft w:val="547"/>
          <w:marRight w:val="0"/>
          <w:marTop w:val="96"/>
          <w:marBottom w:val="0"/>
          <w:divBdr>
            <w:top w:val="none" w:sz="0" w:space="0" w:color="auto"/>
            <w:left w:val="none" w:sz="0" w:space="0" w:color="auto"/>
            <w:bottom w:val="none" w:sz="0" w:space="0" w:color="auto"/>
            <w:right w:val="none" w:sz="0" w:space="0" w:color="auto"/>
          </w:divBdr>
        </w:div>
        <w:div w:id="2093818683">
          <w:marLeft w:val="547"/>
          <w:marRight w:val="0"/>
          <w:marTop w:val="96"/>
          <w:marBottom w:val="0"/>
          <w:divBdr>
            <w:top w:val="none" w:sz="0" w:space="0" w:color="auto"/>
            <w:left w:val="none" w:sz="0" w:space="0" w:color="auto"/>
            <w:bottom w:val="none" w:sz="0" w:space="0" w:color="auto"/>
            <w:right w:val="none" w:sz="0" w:space="0" w:color="auto"/>
          </w:divBdr>
        </w:div>
        <w:div w:id="1917783360">
          <w:marLeft w:val="547"/>
          <w:marRight w:val="0"/>
          <w:marTop w:val="9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CEF57-4EBF-4054-B01A-7C82C31CE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168460D4</Template>
  <TotalTime>0</TotalTime>
  <Pages>13</Pages>
  <Words>4200</Words>
  <Characters>23943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2018-02-11T22:55:00Z</dcterms:created>
  <dcterms:modified xsi:type="dcterms:W3CDTF">2018-02-11T22:55:00Z</dcterms:modified>
</cp:coreProperties>
</file>