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7DFD" w14:textId="6016DF42" w:rsidR="00D32224" w:rsidRPr="00D32224" w:rsidRDefault="00D32224" w:rsidP="00D32224">
      <w:pPr>
        <w:rPr>
          <w:b/>
          <w:bCs/>
          <w:noProof/>
          <w:color w:val="F04E32"/>
          <w:sz w:val="32"/>
          <w:szCs w:val="32"/>
          <w:lang w:val="en-US"/>
        </w:rPr>
      </w:pPr>
      <w:r w:rsidRPr="00D32224">
        <w:rPr>
          <w:b/>
          <w:bCs/>
          <w:noProof/>
          <w:color w:val="F04E32"/>
          <w:sz w:val="32"/>
          <w:szCs w:val="32"/>
          <w:lang w:val="en-US"/>
        </w:rPr>
        <w:t>Application of a Nationwide Transport Model for Aotearoa New Zealand</w:t>
      </w:r>
    </w:p>
    <w:p w14:paraId="34D2D4C5" w14:textId="5FF1CB91" w:rsidR="00064D10" w:rsidRDefault="00A273F0" w:rsidP="00D32224">
      <w:pPr>
        <w:rPr>
          <w:lang w:val="en-US"/>
        </w:rPr>
      </w:pPr>
      <w:r>
        <w:rPr>
          <w:lang w:val="en-US"/>
        </w:rPr>
        <w:t>Ministry of Transport &amp; Arup</w:t>
      </w:r>
    </w:p>
    <w:p w14:paraId="43EF4A96" w14:textId="74C4AA7F" w:rsidR="008C7966" w:rsidRDefault="008C7966" w:rsidP="00D32224">
      <w:pPr>
        <w:rPr>
          <w:lang w:val="en-US"/>
        </w:rPr>
      </w:pPr>
      <w:r>
        <w:rPr>
          <w:lang w:val="en-US"/>
        </w:rPr>
        <w:t xml:space="preserve">Presenter: Patrick </w:t>
      </w:r>
      <w:proofErr w:type="spellStart"/>
      <w:r>
        <w:rPr>
          <w:lang w:val="en-US"/>
        </w:rPr>
        <w:t>Manser</w:t>
      </w:r>
      <w:proofErr w:type="spellEnd"/>
    </w:p>
    <w:p w14:paraId="4D524099" w14:textId="77777777" w:rsidR="00A273F0" w:rsidRPr="00D32224" w:rsidRDefault="00A273F0" w:rsidP="00D32224">
      <w:pPr>
        <w:rPr>
          <w:lang w:val="en-US"/>
        </w:rPr>
      </w:pPr>
    </w:p>
    <w:p w14:paraId="300F3169" w14:textId="2E70445D" w:rsidR="00064D10" w:rsidRDefault="0078458F" w:rsidP="00D32224">
      <w:pPr>
        <w:rPr>
          <w:lang w:val="en-US"/>
        </w:rPr>
      </w:pPr>
      <w:r>
        <w:rPr>
          <w:lang w:val="en-US"/>
        </w:rPr>
        <w:t>The</w:t>
      </w:r>
      <w:r w:rsidR="00D32224" w:rsidRPr="00D32224">
        <w:rPr>
          <w:lang w:val="en-US"/>
        </w:rPr>
        <w:t xml:space="preserve"> Ministry of </w:t>
      </w:r>
      <w:r w:rsidR="00D32224">
        <w:rPr>
          <w:lang w:val="en-US"/>
        </w:rPr>
        <w:t>T</w:t>
      </w:r>
      <w:r w:rsidR="00D32224" w:rsidRPr="00D32224">
        <w:rPr>
          <w:lang w:val="en-US"/>
        </w:rPr>
        <w:t>ransport</w:t>
      </w:r>
      <w:r w:rsidR="00D32224">
        <w:rPr>
          <w:lang w:val="en-US"/>
        </w:rPr>
        <w:t>’</w:t>
      </w:r>
      <w:r w:rsidR="00D32224" w:rsidRPr="00D32224">
        <w:rPr>
          <w:lang w:val="en-US"/>
        </w:rPr>
        <w:t xml:space="preserve">s remit covers a range of transport policy concerns including wellbeing, equity, </w:t>
      </w:r>
      <w:r w:rsidR="00064D10">
        <w:rPr>
          <w:lang w:val="en-US"/>
        </w:rPr>
        <w:t xml:space="preserve">fair access to transport, </w:t>
      </w:r>
      <w:r w:rsidR="00D32224" w:rsidRPr="00D32224">
        <w:rPr>
          <w:lang w:val="en-US"/>
        </w:rPr>
        <w:t xml:space="preserve">sustainability, supply chain and resilience, and livable cities. </w:t>
      </w:r>
      <w:r w:rsidR="00064D10">
        <w:rPr>
          <w:lang w:val="en-US"/>
        </w:rPr>
        <w:t>T</w:t>
      </w:r>
      <w:r w:rsidR="00064D10" w:rsidRPr="00D32224">
        <w:rPr>
          <w:lang w:val="en-US"/>
        </w:rPr>
        <w:t xml:space="preserve">o understand potential impacts of policy on both the country’s people and its transport </w:t>
      </w:r>
      <w:r w:rsidR="00064D10">
        <w:rPr>
          <w:lang w:val="en-US"/>
        </w:rPr>
        <w:t>system,</w:t>
      </w:r>
      <w:r w:rsidR="00064D10" w:rsidRPr="00D32224">
        <w:rPr>
          <w:lang w:val="en-US"/>
        </w:rPr>
        <w:t xml:space="preserve"> </w:t>
      </w:r>
      <w:proofErr w:type="spellStart"/>
      <w:r w:rsidR="00064D10">
        <w:rPr>
          <w:lang w:val="en-US"/>
        </w:rPr>
        <w:t>MoT</w:t>
      </w:r>
      <w:proofErr w:type="spellEnd"/>
      <w:r w:rsidR="00064D10">
        <w:rPr>
          <w:lang w:val="en-US"/>
        </w:rPr>
        <w:t xml:space="preserve"> has </w:t>
      </w:r>
      <w:proofErr w:type="spellStart"/>
      <w:r w:rsidR="00064D10">
        <w:rPr>
          <w:lang w:val="en-US"/>
        </w:rPr>
        <w:t>iniated</w:t>
      </w:r>
      <w:proofErr w:type="spellEnd"/>
      <w:r w:rsidR="00064D10" w:rsidRPr="00D32224">
        <w:rPr>
          <w:lang w:val="en-US"/>
        </w:rPr>
        <w:t xml:space="preserve"> </w:t>
      </w:r>
      <w:r w:rsidR="00064D10">
        <w:rPr>
          <w:lang w:val="en-US"/>
        </w:rPr>
        <w:t>the</w:t>
      </w:r>
      <w:r w:rsidR="00064D10" w:rsidRPr="00D32224">
        <w:rPr>
          <w:lang w:val="en-US"/>
        </w:rPr>
        <w:t xml:space="preserve"> develop</w:t>
      </w:r>
      <w:r w:rsidR="00064D10">
        <w:rPr>
          <w:lang w:val="en-US"/>
        </w:rPr>
        <w:t>ment of</w:t>
      </w:r>
      <w:r w:rsidR="00064D10" w:rsidRPr="00D32224">
        <w:rPr>
          <w:lang w:val="en-US"/>
        </w:rPr>
        <w:t xml:space="preserve"> a nationwide activity and agent-based model of New Zealand’s transport </w:t>
      </w:r>
      <w:proofErr w:type="spellStart"/>
      <w:r w:rsidR="00064D10" w:rsidRPr="00D32224">
        <w:rPr>
          <w:lang w:val="en-US"/>
        </w:rPr>
        <w:t>behaviour</w:t>
      </w:r>
      <w:proofErr w:type="spellEnd"/>
      <w:r w:rsidR="00064D10" w:rsidRPr="00D32224">
        <w:rPr>
          <w:lang w:val="en-US"/>
        </w:rPr>
        <w:t>, named Monty.</w:t>
      </w:r>
      <w:r>
        <w:rPr>
          <w:lang w:val="en-US"/>
        </w:rPr>
        <w:t xml:space="preserve"> </w:t>
      </w:r>
      <w:r w:rsidR="00073B4B">
        <w:rPr>
          <w:lang w:val="en-US"/>
        </w:rPr>
        <w:t xml:space="preserve">Monty is </w:t>
      </w:r>
      <w:r>
        <w:rPr>
          <w:lang w:val="en-US"/>
        </w:rPr>
        <w:t xml:space="preserve">one of the first models of its kind globally and New </w:t>
      </w:r>
      <w:proofErr w:type="spellStart"/>
      <w:r>
        <w:rPr>
          <w:lang w:val="en-US"/>
        </w:rPr>
        <w:t>Zeland</w:t>
      </w:r>
      <w:proofErr w:type="spellEnd"/>
      <w:r>
        <w:rPr>
          <w:lang w:val="en-US"/>
        </w:rPr>
        <w:t xml:space="preserve"> </w:t>
      </w:r>
      <w:r w:rsidR="00073B4B">
        <w:rPr>
          <w:lang w:val="en-US"/>
        </w:rPr>
        <w:t>has become</w:t>
      </w:r>
      <w:r>
        <w:rPr>
          <w:lang w:val="en-US"/>
        </w:rPr>
        <w:t xml:space="preserve"> leading</w:t>
      </w:r>
      <w:r w:rsidR="00073B4B">
        <w:rPr>
          <w:lang w:val="en-US"/>
        </w:rPr>
        <w:t xml:space="preserve"> player with its</w:t>
      </w:r>
      <w:r>
        <w:rPr>
          <w:lang w:val="en-US"/>
        </w:rPr>
        <w:t xml:space="preserve"> development.</w:t>
      </w:r>
    </w:p>
    <w:p w14:paraId="66DE0F6C" w14:textId="77777777" w:rsidR="00A273F0" w:rsidRDefault="00D32224" w:rsidP="00D32224">
      <w:pPr>
        <w:rPr>
          <w:lang w:val="en-US"/>
        </w:rPr>
      </w:pPr>
      <w:r>
        <w:rPr>
          <w:lang w:val="en-US"/>
        </w:rPr>
        <w:t>Our presentation covers</w:t>
      </w:r>
      <w:r w:rsidRPr="00D32224">
        <w:rPr>
          <w:lang w:val="en-US"/>
        </w:rPr>
        <w:t xml:space="preserve"> methods and results for </w:t>
      </w:r>
      <w:r w:rsidR="00064D10">
        <w:rPr>
          <w:lang w:val="en-US"/>
        </w:rPr>
        <w:t>different</w:t>
      </w:r>
      <w:r w:rsidRPr="00D32224">
        <w:rPr>
          <w:lang w:val="en-US"/>
        </w:rPr>
        <w:t xml:space="preserve"> initial test applications </w:t>
      </w:r>
      <w:r w:rsidR="00064D10">
        <w:rPr>
          <w:lang w:val="en-US"/>
        </w:rPr>
        <w:t>using</w:t>
      </w:r>
      <w:r w:rsidRPr="00D32224">
        <w:rPr>
          <w:lang w:val="en-US"/>
        </w:rPr>
        <w:t xml:space="preserve"> </w:t>
      </w:r>
      <w:r w:rsidR="00064D10">
        <w:rPr>
          <w:lang w:val="en-US"/>
        </w:rPr>
        <w:t>Monty</w:t>
      </w:r>
      <w:r w:rsidRPr="00D32224">
        <w:rPr>
          <w:lang w:val="en-US"/>
        </w:rPr>
        <w:t xml:space="preserve">. We present findings on congestion charging and road-use charging based on vehicle type, and an investigation into the manner and extent to which the agents of different regions </w:t>
      </w:r>
      <w:proofErr w:type="gramStart"/>
      <w:r w:rsidRPr="00D32224">
        <w:rPr>
          <w:lang w:val="en-US"/>
        </w:rPr>
        <w:t>are able to</w:t>
      </w:r>
      <w:proofErr w:type="gramEnd"/>
      <w:r w:rsidRPr="00D32224">
        <w:rPr>
          <w:lang w:val="en-US"/>
        </w:rPr>
        <w:t xml:space="preserve"> respond to increase in the cost of private car usage. Such knowledge will provide insight and guidance on how Aotearoa New Zealand can best meet its goal of reducing vehicle </w:t>
      </w:r>
      <w:proofErr w:type="spellStart"/>
      <w:r w:rsidRPr="00D32224">
        <w:rPr>
          <w:lang w:val="en-US"/>
        </w:rPr>
        <w:t>kilometres</w:t>
      </w:r>
      <w:proofErr w:type="spellEnd"/>
      <w:r w:rsidRPr="00D32224">
        <w:rPr>
          <w:lang w:val="en-US"/>
        </w:rPr>
        <w:t xml:space="preserve"> travelled by twenty percent by the year 2035. </w:t>
      </w:r>
    </w:p>
    <w:p w14:paraId="3738F20D" w14:textId="6F084196" w:rsidR="00D32224" w:rsidRPr="00D32224" w:rsidRDefault="000520B2" w:rsidP="00D32224">
      <w:pPr>
        <w:rPr>
          <w:lang w:val="en-US"/>
        </w:rPr>
      </w:pPr>
      <w:r>
        <w:rPr>
          <w:lang w:val="en-US"/>
        </w:rPr>
        <w:t>Additionally</w:t>
      </w:r>
      <w:r w:rsidR="00D32224" w:rsidRPr="00D32224">
        <w:rPr>
          <w:lang w:val="en-US"/>
        </w:rPr>
        <w:t xml:space="preserve">, we will compare the impacts of a variety of large-scale infrastructure initiatives </w:t>
      </w:r>
      <w:r w:rsidR="00064D10">
        <w:rPr>
          <w:lang w:val="en-US"/>
        </w:rPr>
        <w:t>around</w:t>
      </w:r>
      <w:r w:rsidR="00D32224">
        <w:rPr>
          <w:lang w:val="en-US"/>
        </w:rPr>
        <w:t xml:space="preserve"> Auckland (AHWC and ALR)</w:t>
      </w:r>
      <w:r w:rsidR="00D32224" w:rsidRPr="00D32224">
        <w:rPr>
          <w:lang w:val="en-US"/>
        </w:rPr>
        <w:t xml:space="preserve">. The agent-based model characteristics allow for valuable insights into individual groups of people. Monty finds answers to questions such as who is disadvantaged and/or better off after a policy change or infrastructure investment. The equity impacts of change are particularly important in New Zealand as with a relatively small population there is little excess revenue to support mitigation across the demographic. </w:t>
      </w:r>
    </w:p>
    <w:p w14:paraId="61C04B53" w14:textId="51FEFB8A" w:rsidR="00706FC6" w:rsidRPr="00706FC6" w:rsidRDefault="00D32224" w:rsidP="00D32224">
      <w:pPr>
        <w:rPr>
          <w:lang w:val="en-US"/>
        </w:rPr>
      </w:pPr>
      <w:r w:rsidRPr="00D32224">
        <w:rPr>
          <w:lang w:val="en-US"/>
        </w:rPr>
        <w:t xml:space="preserve">Each application has different methodological requirements in terms of agent plan synthesis, network generation, simulation configuration, and calibration. The analysis yields valuable information of not only the state of the network and the experience of the network-users, but also the particulars of those users that benefit or suffer </w:t>
      </w:r>
      <w:proofErr w:type="gramStart"/>
      <w:r w:rsidRPr="00D32224">
        <w:rPr>
          <w:lang w:val="en-US"/>
        </w:rPr>
        <w:t>as a consequence of</w:t>
      </w:r>
      <w:proofErr w:type="gramEnd"/>
      <w:r w:rsidRPr="00D32224">
        <w:rPr>
          <w:lang w:val="en-US"/>
        </w:rPr>
        <w:t xml:space="preserve"> the policy interventions.</w:t>
      </w:r>
    </w:p>
    <w:sectPr w:rsidR="00706FC6" w:rsidRPr="00706FC6" w:rsidSect="00706FC6">
      <w:headerReference w:type="default" r:id="rId12"/>
      <w:footerReference w:type="default" r:id="rId13"/>
      <w:headerReference w:type="first" r:id="rId14"/>
      <w:pgSz w:w="11906" w:h="16838"/>
      <w:pgMar w:top="1134" w:right="1191" w:bottom="1134" w:left="1134"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FD6B" w14:textId="77777777" w:rsidR="0034345C" w:rsidRDefault="0034345C" w:rsidP="000B50C0">
      <w:r>
        <w:separator/>
      </w:r>
    </w:p>
  </w:endnote>
  <w:endnote w:type="continuationSeparator" w:id="0">
    <w:p w14:paraId="30ED3F96" w14:textId="77777777" w:rsidR="0034345C" w:rsidRDefault="0034345C" w:rsidP="000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1E53" w14:textId="77777777" w:rsidR="0065406D" w:rsidRDefault="0065406D" w:rsidP="00D22E26">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8F923" w14:textId="77777777" w:rsidR="0034345C" w:rsidRDefault="0034345C" w:rsidP="000B50C0">
      <w:r>
        <w:separator/>
      </w:r>
    </w:p>
  </w:footnote>
  <w:footnote w:type="continuationSeparator" w:id="0">
    <w:p w14:paraId="2B6B736C" w14:textId="77777777" w:rsidR="0034345C" w:rsidRDefault="0034345C" w:rsidP="000B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242A" w14:textId="7292846C" w:rsidR="00FD01D7" w:rsidRDefault="00CE7579" w:rsidP="00C944D6">
    <w:pPr>
      <w:pStyle w:val="Header"/>
      <w:tabs>
        <w:tab w:val="clear" w:pos="9026"/>
        <w:tab w:val="right" w:pos="9498"/>
      </w:tabs>
      <w:spacing w:before="120"/>
      <w:ind w:left="-284"/>
    </w:pPr>
    <w:r>
      <w:rPr>
        <w:noProof/>
      </w:rPr>
      <w:drawing>
        <wp:inline distT="0" distB="0" distL="0" distR="0" wp14:anchorId="79EF1F63" wp14:editId="3CB3E7B6">
          <wp:extent cx="6082434" cy="7785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082434" cy="7785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5A91" w14:textId="77777777" w:rsidR="00F1779A" w:rsidRDefault="00F1779A" w:rsidP="003F6CB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2A3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B050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2B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F01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EC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A9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49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F85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8C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C2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7ABA"/>
    <w:multiLevelType w:val="hybridMultilevel"/>
    <w:tmpl w:val="50AAE4BA"/>
    <w:lvl w:ilvl="0" w:tplc="CFB8640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699494B"/>
    <w:multiLevelType w:val="hybridMultilevel"/>
    <w:tmpl w:val="19D41AEC"/>
    <w:lvl w:ilvl="0" w:tplc="798430F2">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426666"/>
    <w:multiLevelType w:val="multilevel"/>
    <w:tmpl w:val="2D5EC376"/>
    <w:lvl w:ilvl="0">
      <w:start w:val="1"/>
      <w:numFmt w:val="decimal"/>
      <w:lvlText w:val="%1"/>
      <w:lvlJc w:val="left"/>
      <w:pPr>
        <w:ind w:left="964" w:hanging="964"/>
      </w:pPr>
      <w:rPr>
        <w:rFonts w:hint="default"/>
      </w:rPr>
    </w:lvl>
    <w:lvl w:ilvl="1">
      <w:start w:val="1"/>
      <w:numFmt w:val="decimal"/>
      <w:pStyle w:val="Heading2"/>
      <w:lvlText w:val="%1.%2"/>
      <w:lvlJc w:val="left"/>
      <w:pPr>
        <w:ind w:left="964" w:hanging="96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64" w:hanging="9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3" w15:restartNumberingAfterBreak="0">
    <w:nsid w:val="0D81415D"/>
    <w:multiLevelType w:val="multilevel"/>
    <w:tmpl w:val="0B449EE8"/>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4" w15:restartNumberingAfterBreak="0">
    <w:nsid w:val="22E03595"/>
    <w:multiLevelType w:val="multilevel"/>
    <w:tmpl w:val="57388A9C"/>
    <w:styleLink w:val="Heading20"/>
    <w:lvl w:ilvl="0">
      <w:start w:val="1"/>
      <w:numFmt w:val="decimal"/>
      <w:lvlText w:val="%1"/>
      <w:lvlJc w:val="left"/>
      <w:pPr>
        <w:ind w:left="714" w:hanging="357"/>
      </w:pPr>
      <w:rPr>
        <w:rFonts w:hint="default"/>
      </w:rPr>
    </w:lvl>
    <w:lvl w:ilvl="1">
      <w:start w:val="1"/>
      <w:numFmt w:val="decimal"/>
      <w:lvlText w:val="%1.%2"/>
      <w:lvlJc w:val="left"/>
      <w:pPr>
        <w:ind w:left="1247" w:hanging="396"/>
      </w:pPr>
      <w:rPr>
        <w:rFonts w:asciiTheme="minorHAnsi" w:hAnsiTheme="minorHAnsi" w:hint="default"/>
        <w:b/>
        <w:color w:val="E36C0A"/>
        <w:sz w:val="28"/>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5" w15:restartNumberingAfterBreak="0">
    <w:nsid w:val="448F5DF4"/>
    <w:multiLevelType w:val="multilevel"/>
    <w:tmpl w:val="1C62257E"/>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6" w15:restartNumberingAfterBreak="0">
    <w:nsid w:val="44984486"/>
    <w:multiLevelType w:val="multilevel"/>
    <w:tmpl w:val="3808085C"/>
    <w:lvl w:ilvl="0">
      <w:start w:val="1"/>
      <w:numFmt w:val="upperLetter"/>
      <w:pStyle w:val="Append1"/>
      <w:lvlText w:val="%1"/>
      <w:lvlJc w:val="left"/>
      <w:pPr>
        <w:ind w:left="360" w:hanging="360"/>
      </w:pPr>
      <w:rPr>
        <w:rFonts w:hint="default"/>
      </w:rPr>
    </w:lvl>
    <w:lvl w:ilvl="1">
      <w:start w:val="1"/>
      <w:numFmt w:val="decimal"/>
      <w:pStyle w:val="Append2"/>
      <w:lvlText w:val="%1.%2"/>
      <w:lvlJc w:val="left"/>
      <w:pPr>
        <w:ind w:left="720" w:hanging="360"/>
      </w:pPr>
      <w:rPr>
        <w:rFonts w:hint="default"/>
      </w:rPr>
    </w:lvl>
    <w:lvl w:ilvl="2">
      <w:start w:val="1"/>
      <w:numFmt w:val="decimal"/>
      <w:pStyle w:val="Append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656D4A"/>
    <w:multiLevelType w:val="multilevel"/>
    <w:tmpl w:val="FFF4CDA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6A3345"/>
    <w:multiLevelType w:val="hybridMultilevel"/>
    <w:tmpl w:val="5596D318"/>
    <w:lvl w:ilvl="0" w:tplc="0CAC7652">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6CD0586"/>
    <w:multiLevelType w:val="multilevel"/>
    <w:tmpl w:val="6EBA4B4A"/>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0" w15:restartNumberingAfterBreak="0">
    <w:nsid w:val="671A162B"/>
    <w:multiLevelType w:val="multilevel"/>
    <w:tmpl w:val="27EA8592"/>
    <w:lvl w:ilvl="0">
      <w:start w:val="1"/>
      <w:numFmt w:val="decimal"/>
      <w:pStyle w:val="Number"/>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1" w15:restartNumberingAfterBreak="0">
    <w:nsid w:val="6FDF20CA"/>
    <w:multiLevelType w:val="hybridMultilevel"/>
    <w:tmpl w:val="C8249354"/>
    <w:lvl w:ilvl="0" w:tplc="62E0A97E">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68F0F3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89585985">
    <w:abstractNumId w:val="22"/>
  </w:num>
  <w:num w:numId="2" w16cid:durableId="873813183">
    <w:abstractNumId w:val="21"/>
  </w:num>
  <w:num w:numId="3" w16cid:durableId="44528561">
    <w:abstractNumId w:val="10"/>
  </w:num>
  <w:num w:numId="4" w16cid:durableId="838738932">
    <w:abstractNumId w:val="15"/>
  </w:num>
  <w:num w:numId="5" w16cid:durableId="58334546">
    <w:abstractNumId w:val="13"/>
  </w:num>
  <w:num w:numId="6" w16cid:durableId="11750270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8464531">
    <w:abstractNumId w:val="19"/>
  </w:num>
  <w:num w:numId="8" w16cid:durableId="16711311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2847430">
    <w:abstractNumId w:val="12"/>
  </w:num>
  <w:num w:numId="10" w16cid:durableId="1437864439">
    <w:abstractNumId w:val="20"/>
  </w:num>
  <w:num w:numId="11" w16cid:durableId="17462261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75995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792999">
    <w:abstractNumId w:val="18"/>
  </w:num>
  <w:num w:numId="14" w16cid:durableId="2014453596">
    <w:abstractNumId w:val="11"/>
  </w:num>
  <w:num w:numId="15" w16cid:durableId="2005358105">
    <w:abstractNumId w:val="14"/>
  </w:num>
  <w:num w:numId="16" w16cid:durableId="1652099540">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1134"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7" w16cid:durableId="790320565">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8" w16cid:durableId="359358351">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9" w16cid:durableId="315190461">
    <w:abstractNumId w:val="21"/>
  </w:num>
  <w:num w:numId="20" w16cid:durableId="349186603">
    <w:abstractNumId w:val="16"/>
  </w:num>
  <w:num w:numId="21" w16cid:durableId="1213149742">
    <w:abstractNumId w:val="16"/>
  </w:num>
  <w:num w:numId="22" w16cid:durableId="1596282196">
    <w:abstractNumId w:val="9"/>
  </w:num>
  <w:num w:numId="23" w16cid:durableId="272564843">
    <w:abstractNumId w:val="7"/>
  </w:num>
  <w:num w:numId="24" w16cid:durableId="865212738">
    <w:abstractNumId w:val="6"/>
  </w:num>
  <w:num w:numId="25" w16cid:durableId="2135782253">
    <w:abstractNumId w:val="5"/>
  </w:num>
  <w:num w:numId="26" w16cid:durableId="1790657920">
    <w:abstractNumId w:val="4"/>
  </w:num>
  <w:num w:numId="27" w16cid:durableId="1944461481">
    <w:abstractNumId w:val="8"/>
  </w:num>
  <w:num w:numId="28" w16cid:durableId="983895598">
    <w:abstractNumId w:val="3"/>
  </w:num>
  <w:num w:numId="29" w16cid:durableId="2141996227">
    <w:abstractNumId w:val="2"/>
  </w:num>
  <w:num w:numId="30" w16cid:durableId="1766874520">
    <w:abstractNumId w:val="1"/>
  </w:num>
  <w:num w:numId="31" w16cid:durableId="176965292">
    <w:abstractNumId w:val="0"/>
  </w:num>
  <w:num w:numId="32" w16cid:durableId="1529176061">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3" w16cid:durableId="947155714">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595959" w:themeColor="text1" w:themeTint="A6"/>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4" w16cid:durableId="18158352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E4"/>
    <w:rsid w:val="00000EDC"/>
    <w:rsid w:val="00012F89"/>
    <w:rsid w:val="00023152"/>
    <w:rsid w:val="00034487"/>
    <w:rsid w:val="00036478"/>
    <w:rsid w:val="0004172F"/>
    <w:rsid w:val="000519CB"/>
    <w:rsid w:val="000520B2"/>
    <w:rsid w:val="000529F9"/>
    <w:rsid w:val="00054F8B"/>
    <w:rsid w:val="00055A90"/>
    <w:rsid w:val="00064D10"/>
    <w:rsid w:val="00073B4B"/>
    <w:rsid w:val="0007643B"/>
    <w:rsid w:val="00093854"/>
    <w:rsid w:val="000B50C0"/>
    <w:rsid w:val="000D01D8"/>
    <w:rsid w:val="000E50C1"/>
    <w:rsid w:val="00100066"/>
    <w:rsid w:val="0011081E"/>
    <w:rsid w:val="00117BFF"/>
    <w:rsid w:val="00126844"/>
    <w:rsid w:val="00134FC1"/>
    <w:rsid w:val="0014111F"/>
    <w:rsid w:val="00142B44"/>
    <w:rsid w:val="001451A5"/>
    <w:rsid w:val="00173685"/>
    <w:rsid w:val="001739AB"/>
    <w:rsid w:val="00183EDE"/>
    <w:rsid w:val="00191575"/>
    <w:rsid w:val="0019423E"/>
    <w:rsid w:val="001A0169"/>
    <w:rsid w:val="001A29A9"/>
    <w:rsid w:val="001B0F75"/>
    <w:rsid w:val="001C2852"/>
    <w:rsid w:val="001C4A9D"/>
    <w:rsid w:val="001C5715"/>
    <w:rsid w:val="001D6183"/>
    <w:rsid w:val="001D6CD3"/>
    <w:rsid w:val="001E2698"/>
    <w:rsid w:val="001F2944"/>
    <w:rsid w:val="0020514B"/>
    <w:rsid w:val="00213B2A"/>
    <w:rsid w:val="00217038"/>
    <w:rsid w:val="00221588"/>
    <w:rsid w:val="00224527"/>
    <w:rsid w:val="002253BB"/>
    <w:rsid w:val="00227009"/>
    <w:rsid w:val="00227543"/>
    <w:rsid w:val="00237D2F"/>
    <w:rsid w:val="0024710F"/>
    <w:rsid w:val="00255C84"/>
    <w:rsid w:val="00261E22"/>
    <w:rsid w:val="0027176A"/>
    <w:rsid w:val="0028072F"/>
    <w:rsid w:val="00281DAA"/>
    <w:rsid w:val="00285C2D"/>
    <w:rsid w:val="00287D4B"/>
    <w:rsid w:val="0029199F"/>
    <w:rsid w:val="002A77D0"/>
    <w:rsid w:val="002B17FD"/>
    <w:rsid w:val="002B68CA"/>
    <w:rsid w:val="002B7D5D"/>
    <w:rsid w:val="002D3B0E"/>
    <w:rsid w:val="00311927"/>
    <w:rsid w:val="0031399B"/>
    <w:rsid w:val="00315BA7"/>
    <w:rsid w:val="003169B1"/>
    <w:rsid w:val="00323E30"/>
    <w:rsid w:val="0032460F"/>
    <w:rsid w:val="00331753"/>
    <w:rsid w:val="00333A29"/>
    <w:rsid w:val="0034345C"/>
    <w:rsid w:val="00373BB7"/>
    <w:rsid w:val="00374C5B"/>
    <w:rsid w:val="003837A5"/>
    <w:rsid w:val="003842DC"/>
    <w:rsid w:val="0039073B"/>
    <w:rsid w:val="003909B2"/>
    <w:rsid w:val="003A74FF"/>
    <w:rsid w:val="003B0E54"/>
    <w:rsid w:val="003B4D4C"/>
    <w:rsid w:val="003B6DA3"/>
    <w:rsid w:val="003C4113"/>
    <w:rsid w:val="003C4D47"/>
    <w:rsid w:val="003D0F08"/>
    <w:rsid w:val="003D0F09"/>
    <w:rsid w:val="003E058D"/>
    <w:rsid w:val="003F6CB6"/>
    <w:rsid w:val="003F7429"/>
    <w:rsid w:val="003F7501"/>
    <w:rsid w:val="00420333"/>
    <w:rsid w:val="00427535"/>
    <w:rsid w:val="004530A6"/>
    <w:rsid w:val="00457762"/>
    <w:rsid w:val="004609EC"/>
    <w:rsid w:val="00465A42"/>
    <w:rsid w:val="00466631"/>
    <w:rsid w:val="004744FD"/>
    <w:rsid w:val="004923BC"/>
    <w:rsid w:val="004934BA"/>
    <w:rsid w:val="004B7E77"/>
    <w:rsid w:val="004C1FB7"/>
    <w:rsid w:val="004D19E4"/>
    <w:rsid w:val="004D224C"/>
    <w:rsid w:val="004D5539"/>
    <w:rsid w:val="004E4172"/>
    <w:rsid w:val="004F2DFB"/>
    <w:rsid w:val="00500956"/>
    <w:rsid w:val="005070C0"/>
    <w:rsid w:val="005150F4"/>
    <w:rsid w:val="00517D91"/>
    <w:rsid w:val="00530C40"/>
    <w:rsid w:val="00532EBD"/>
    <w:rsid w:val="00534192"/>
    <w:rsid w:val="0053659C"/>
    <w:rsid w:val="005372B0"/>
    <w:rsid w:val="005417DF"/>
    <w:rsid w:val="00554DEE"/>
    <w:rsid w:val="00580717"/>
    <w:rsid w:val="00580A30"/>
    <w:rsid w:val="00580DA8"/>
    <w:rsid w:val="0058450A"/>
    <w:rsid w:val="005903FB"/>
    <w:rsid w:val="0059517E"/>
    <w:rsid w:val="005A2ECA"/>
    <w:rsid w:val="005A2F40"/>
    <w:rsid w:val="005C3AF0"/>
    <w:rsid w:val="005D3923"/>
    <w:rsid w:val="005D4A09"/>
    <w:rsid w:val="005F2E3E"/>
    <w:rsid w:val="005F41F3"/>
    <w:rsid w:val="006006E7"/>
    <w:rsid w:val="0060120C"/>
    <w:rsid w:val="006019DB"/>
    <w:rsid w:val="00603C50"/>
    <w:rsid w:val="00612B29"/>
    <w:rsid w:val="00615C54"/>
    <w:rsid w:val="0065406D"/>
    <w:rsid w:val="00661C92"/>
    <w:rsid w:val="006B00FA"/>
    <w:rsid w:val="006B739A"/>
    <w:rsid w:val="006C552F"/>
    <w:rsid w:val="006D2F4E"/>
    <w:rsid w:val="006D4586"/>
    <w:rsid w:val="006E35AB"/>
    <w:rsid w:val="006E4CA7"/>
    <w:rsid w:val="00705AEA"/>
    <w:rsid w:val="00706FC6"/>
    <w:rsid w:val="0071013E"/>
    <w:rsid w:val="00711BEF"/>
    <w:rsid w:val="00722CB0"/>
    <w:rsid w:val="00743072"/>
    <w:rsid w:val="00757409"/>
    <w:rsid w:val="007713AC"/>
    <w:rsid w:val="007720D4"/>
    <w:rsid w:val="00782212"/>
    <w:rsid w:val="0078458F"/>
    <w:rsid w:val="007906DD"/>
    <w:rsid w:val="0079704C"/>
    <w:rsid w:val="007A4C5A"/>
    <w:rsid w:val="007B2671"/>
    <w:rsid w:val="007B6758"/>
    <w:rsid w:val="007D567C"/>
    <w:rsid w:val="007F3B53"/>
    <w:rsid w:val="007F494E"/>
    <w:rsid w:val="007F72B7"/>
    <w:rsid w:val="00803EB4"/>
    <w:rsid w:val="0080511F"/>
    <w:rsid w:val="00805BFD"/>
    <w:rsid w:val="008225DF"/>
    <w:rsid w:val="008268C7"/>
    <w:rsid w:val="008278CE"/>
    <w:rsid w:val="00834BEE"/>
    <w:rsid w:val="00844E86"/>
    <w:rsid w:val="00845794"/>
    <w:rsid w:val="00854740"/>
    <w:rsid w:val="00867574"/>
    <w:rsid w:val="00872F9E"/>
    <w:rsid w:val="008744B4"/>
    <w:rsid w:val="008772D2"/>
    <w:rsid w:val="00882028"/>
    <w:rsid w:val="008842E6"/>
    <w:rsid w:val="00887252"/>
    <w:rsid w:val="008A291B"/>
    <w:rsid w:val="008A3A2C"/>
    <w:rsid w:val="008B4914"/>
    <w:rsid w:val="008C3983"/>
    <w:rsid w:val="008C761E"/>
    <w:rsid w:val="008C7966"/>
    <w:rsid w:val="008D4DDC"/>
    <w:rsid w:val="008E4435"/>
    <w:rsid w:val="008F1112"/>
    <w:rsid w:val="00901195"/>
    <w:rsid w:val="009136A7"/>
    <w:rsid w:val="00914DC5"/>
    <w:rsid w:val="00915822"/>
    <w:rsid w:val="009172F6"/>
    <w:rsid w:val="0092443E"/>
    <w:rsid w:val="00930A15"/>
    <w:rsid w:val="00932CD2"/>
    <w:rsid w:val="00937F3B"/>
    <w:rsid w:val="009532C3"/>
    <w:rsid w:val="00965A1B"/>
    <w:rsid w:val="00966A6F"/>
    <w:rsid w:val="009824BF"/>
    <w:rsid w:val="009A2DE8"/>
    <w:rsid w:val="009B4E8B"/>
    <w:rsid w:val="009C3481"/>
    <w:rsid w:val="009C394C"/>
    <w:rsid w:val="009F0BF4"/>
    <w:rsid w:val="009F42F6"/>
    <w:rsid w:val="009F6EC9"/>
    <w:rsid w:val="00A002DE"/>
    <w:rsid w:val="00A043E1"/>
    <w:rsid w:val="00A06469"/>
    <w:rsid w:val="00A23125"/>
    <w:rsid w:val="00A26CC8"/>
    <w:rsid w:val="00A273F0"/>
    <w:rsid w:val="00A3065F"/>
    <w:rsid w:val="00A46A44"/>
    <w:rsid w:val="00A6507D"/>
    <w:rsid w:val="00AA72F4"/>
    <w:rsid w:val="00AC36BB"/>
    <w:rsid w:val="00AC72D9"/>
    <w:rsid w:val="00AE0A91"/>
    <w:rsid w:val="00AF0B65"/>
    <w:rsid w:val="00B03A4F"/>
    <w:rsid w:val="00B049DD"/>
    <w:rsid w:val="00B06723"/>
    <w:rsid w:val="00B1305F"/>
    <w:rsid w:val="00B13518"/>
    <w:rsid w:val="00B33963"/>
    <w:rsid w:val="00B347B9"/>
    <w:rsid w:val="00B34F9E"/>
    <w:rsid w:val="00B36F6B"/>
    <w:rsid w:val="00B52381"/>
    <w:rsid w:val="00B523DE"/>
    <w:rsid w:val="00B741FA"/>
    <w:rsid w:val="00B9145A"/>
    <w:rsid w:val="00B966A2"/>
    <w:rsid w:val="00BA493D"/>
    <w:rsid w:val="00BA5B49"/>
    <w:rsid w:val="00BA70FB"/>
    <w:rsid w:val="00BA771F"/>
    <w:rsid w:val="00BB1AEC"/>
    <w:rsid w:val="00BB5EFC"/>
    <w:rsid w:val="00BD3117"/>
    <w:rsid w:val="00BF2129"/>
    <w:rsid w:val="00BF37D0"/>
    <w:rsid w:val="00C0536C"/>
    <w:rsid w:val="00C063D2"/>
    <w:rsid w:val="00C06FF6"/>
    <w:rsid w:val="00C24CF0"/>
    <w:rsid w:val="00C30460"/>
    <w:rsid w:val="00C3084D"/>
    <w:rsid w:val="00C40D47"/>
    <w:rsid w:val="00C4563A"/>
    <w:rsid w:val="00C529ED"/>
    <w:rsid w:val="00C57EE1"/>
    <w:rsid w:val="00C61D6D"/>
    <w:rsid w:val="00C634CB"/>
    <w:rsid w:val="00C63570"/>
    <w:rsid w:val="00C768B9"/>
    <w:rsid w:val="00C944D6"/>
    <w:rsid w:val="00CA1D55"/>
    <w:rsid w:val="00CC008D"/>
    <w:rsid w:val="00CC1B1B"/>
    <w:rsid w:val="00CC54F4"/>
    <w:rsid w:val="00CC778C"/>
    <w:rsid w:val="00CD00DF"/>
    <w:rsid w:val="00CD7919"/>
    <w:rsid w:val="00CE1826"/>
    <w:rsid w:val="00CE7579"/>
    <w:rsid w:val="00CF1E88"/>
    <w:rsid w:val="00CF449E"/>
    <w:rsid w:val="00D00176"/>
    <w:rsid w:val="00D21B0D"/>
    <w:rsid w:val="00D227F2"/>
    <w:rsid w:val="00D22E26"/>
    <w:rsid w:val="00D23491"/>
    <w:rsid w:val="00D276C5"/>
    <w:rsid w:val="00D32224"/>
    <w:rsid w:val="00D335F9"/>
    <w:rsid w:val="00D3499F"/>
    <w:rsid w:val="00D4787E"/>
    <w:rsid w:val="00D62AD4"/>
    <w:rsid w:val="00D71065"/>
    <w:rsid w:val="00D74CC7"/>
    <w:rsid w:val="00D82FC1"/>
    <w:rsid w:val="00D849C2"/>
    <w:rsid w:val="00D96D37"/>
    <w:rsid w:val="00DA18DE"/>
    <w:rsid w:val="00DA5E7C"/>
    <w:rsid w:val="00DC63EB"/>
    <w:rsid w:val="00DD18BA"/>
    <w:rsid w:val="00DD41FB"/>
    <w:rsid w:val="00DF4BF8"/>
    <w:rsid w:val="00DF6CA7"/>
    <w:rsid w:val="00E07BAB"/>
    <w:rsid w:val="00E109BD"/>
    <w:rsid w:val="00E13F52"/>
    <w:rsid w:val="00E15082"/>
    <w:rsid w:val="00E22377"/>
    <w:rsid w:val="00E230EE"/>
    <w:rsid w:val="00E24787"/>
    <w:rsid w:val="00E30839"/>
    <w:rsid w:val="00E3179F"/>
    <w:rsid w:val="00E37E98"/>
    <w:rsid w:val="00E40D89"/>
    <w:rsid w:val="00E52695"/>
    <w:rsid w:val="00E57676"/>
    <w:rsid w:val="00E61B52"/>
    <w:rsid w:val="00E663E4"/>
    <w:rsid w:val="00E70DF9"/>
    <w:rsid w:val="00E71037"/>
    <w:rsid w:val="00EA4500"/>
    <w:rsid w:val="00EC1D06"/>
    <w:rsid w:val="00ED79FA"/>
    <w:rsid w:val="00F00D39"/>
    <w:rsid w:val="00F11102"/>
    <w:rsid w:val="00F14099"/>
    <w:rsid w:val="00F1739C"/>
    <w:rsid w:val="00F1779A"/>
    <w:rsid w:val="00F26D55"/>
    <w:rsid w:val="00F46D68"/>
    <w:rsid w:val="00F52A65"/>
    <w:rsid w:val="00F54006"/>
    <w:rsid w:val="00F633A7"/>
    <w:rsid w:val="00F63CB0"/>
    <w:rsid w:val="00F64982"/>
    <w:rsid w:val="00F724D1"/>
    <w:rsid w:val="00F744E0"/>
    <w:rsid w:val="00F772A3"/>
    <w:rsid w:val="00F93155"/>
    <w:rsid w:val="00F93D74"/>
    <w:rsid w:val="00FA4760"/>
    <w:rsid w:val="00FD01D7"/>
    <w:rsid w:val="00FD6925"/>
    <w:rsid w:val="00FE28D8"/>
    <w:rsid w:val="00FE3237"/>
    <w:rsid w:val="00FF45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3C10"/>
  <w15:chartTrackingRefBased/>
  <w15:docId w15:val="{A8E86DF2-A339-9945-9475-0907C6A3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347B9"/>
    <w:pPr>
      <w:spacing w:before="120" w:after="120" w:line="240" w:lineRule="auto"/>
      <w:jc w:val="both"/>
    </w:pPr>
    <w:rPr>
      <w:lang w:val="en-GB"/>
    </w:rPr>
  </w:style>
  <w:style w:type="paragraph" w:styleId="Heading1">
    <w:name w:val="heading 1"/>
    <w:basedOn w:val="Normal"/>
    <w:next w:val="Normal"/>
    <w:link w:val="Heading1Char"/>
    <w:uiPriority w:val="9"/>
    <w:qFormat/>
    <w:rsid w:val="00706FC6"/>
    <w:pPr>
      <w:pageBreakBefore/>
      <w:numPr>
        <w:numId w:val="34"/>
      </w:numPr>
      <w:spacing w:before="240" w:after="240"/>
      <w:ind w:left="567" w:hanging="567"/>
      <w:outlineLvl w:val="0"/>
    </w:pPr>
    <w:rPr>
      <w:b/>
      <w:bCs/>
      <w:noProof/>
      <w:color w:val="598041"/>
      <w:sz w:val="32"/>
      <w:szCs w:val="32"/>
    </w:rPr>
  </w:style>
  <w:style w:type="paragraph" w:styleId="Heading2">
    <w:name w:val="heading 2"/>
    <w:basedOn w:val="Normal"/>
    <w:next w:val="Normal"/>
    <w:link w:val="Heading2Char"/>
    <w:uiPriority w:val="9"/>
    <w:qFormat/>
    <w:rsid w:val="00B347B9"/>
    <w:pPr>
      <w:numPr>
        <w:ilvl w:val="1"/>
        <w:numId w:val="33"/>
      </w:numPr>
      <w:outlineLvl w:val="1"/>
    </w:pPr>
    <w:rPr>
      <w:b/>
      <w:bCs/>
      <w:color w:val="5A5753"/>
      <w:sz w:val="28"/>
      <w:szCs w:val="28"/>
    </w:rPr>
  </w:style>
  <w:style w:type="paragraph" w:styleId="Heading3">
    <w:name w:val="heading 3"/>
    <w:basedOn w:val="Normal"/>
    <w:next w:val="Normal"/>
    <w:link w:val="Heading3Char"/>
    <w:uiPriority w:val="9"/>
    <w:qFormat/>
    <w:rsid w:val="00B347B9"/>
    <w:pPr>
      <w:numPr>
        <w:ilvl w:val="2"/>
        <w:numId w:val="33"/>
      </w:numPr>
      <w:outlineLvl w:val="2"/>
    </w:pPr>
    <w:rPr>
      <w:color w:val="5A575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743072"/>
    <w:pPr>
      <w:ind w:left="720"/>
      <w:contextualSpacing/>
    </w:pPr>
  </w:style>
  <w:style w:type="paragraph" w:customStyle="1" w:styleId="Bullet">
    <w:name w:val="Bullet"/>
    <w:basedOn w:val="ListParagraph"/>
    <w:uiPriority w:val="1"/>
    <w:qFormat/>
    <w:rsid w:val="00C0536C"/>
    <w:pPr>
      <w:numPr>
        <w:numId w:val="2"/>
      </w:numPr>
    </w:pPr>
    <w:rPr>
      <w:noProof/>
    </w:rPr>
  </w:style>
  <w:style w:type="paragraph" w:customStyle="1" w:styleId="Number">
    <w:name w:val="Number"/>
    <w:basedOn w:val="ListParagraph"/>
    <w:uiPriority w:val="1"/>
    <w:qFormat/>
    <w:rsid w:val="00DD18BA"/>
    <w:pPr>
      <w:numPr>
        <w:numId w:val="10"/>
      </w:numPr>
    </w:pPr>
    <w:rPr>
      <w:noProof/>
    </w:rPr>
  </w:style>
  <w:style w:type="character" w:customStyle="1" w:styleId="Heading1Char">
    <w:name w:val="Heading 1 Char"/>
    <w:basedOn w:val="DefaultParagraphFont"/>
    <w:link w:val="Heading1"/>
    <w:uiPriority w:val="9"/>
    <w:rsid w:val="00706FC6"/>
    <w:rPr>
      <w:b/>
      <w:bCs/>
      <w:noProof/>
      <w:color w:val="598041"/>
      <w:sz w:val="32"/>
      <w:szCs w:val="32"/>
      <w:lang w:val="en-GB"/>
    </w:rPr>
  </w:style>
  <w:style w:type="character" w:customStyle="1" w:styleId="Heading2Char">
    <w:name w:val="Heading 2 Char"/>
    <w:basedOn w:val="DefaultParagraphFont"/>
    <w:link w:val="Heading2"/>
    <w:uiPriority w:val="9"/>
    <w:rsid w:val="00B347B9"/>
    <w:rPr>
      <w:b/>
      <w:bCs/>
      <w:color w:val="5A5753"/>
      <w:sz w:val="28"/>
      <w:szCs w:val="28"/>
    </w:rPr>
  </w:style>
  <w:style w:type="character" w:customStyle="1" w:styleId="Heading3Char">
    <w:name w:val="Heading 3 Char"/>
    <w:basedOn w:val="DefaultParagraphFont"/>
    <w:link w:val="Heading3"/>
    <w:uiPriority w:val="9"/>
    <w:rsid w:val="00E37E98"/>
    <w:rPr>
      <w:color w:val="5A5753"/>
      <w:sz w:val="24"/>
      <w:szCs w:val="24"/>
    </w:rPr>
  </w:style>
  <w:style w:type="table" w:styleId="TableGrid">
    <w:name w:val="Table Grid"/>
    <w:basedOn w:val="TableNormal"/>
    <w:uiPriority w:val="39"/>
    <w:rsid w:val="0060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20">
    <w:name w:val="Heading2"/>
    <w:uiPriority w:val="99"/>
    <w:rsid w:val="00E61B52"/>
    <w:pPr>
      <w:numPr>
        <w:numId w:val="15"/>
      </w:numPr>
    </w:pPr>
  </w:style>
  <w:style w:type="table" w:customStyle="1" w:styleId="ViaStrada">
    <w:name w:val="ViaStrada"/>
    <w:basedOn w:val="TableGridLight"/>
    <w:uiPriority w:val="99"/>
    <w:rsid w:val="00BB5EFC"/>
    <w:pPr>
      <w:keepNext/>
      <w:spacing w:before="60" w:after="60"/>
    </w:pPr>
    <w:rPr>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57" w:type="dxa"/>
      </w:tblCellMar>
    </w:tblPr>
    <w:tcPr>
      <w:vAlign w:val="center"/>
    </w:tcPr>
    <w:tblStylePr w:type="firstRow">
      <w:rPr>
        <w:b w:val="0"/>
      </w:rPr>
      <w:tblPr/>
      <w:tcPr>
        <w:shd w:val="clear" w:color="auto" w:fill="D9D9D9" w:themeFill="background1" w:themeFillShade="D9"/>
      </w:tcPr>
    </w:tblStylePr>
  </w:style>
  <w:style w:type="table" w:styleId="GridTable3-Accent5">
    <w:name w:val="Grid Table 3 Accent 5"/>
    <w:basedOn w:val="TableNormal"/>
    <w:uiPriority w:val="48"/>
    <w:rsid w:val="001E26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Caption">
    <w:name w:val="caption"/>
    <w:basedOn w:val="Normal"/>
    <w:next w:val="Normal"/>
    <w:uiPriority w:val="35"/>
    <w:qFormat/>
    <w:rsid w:val="003B4D4C"/>
    <w:pPr>
      <w:spacing w:after="40"/>
    </w:pPr>
    <w:rPr>
      <w:b/>
      <w:bCs/>
      <w:i/>
      <w:iCs/>
      <w:sz w:val="20"/>
      <w:szCs w:val="20"/>
    </w:rPr>
  </w:style>
  <w:style w:type="paragraph" w:styleId="FootnoteText">
    <w:name w:val="footnote text"/>
    <w:basedOn w:val="Normal"/>
    <w:link w:val="FootnoteTextChar"/>
    <w:uiPriority w:val="99"/>
    <w:semiHidden/>
    <w:unhideWhenUsed/>
    <w:rsid w:val="000B50C0"/>
    <w:rPr>
      <w:sz w:val="20"/>
      <w:szCs w:val="20"/>
    </w:rPr>
  </w:style>
  <w:style w:type="character" w:customStyle="1" w:styleId="FootnoteTextChar">
    <w:name w:val="Footnote Text Char"/>
    <w:basedOn w:val="DefaultParagraphFont"/>
    <w:link w:val="FootnoteText"/>
    <w:uiPriority w:val="99"/>
    <w:semiHidden/>
    <w:rsid w:val="000B50C0"/>
    <w:rPr>
      <w:sz w:val="20"/>
      <w:szCs w:val="20"/>
    </w:rPr>
  </w:style>
  <w:style w:type="character" w:styleId="FootnoteReference">
    <w:name w:val="footnote reference"/>
    <w:basedOn w:val="DefaultParagraphFont"/>
    <w:uiPriority w:val="39"/>
    <w:rsid w:val="000B50C0"/>
    <w:rPr>
      <w:vertAlign w:val="superscript"/>
    </w:rPr>
  </w:style>
  <w:style w:type="character" w:styleId="Hyperlink">
    <w:name w:val="Hyperlink"/>
    <w:basedOn w:val="DefaultParagraphFont"/>
    <w:uiPriority w:val="99"/>
    <w:unhideWhenUsed/>
    <w:rsid w:val="00EA4500"/>
    <w:rPr>
      <w:color w:val="0000FF"/>
      <w:u w:val="single"/>
    </w:rPr>
  </w:style>
  <w:style w:type="paragraph" w:styleId="Header">
    <w:name w:val="header"/>
    <w:basedOn w:val="Normal"/>
    <w:link w:val="HeaderChar"/>
    <w:uiPriority w:val="99"/>
    <w:unhideWhenUsed/>
    <w:rsid w:val="00FD01D7"/>
    <w:pPr>
      <w:tabs>
        <w:tab w:val="center" w:pos="4513"/>
        <w:tab w:val="right" w:pos="9026"/>
      </w:tabs>
      <w:spacing w:before="0"/>
    </w:pPr>
  </w:style>
  <w:style w:type="character" w:customStyle="1" w:styleId="HeaderChar">
    <w:name w:val="Header Char"/>
    <w:basedOn w:val="DefaultParagraphFont"/>
    <w:link w:val="Header"/>
    <w:uiPriority w:val="99"/>
    <w:rsid w:val="00FD01D7"/>
  </w:style>
  <w:style w:type="paragraph" w:styleId="Footer">
    <w:name w:val="footer"/>
    <w:basedOn w:val="Normal"/>
    <w:link w:val="FooterChar"/>
    <w:uiPriority w:val="99"/>
    <w:unhideWhenUsed/>
    <w:rsid w:val="00FD01D7"/>
    <w:pPr>
      <w:tabs>
        <w:tab w:val="center" w:pos="4513"/>
        <w:tab w:val="right" w:pos="9026"/>
      </w:tabs>
      <w:spacing w:before="0"/>
    </w:pPr>
  </w:style>
  <w:style w:type="character" w:customStyle="1" w:styleId="FooterChar">
    <w:name w:val="Footer Char"/>
    <w:basedOn w:val="DefaultParagraphFont"/>
    <w:link w:val="Footer"/>
    <w:uiPriority w:val="99"/>
    <w:rsid w:val="00FD01D7"/>
  </w:style>
  <w:style w:type="character" w:styleId="PlaceholderText">
    <w:name w:val="Placeholder Text"/>
    <w:basedOn w:val="DefaultParagraphFont"/>
    <w:uiPriority w:val="99"/>
    <w:semiHidden/>
    <w:rsid w:val="00221588"/>
    <w:rPr>
      <w:color w:val="808080"/>
    </w:rPr>
  </w:style>
  <w:style w:type="paragraph" w:customStyle="1" w:styleId="Append1">
    <w:name w:val="Append 1"/>
    <w:basedOn w:val="Normal"/>
    <w:next w:val="Normal"/>
    <w:uiPriority w:val="19"/>
    <w:qFormat/>
    <w:rsid w:val="003909B2"/>
    <w:pPr>
      <w:numPr>
        <w:numId w:val="21"/>
      </w:numPr>
    </w:pPr>
    <w:rPr>
      <w:b/>
      <w:bCs/>
      <w:noProof/>
      <w:color w:val="5A5753"/>
      <w:sz w:val="32"/>
      <w:szCs w:val="32"/>
    </w:rPr>
  </w:style>
  <w:style w:type="paragraph" w:customStyle="1" w:styleId="Append2">
    <w:name w:val="Append 2"/>
    <w:basedOn w:val="Append1"/>
    <w:next w:val="Normal"/>
    <w:uiPriority w:val="19"/>
    <w:qFormat/>
    <w:rsid w:val="00B9145A"/>
    <w:pPr>
      <w:numPr>
        <w:ilvl w:val="1"/>
      </w:numPr>
      <w:ind w:left="357" w:hanging="357"/>
    </w:pPr>
    <w:rPr>
      <w:sz w:val="28"/>
      <w:szCs w:val="28"/>
    </w:rPr>
  </w:style>
  <w:style w:type="paragraph" w:customStyle="1" w:styleId="Append3">
    <w:name w:val="Append 3"/>
    <w:basedOn w:val="Append2"/>
    <w:next w:val="Normal"/>
    <w:uiPriority w:val="19"/>
    <w:qFormat/>
    <w:rsid w:val="00B9145A"/>
    <w:pPr>
      <w:numPr>
        <w:ilvl w:val="2"/>
      </w:numPr>
      <w:ind w:left="993" w:hanging="993"/>
    </w:pPr>
    <w:rPr>
      <w:sz w:val="24"/>
      <w:szCs w:val="24"/>
    </w:rPr>
  </w:style>
  <w:style w:type="paragraph" w:styleId="TOC2">
    <w:name w:val="toc 2"/>
    <w:basedOn w:val="Normal"/>
    <w:next w:val="Normal"/>
    <w:autoRedefine/>
    <w:uiPriority w:val="39"/>
    <w:rsid w:val="0019423E"/>
    <w:pPr>
      <w:spacing w:after="100"/>
      <w:ind w:left="220"/>
    </w:pPr>
  </w:style>
  <w:style w:type="paragraph" w:styleId="TOC1">
    <w:name w:val="toc 1"/>
    <w:basedOn w:val="Normal"/>
    <w:next w:val="Normal"/>
    <w:autoRedefine/>
    <w:uiPriority w:val="39"/>
    <w:rsid w:val="0019423E"/>
    <w:pPr>
      <w:tabs>
        <w:tab w:val="left" w:pos="440"/>
        <w:tab w:val="right" w:leader="dot" w:pos="9628"/>
      </w:tabs>
      <w:spacing w:after="100"/>
    </w:pPr>
    <w:rPr>
      <w:noProof/>
    </w:rPr>
  </w:style>
  <w:style w:type="table" w:styleId="TableGridLight">
    <w:name w:val="Grid Table Light"/>
    <w:basedOn w:val="TableNormal"/>
    <w:uiPriority w:val="40"/>
    <w:rsid w:val="001E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rsid w:val="00F633A7"/>
    <w:pPr>
      <w:spacing w:after="100"/>
      <w:ind w:left="440"/>
    </w:pPr>
  </w:style>
  <w:style w:type="paragraph" w:styleId="TOCHeading">
    <w:name w:val="TOC Heading"/>
    <w:basedOn w:val="Heading1"/>
    <w:next w:val="Normal"/>
    <w:uiPriority w:val="39"/>
    <w:unhideWhenUsed/>
    <w:rsid w:val="00B03A4F"/>
    <w:pPr>
      <w:keepNext/>
      <w:keepLines/>
      <w:numPr>
        <w:numId w:val="0"/>
      </w:numPr>
      <w:spacing w:after="0" w:line="259" w:lineRule="auto"/>
      <w:jc w:val="left"/>
      <w:outlineLvl w:val="9"/>
    </w:pPr>
    <w:rPr>
      <w:rFonts w:asciiTheme="majorHAnsi" w:eastAsiaTheme="majorEastAsia" w:hAnsiTheme="majorHAnsi" w:cstheme="majorBidi"/>
      <w:bCs w:val="0"/>
      <w:noProof w:val="0"/>
      <w:lang w:val="en-US"/>
    </w:rPr>
  </w:style>
  <w:style w:type="character" w:styleId="UnresolvedMention">
    <w:name w:val="Unresolved Mention"/>
    <w:basedOn w:val="DefaultParagraphFont"/>
    <w:uiPriority w:val="99"/>
    <w:semiHidden/>
    <w:unhideWhenUsed/>
    <w:rsid w:val="008E4435"/>
    <w:rPr>
      <w:color w:val="605E5C"/>
      <w:shd w:val="clear" w:color="auto" w:fill="E1DFDD"/>
    </w:rPr>
  </w:style>
  <w:style w:type="paragraph" w:customStyle="1" w:styleId="Tabletext">
    <w:name w:val="Table text"/>
    <w:basedOn w:val="Normal"/>
    <w:qFormat/>
    <w:rsid w:val="003B4D4C"/>
    <w:pPr>
      <w:spacing w:before="40" w:after="40"/>
      <w:jc w:val="left"/>
    </w:pPr>
    <w:rPr>
      <w:rFonts w:eastAsia="Times New Roman" w:cs="Arial"/>
      <w:szCs w:val="24"/>
      <w:lang w:val="en-AU" w:eastAsia="en-GB"/>
    </w:rPr>
  </w:style>
  <w:style w:type="paragraph" w:customStyle="1" w:styleId="BulletList">
    <w:name w:val="Bullet List"/>
    <w:basedOn w:val="Normal"/>
    <w:link w:val="BulletListChar"/>
    <w:rsid w:val="00E37E98"/>
    <w:pPr>
      <w:spacing w:before="0"/>
      <w:ind w:left="993" w:hanging="426"/>
    </w:pPr>
    <w:rPr>
      <w:rFonts w:ascii="Cambria" w:hAnsi="Cambria" w:cs="Traditional Arabic"/>
      <w:sz w:val="24"/>
      <w:lang w:val="en-AU"/>
    </w:rPr>
  </w:style>
  <w:style w:type="character" w:customStyle="1" w:styleId="BulletListChar">
    <w:name w:val="Bullet List Char"/>
    <w:basedOn w:val="DefaultParagraphFont"/>
    <w:link w:val="BulletList"/>
    <w:rsid w:val="00E37E98"/>
    <w:rPr>
      <w:rFonts w:ascii="Cambria" w:hAnsi="Cambria" w:cs="Traditional Arabic"/>
      <w:sz w:val="24"/>
      <w:lang w:val="en-AU"/>
    </w:rPr>
  </w:style>
  <w:style w:type="paragraph" w:customStyle="1" w:styleId="CoverTitle1">
    <w:name w:val="Cover Title 1"/>
    <w:basedOn w:val="Normal"/>
    <w:link w:val="CoverTitle1Char"/>
    <w:rsid w:val="0014111F"/>
    <w:pPr>
      <w:jc w:val="right"/>
    </w:pPr>
    <w:rPr>
      <w:rFonts w:ascii="Tahoma" w:hAnsi="Tahoma" w:cs="Tahoma"/>
      <w:color w:val="EC700A"/>
      <w:sz w:val="80"/>
      <w:szCs w:val="80"/>
      <w:lang w:val="en-AU"/>
    </w:rPr>
  </w:style>
  <w:style w:type="character" w:customStyle="1" w:styleId="CoverTitle1Char">
    <w:name w:val="Cover Title 1 Char"/>
    <w:basedOn w:val="DefaultParagraphFont"/>
    <w:link w:val="CoverTitle1"/>
    <w:rsid w:val="0014111F"/>
    <w:rPr>
      <w:rFonts w:ascii="Tahoma" w:hAnsi="Tahoma" w:cs="Tahoma"/>
      <w:color w:val="EC700A"/>
      <w:sz w:val="80"/>
      <w:szCs w:val="80"/>
      <w:lang w:val="en-AU"/>
    </w:rPr>
  </w:style>
  <w:style w:type="paragraph" w:customStyle="1" w:styleId="CoverTitle4">
    <w:name w:val="Cover Title 4"/>
    <w:basedOn w:val="Normal"/>
    <w:link w:val="CoverTitle4Char"/>
    <w:rsid w:val="0014111F"/>
    <w:pPr>
      <w:jc w:val="right"/>
    </w:pPr>
    <w:rPr>
      <w:rFonts w:ascii="Tahoma" w:hAnsi="Tahoma" w:cs="Tahoma"/>
      <w:sz w:val="24"/>
      <w:lang w:val="en-AU"/>
    </w:rPr>
  </w:style>
  <w:style w:type="character" w:customStyle="1" w:styleId="CoverTitle4Char">
    <w:name w:val="Cover Title 4 Char"/>
    <w:basedOn w:val="DefaultParagraphFont"/>
    <w:link w:val="CoverTitle4"/>
    <w:rsid w:val="0014111F"/>
    <w:rPr>
      <w:rFonts w:ascii="Tahoma" w:hAnsi="Tahoma" w:cs="Tahoma"/>
      <w:sz w:val="24"/>
      <w:lang w:val="en-AU"/>
    </w:rPr>
  </w:style>
  <w:style w:type="paragraph" w:customStyle="1" w:styleId="CoverTitle3">
    <w:name w:val="Cover Title 3"/>
    <w:basedOn w:val="Normal"/>
    <w:link w:val="CoverTitle3Char"/>
    <w:rsid w:val="0014111F"/>
    <w:pPr>
      <w:spacing w:before="0"/>
      <w:jc w:val="right"/>
    </w:pPr>
    <w:rPr>
      <w:rFonts w:ascii="Tahoma" w:hAnsi="Tahoma" w:cs="Tahoma"/>
      <w:color w:val="EC700A"/>
      <w:sz w:val="24"/>
      <w:lang w:val="en-AU"/>
    </w:rPr>
  </w:style>
  <w:style w:type="character" w:customStyle="1" w:styleId="CoverTitle3Char">
    <w:name w:val="Cover Title 3 Char"/>
    <w:basedOn w:val="DefaultParagraphFont"/>
    <w:link w:val="CoverTitle3"/>
    <w:rsid w:val="0014111F"/>
    <w:rPr>
      <w:rFonts w:ascii="Tahoma" w:hAnsi="Tahoma" w:cs="Tahoma"/>
      <w:color w:val="EC700A"/>
      <w:sz w:val="24"/>
      <w:lang w:val="en-AU"/>
    </w:rPr>
  </w:style>
  <w:style w:type="paragraph" w:customStyle="1" w:styleId="HeadingnoTOC">
    <w:name w:val="Heading no TOC"/>
    <w:basedOn w:val="Normal"/>
    <w:link w:val="HeadingnoTOCChar"/>
    <w:rsid w:val="00C634CB"/>
    <w:pPr>
      <w:pBdr>
        <w:bottom w:val="single" w:sz="12" w:space="1" w:color="EC700A"/>
      </w:pBdr>
    </w:pPr>
    <w:rPr>
      <w:rFonts w:asciiTheme="majorHAnsi" w:hAnsiTheme="majorHAnsi" w:cs="Tahoma"/>
      <w:b/>
      <w:color w:val="538135" w:themeColor="accent6" w:themeShade="BF"/>
      <w:sz w:val="32"/>
      <w:lang w:val="en-AU"/>
    </w:rPr>
  </w:style>
  <w:style w:type="character" w:customStyle="1" w:styleId="HeadingnoTOCChar">
    <w:name w:val="Heading no TOC Char"/>
    <w:basedOn w:val="DefaultParagraphFont"/>
    <w:link w:val="HeadingnoTOC"/>
    <w:rsid w:val="00C634CB"/>
    <w:rPr>
      <w:rFonts w:asciiTheme="majorHAnsi" w:hAnsiTheme="majorHAnsi" w:cs="Tahoma"/>
      <w:b/>
      <w:color w:val="538135" w:themeColor="accent6" w:themeShade="BF"/>
      <w:sz w:val="32"/>
      <w:lang w:val="en-AU"/>
    </w:rPr>
  </w:style>
  <w:style w:type="paragraph" w:customStyle="1" w:styleId="TableHeading">
    <w:name w:val="Table Heading"/>
    <w:basedOn w:val="Tabletext"/>
    <w:qFormat/>
    <w:rsid w:val="003B4D4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8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C73EE823294A875BD4DD6F07FEB6" ma:contentTypeVersion="12" ma:contentTypeDescription="Create a new document." ma:contentTypeScope="" ma:versionID="e1d1bef32d2a4a1db33b1e9d8c85def3">
  <xsd:schema xmlns:xsd="http://www.w3.org/2001/XMLSchema" xmlns:xs="http://www.w3.org/2001/XMLSchema" xmlns:p="http://schemas.microsoft.com/office/2006/metadata/properties" xmlns:ns2="5514903b-bcf6-41a8-869d-f21347556a2b" xmlns:ns3="d52fafdb-a4ff-4809-bde7-dca9edffa2f9" targetNamespace="http://schemas.microsoft.com/office/2006/metadata/properties" ma:root="true" ma:fieldsID="3d117558d6110010cdb763548c8143fa" ns2:_="" ns3:_="">
    <xsd:import namespace="5514903b-bcf6-41a8-869d-f21347556a2b"/>
    <xsd:import namespace="d52fafdb-a4ff-4809-bde7-dca9edffa2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903b-bcf6-41a8-869d-f2134755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fafdb-a4ff-4809-bde7-dca9edffa2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730BC9-9B1A-4D35-B8C7-F3CF80CA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903b-bcf6-41a8-869d-f21347556a2b"/>
    <ds:schemaRef ds:uri="d52fafdb-a4ff-4809-bde7-dca9edffa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794F9-53AE-4909-9240-6E614D0E15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A698BC-564E-4E3C-B330-9D2AEC2416E6}">
  <ds:schemaRefs>
    <ds:schemaRef ds:uri="http://schemas.openxmlformats.org/officeDocument/2006/bibliography"/>
  </ds:schemaRefs>
</ds:datastoreItem>
</file>

<file path=customXml/itemProps5.xml><?xml version="1.0" encoding="utf-8"?>
<ds:datastoreItem xmlns:ds="http://schemas.openxmlformats.org/officeDocument/2006/customXml" ds:itemID="{1E998722-5EF0-484F-B3C5-C8C38CD75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Trafinz 2023</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Trafinz 2023</dc:title>
  <dc:subject/>
  <dc:creator>John Lieswyn</dc:creator>
  <cp:keywords/>
  <dc:description/>
  <cp:lastModifiedBy>Patrick Manser</cp:lastModifiedBy>
  <cp:revision>2</cp:revision>
  <cp:lastPrinted>2023-05-08T02:17:00Z</cp:lastPrinted>
  <dcterms:created xsi:type="dcterms:W3CDTF">2023-05-08T04:30:00Z</dcterms:created>
  <dcterms:modified xsi:type="dcterms:W3CDTF">2023-05-08T04:30:00Z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fa3fd3-029b-403d-91b4-1dc930cb0e60_Enabled">
    <vt:lpwstr>true</vt:lpwstr>
  </property>
  <property fmtid="{D5CDD505-2E9C-101B-9397-08002B2CF9AE}" pid="3" name="MSIP_Label_82fa3fd3-029b-403d-91b4-1dc930cb0e60_SetDate">
    <vt:lpwstr>2023-05-07T20:16:02Z</vt:lpwstr>
  </property>
  <property fmtid="{D5CDD505-2E9C-101B-9397-08002B2CF9AE}" pid="4" name="MSIP_Label_82fa3fd3-029b-403d-91b4-1dc930cb0e60_Method">
    <vt:lpwstr>Standard</vt:lpwstr>
  </property>
  <property fmtid="{D5CDD505-2E9C-101B-9397-08002B2CF9AE}" pid="5" name="MSIP_Label_82fa3fd3-029b-403d-91b4-1dc930cb0e60_Name">
    <vt:lpwstr>82fa3fd3-029b-403d-91b4-1dc930cb0e60</vt:lpwstr>
  </property>
  <property fmtid="{D5CDD505-2E9C-101B-9397-08002B2CF9AE}" pid="6" name="MSIP_Label_82fa3fd3-029b-403d-91b4-1dc930cb0e60_SiteId">
    <vt:lpwstr>4ae48b41-0137-4599-8661-fc641fe77bea</vt:lpwstr>
  </property>
  <property fmtid="{D5CDD505-2E9C-101B-9397-08002B2CF9AE}" pid="7" name="MSIP_Label_82fa3fd3-029b-403d-91b4-1dc930cb0e60_ActionId">
    <vt:lpwstr>c3aa864f-d919-46e5-8404-ab73327aea48</vt:lpwstr>
  </property>
  <property fmtid="{D5CDD505-2E9C-101B-9397-08002B2CF9AE}" pid="8" name="MSIP_Label_82fa3fd3-029b-403d-91b4-1dc930cb0e60_ContentBits">
    <vt:lpwstr>0</vt:lpwstr>
  </property>
</Properties>
</file>