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1" w:name="_GoBack"/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Pragati</w:t>
            </w:r>
            <w:bookmarkEnd w:id="1"/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Vasisht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Auckland Transport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493803" w:rsidRPr="00493803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6 Henderson Valley Rd, Henderson</w:t>
            </w:r>
          </w:p>
          <w:p w:rsidR="00B51C59" w:rsidRPr="00A1384F" w:rsidRDefault="00493803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Private Bag 92250, Auckland 1142</w:t>
            </w:r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pragati.vasisht@at.govt.nz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09-4474456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021821429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493803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Mitra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493803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Prasad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Auckland Transport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493803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493803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493803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493803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493803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6C6D8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>
              <w:rPr>
                <w:rFonts w:ascii="Fakt Pro Bln" w:hAnsi="Fakt Pro Bln" w:cs="Circular Std Book"/>
                <w:noProof/>
                <w:sz w:val="22"/>
                <w:szCs w:val="22"/>
              </w:rPr>
              <w:t>Narrow Roads -</w:t>
            </w:r>
            <w:r w:rsidR="006C6D8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Implications for AT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493803" w:rsidRPr="00493803" w:rsidRDefault="00F44BB9" w:rsidP="00493803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The proposed Auckland Unitary Plan has set the blueprint for increased intensification in urban and suburban housing density in Auckland, while also setting rules for developments of a certain threshold to be served by public roads. In parallel, there has been an industry-wide push for local residential streets to be low-speed environments that prioritise safe movement of pedestrian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cyclist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A combination of these factors has resulted in 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new roads being developed with narrower road widths than would have been conventionally accepted. </w:t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These narrow roads are primarily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accepted </w:t>
            </w:r>
            <w:r w:rsidR="00493803"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on the basis of supporting safe, low-speed environments.  </w:t>
            </w:r>
          </w:p>
          <w:p w:rsidR="00493803" w:rsidRPr="00493803" w:rsidRDefault="00493803" w:rsidP="00493803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</w:p>
          <w:p w:rsidR="00657112" w:rsidRPr="00141C3F" w:rsidRDefault="00493803" w:rsidP="005E0FFC">
            <w:pPr>
              <w:spacing w:before="120" w:after="40"/>
              <w:rPr>
                <w:rFonts w:ascii="Fakt Pro Bln" w:hAnsi="Fakt Pro Bln" w:cs="Circular Std Book"/>
              </w:rPr>
            </w:pPr>
            <w:r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This paper examines, from the perspective of Auckland Transport’s role as road–controlling authority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, w</w:t>
            </w:r>
            <w:r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hat is defined as a narrow road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t</w:t>
            </w:r>
            <w:r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he operational and maintenance implications of narrow roads compared to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'</w:t>
            </w:r>
            <w:r w:rsidRPr="00493803">
              <w:rPr>
                <w:rFonts w:ascii="Fakt Pro Bln" w:hAnsi="Fakt Pro Bln" w:cs="Circular Std Book"/>
                <w:noProof/>
                <w:sz w:val="22"/>
                <w:szCs w:val="22"/>
              </w:rPr>
              <w:t>conventional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' road widths.</w:t>
            </w:r>
            <w:r w:rsidR="005E0F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To this end, comparison of s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>afety and speed data, maintenance costs,</w:t>
            </w:r>
            <w:r w:rsidR="005E0F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</w:t>
            </w:r>
            <w:r w:rsidR="007833F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5E0FFC"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 xml:space="preserve">parking utilisation are made, and issues with utility services, rubbish collection and emergency access discussed. </w:t>
            </w:r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B99" w:rsidRDefault="00AA7B99">
      <w:r>
        <w:separator/>
      </w:r>
    </w:p>
  </w:endnote>
  <w:endnote w:type="continuationSeparator" w:id="0">
    <w:p w:rsidR="00AA7B99" w:rsidRDefault="00AA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B99" w:rsidRDefault="00AA7B99">
      <w:r>
        <w:separator/>
      </w:r>
    </w:p>
  </w:footnote>
  <w:footnote w:type="continuationSeparator" w:id="0">
    <w:p w:rsidR="00AA7B99" w:rsidRDefault="00AA7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9.75pt;height:81.75pt" o:bullet="t">
        <v:imagedata r:id="rId1" o:title="Bullet Point"/>
      </v:shape>
    </w:pict>
  </w:numPicBullet>
  <w:numPicBullet w:numPicBulletId="1">
    <w:pict>
      <v:shape id="_x0000_i1057" type="#_x0000_t75" style="width:176.25pt;height:170.25pt" o:bullet="t">
        <v:imagedata r:id="rId2" o:title="Conf-Icon"/>
      </v:shape>
    </w:pict>
  </w:numPicBullet>
  <w:numPicBullet w:numPicBulletId="2">
    <w:pict>
      <v:shape id="_x0000_i1058" type="#_x0000_t75" style="width:151.5pt;height:144.75pt" o:bullet="t">
        <v:imagedata r:id="rId3" o:title="Conf-Icon"/>
      </v:shape>
    </w:pict>
  </w:numPicBullet>
  <w:numPicBullet w:numPicBulletId="3">
    <w:pict>
      <v:shape id="_x0000_i1059" type="#_x0000_t75" style="width:122.25pt;height:111pt" o:bullet="t">
        <v:imagedata r:id="rId4" o:title="Bullet Point"/>
      </v:shape>
    </w:pict>
  </w:numPicBullet>
  <w:numPicBullet w:numPicBulletId="4">
    <w:pict>
      <v:shape id="_x0000_i1060" type="#_x0000_t75" style="width:109.5pt;height:107.2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5CB6"/>
    <w:rsid w:val="002C7540"/>
    <w:rsid w:val="002E041E"/>
    <w:rsid w:val="002E334F"/>
    <w:rsid w:val="002E38A4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8238B"/>
    <w:rsid w:val="00493803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0FFC"/>
    <w:rsid w:val="005E35E4"/>
    <w:rsid w:val="005F69B7"/>
    <w:rsid w:val="0060147A"/>
    <w:rsid w:val="006029B3"/>
    <w:rsid w:val="00606880"/>
    <w:rsid w:val="0061707E"/>
    <w:rsid w:val="00643465"/>
    <w:rsid w:val="00643678"/>
    <w:rsid w:val="006475E9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6D8F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833FA"/>
    <w:rsid w:val="00794863"/>
    <w:rsid w:val="007954CD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A7B99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482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678BB-2E80-4657-A4B4-679282F8B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1886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Julian Harding</cp:lastModifiedBy>
  <cp:revision>2</cp:revision>
  <cp:lastPrinted>2017-09-24T23:53:00Z</cp:lastPrinted>
  <dcterms:created xsi:type="dcterms:W3CDTF">2017-12-18T21:40:00Z</dcterms:created>
  <dcterms:modified xsi:type="dcterms:W3CDTF">2017-12-18T21:40:00Z</dcterms:modified>
</cp:coreProperties>
</file>