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74B0C" w14:textId="2492273B" w:rsidR="00714297" w:rsidRPr="00F37C39" w:rsidRDefault="00BB2B46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How does </w:t>
      </w:r>
      <w:proofErr w:type="spellStart"/>
      <w:r w:rsidR="00395C4F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Micromobility</w:t>
      </w:r>
      <w:proofErr w:type="spellEnd"/>
      <w:r w:rsidR="00395C4F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 </w:t>
      </w: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impact</w:t>
      </w:r>
      <w:r w:rsidR="00395C4F"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 xml:space="preserve"> Active Modes</w:t>
      </w:r>
      <w:r>
        <w:rPr>
          <w:rFonts w:ascii="Circular Std Book" w:hAnsi="Circular Std Book" w:cs="Circular Std Book"/>
          <w:bCs w:val="0"/>
          <w:color w:val="008A55"/>
          <w:sz w:val="36"/>
          <w:szCs w:val="36"/>
          <w:lang w:val="en-NZ" w:eastAsia="en-NZ"/>
        </w:rPr>
        <w:t>?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6C9C4D08" w14:textId="18CA2A5A" w:rsidR="00D3367C" w:rsidRDefault="00D3367C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Entry Type: Research Paper</w:t>
            </w:r>
          </w:p>
          <w:p w14:paraId="27014155" w14:textId="26F6FEDE" w:rsidR="00F33590" w:rsidRDefault="000541CF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Category: Shaping and Providing</w:t>
            </w:r>
          </w:p>
          <w:p w14:paraId="6A2E4E05" w14:textId="77777777" w:rsidR="00F33590" w:rsidRDefault="00F33590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ACCD1EC" w14:textId="0B2778F4" w:rsidR="00657112" w:rsidRPr="00AC2F42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5FBDBD50" w14:textId="0FC28F8B" w:rsidR="00BE3A75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4196FEAC" w14:textId="79E8E87C" w:rsidR="003A5125" w:rsidRDefault="00403846" w:rsidP="00270024">
      <w:pPr>
        <w:autoSpaceDE w:val="0"/>
        <w:autoSpaceDN w:val="0"/>
        <w:adjustRightInd w:val="0"/>
        <w:rPr>
          <w:rFonts w:ascii="Fakt Pro Bln" w:hAnsi="Fakt Pro Bln" w:cs="Circular Std Book"/>
        </w:rPr>
      </w:pPr>
      <w:bookmarkStart w:id="0" w:name="_Hlk55386302"/>
      <w:r>
        <w:rPr>
          <w:rFonts w:ascii="Fakt Pro Bln" w:hAnsi="Fakt Pro Bln" w:cs="Circular Std Book"/>
        </w:rPr>
        <w:t xml:space="preserve">Electric </w:t>
      </w:r>
      <w:proofErr w:type="spellStart"/>
      <w:r>
        <w:rPr>
          <w:rFonts w:ascii="Fakt Pro Bln" w:hAnsi="Fakt Pro Bln" w:cs="Circular Std Book"/>
        </w:rPr>
        <w:t>m</w:t>
      </w:r>
      <w:r w:rsidR="00D3367C">
        <w:rPr>
          <w:rFonts w:ascii="Fakt Pro Bln" w:hAnsi="Fakt Pro Bln" w:cs="Circular Std Book"/>
        </w:rPr>
        <w:t>icromobilit</w:t>
      </w:r>
      <w:r w:rsidR="007B6A87">
        <w:rPr>
          <w:rFonts w:ascii="Fakt Pro Bln" w:hAnsi="Fakt Pro Bln" w:cs="Circular Std Book"/>
        </w:rPr>
        <w:t>y</w:t>
      </w:r>
      <w:proofErr w:type="spellEnd"/>
      <w:r w:rsidR="007B6A87">
        <w:rPr>
          <w:rFonts w:ascii="Fakt Pro Bln" w:hAnsi="Fakt Pro Bln" w:cs="Circular Std Book"/>
        </w:rPr>
        <w:t xml:space="preserve"> is </w:t>
      </w:r>
      <w:r>
        <w:rPr>
          <w:rFonts w:ascii="Fakt Pro Bln" w:hAnsi="Fakt Pro Bln" w:cs="Circular Std Book"/>
        </w:rPr>
        <w:t>an emerging</w:t>
      </w:r>
      <w:r w:rsidR="007B6A87">
        <w:rPr>
          <w:rFonts w:ascii="Fakt Pro Bln" w:hAnsi="Fakt Pro Bln" w:cs="Circular Std Book"/>
        </w:rPr>
        <w:t xml:space="preserve"> form of transport in New Zealand. Since 2018 and the introduction of commercially operated </w:t>
      </w:r>
      <w:proofErr w:type="spellStart"/>
      <w:r w:rsidR="007B6A87">
        <w:rPr>
          <w:rFonts w:ascii="Fakt Pro Bln" w:hAnsi="Fakt Pro Bln" w:cs="Circular Std Book"/>
        </w:rPr>
        <w:t>dockless</w:t>
      </w:r>
      <w:proofErr w:type="spellEnd"/>
      <w:r w:rsidR="007B6A87">
        <w:rPr>
          <w:rFonts w:ascii="Fakt Pro Bln" w:hAnsi="Fakt Pro Bln" w:cs="Circular Std Book"/>
        </w:rPr>
        <w:t xml:space="preserve"> e-scooter schemes, traditional modes and infrastructures have been challenged</w:t>
      </w:r>
      <w:r w:rsidR="003A5125">
        <w:rPr>
          <w:rFonts w:ascii="Fakt Pro Bln" w:hAnsi="Fakt Pro Bln" w:cs="Circular Std Book"/>
        </w:rPr>
        <w:t xml:space="preserve"> by </w:t>
      </w:r>
      <w:r>
        <w:rPr>
          <w:rFonts w:ascii="Fakt Pro Bln" w:hAnsi="Fakt Pro Bln" w:cs="Circular Std Book"/>
        </w:rPr>
        <w:t xml:space="preserve">new types of </w:t>
      </w:r>
      <w:proofErr w:type="spellStart"/>
      <w:r>
        <w:rPr>
          <w:rFonts w:ascii="Fakt Pro Bln" w:hAnsi="Fakt Pro Bln" w:cs="Circular Std Book"/>
        </w:rPr>
        <w:t>micromobility</w:t>
      </w:r>
      <w:proofErr w:type="spellEnd"/>
      <w:r>
        <w:rPr>
          <w:rFonts w:ascii="Fakt Pro Bln" w:hAnsi="Fakt Pro Bln" w:cs="Circular Std Book"/>
        </w:rPr>
        <w:t xml:space="preserve"> vehicles</w:t>
      </w:r>
      <w:r w:rsidR="007B6A87">
        <w:rPr>
          <w:rFonts w:ascii="Fakt Pro Bln" w:hAnsi="Fakt Pro Bln" w:cs="Circular Std Book"/>
        </w:rPr>
        <w:t xml:space="preserve">. While e-scooters make up the largest share </w:t>
      </w:r>
      <w:r w:rsidR="00CB3928">
        <w:rPr>
          <w:rFonts w:ascii="Fakt Pro Bln" w:hAnsi="Fakt Pro Bln" w:cs="Circular Std Book"/>
        </w:rPr>
        <w:t xml:space="preserve">of </w:t>
      </w:r>
      <w:r>
        <w:rPr>
          <w:rFonts w:ascii="Fakt Pro Bln" w:hAnsi="Fakt Pro Bln" w:cs="Circular Std Book"/>
        </w:rPr>
        <w:t xml:space="preserve">these </w:t>
      </w:r>
      <w:r w:rsidR="007B6A87">
        <w:rPr>
          <w:rFonts w:ascii="Fakt Pro Bln" w:hAnsi="Fakt Pro Bln" w:cs="Circular Std Book"/>
        </w:rPr>
        <w:t xml:space="preserve">vehicles, there is also a range of other constantly evolving devices </w:t>
      </w:r>
      <w:r w:rsidR="00395C4F">
        <w:rPr>
          <w:rFonts w:ascii="Fakt Pro Bln" w:hAnsi="Fakt Pro Bln" w:cs="Circular Std Book"/>
        </w:rPr>
        <w:t>(</w:t>
      </w:r>
      <w:r w:rsidR="007B6A87">
        <w:rPr>
          <w:rFonts w:ascii="Fakt Pro Bln" w:hAnsi="Fakt Pro Bln" w:cs="Circular Std Book"/>
        </w:rPr>
        <w:t>electric longboard</w:t>
      </w:r>
      <w:r w:rsidR="003A6811">
        <w:rPr>
          <w:rFonts w:ascii="Fakt Pro Bln" w:hAnsi="Fakt Pro Bln" w:cs="Circular Std Book"/>
        </w:rPr>
        <w:t>s</w:t>
      </w:r>
      <w:r w:rsidR="007B6A87">
        <w:rPr>
          <w:rFonts w:ascii="Fakt Pro Bln" w:hAnsi="Fakt Pro Bln" w:cs="Circular Std Book"/>
        </w:rPr>
        <w:t xml:space="preserve">, hoverboards, monowheels, </w:t>
      </w:r>
      <w:proofErr w:type="spellStart"/>
      <w:r w:rsidR="00395C4F">
        <w:rPr>
          <w:rFonts w:ascii="Fakt Pro Bln" w:hAnsi="Fakt Pro Bln" w:cs="Circular Std Book"/>
        </w:rPr>
        <w:t>segways</w:t>
      </w:r>
      <w:proofErr w:type="spellEnd"/>
      <w:r w:rsidR="00395C4F">
        <w:rPr>
          <w:rFonts w:ascii="Fakt Pro Bln" w:hAnsi="Fakt Pro Bln" w:cs="Circular Std Book"/>
        </w:rPr>
        <w:t>, etc), each with their own use cases and user types.</w:t>
      </w:r>
    </w:p>
    <w:p w14:paraId="2D14C56C" w14:textId="77777777" w:rsidR="003A5125" w:rsidRDefault="003A5125" w:rsidP="00270024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4309574B" w14:textId="7F73AAE6" w:rsidR="00395C4F" w:rsidRDefault="00395C4F" w:rsidP="00270024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T</w:t>
      </w:r>
      <w:r w:rsidR="00D3367C">
        <w:rPr>
          <w:rFonts w:ascii="Fakt Pro Bln" w:hAnsi="Fakt Pro Bln" w:cs="Circular Std Book"/>
        </w:rPr>
        <w:t xml:space="preserve">hese </w:t>
      </w:r>
      <w:r>
        <w:rPr>
          <w:rFonts w:ascii="Fakt Pro Bln" w:hAnsi="Fakt Pro Bln" w:cs="Circular Std Book"/>
        </w:rPr>
        <w:t xml:space="preserve">new travel </w:t>
      </w:r>
      <w:r w:rsidR="00D3367C">
        <w:rPr>
          <w:rFonts w:ascii="Fakt Pro Bln" w:hAnsi="Fakt Pro Bln" w:cs="Circular Std Book"/>
        </w:rPr>
        <w:t xml:space="preserve">modes are </w:t>
      </w:r>
      <w:r w:rsidR="003A6811">
        <w:rPr>
          <w:rFonts w:ascii="Fakt Pro Bln" w:hAnsi="Fakt Pro Bln" w:cs="Circular Std Book"/>
        </w:rPr>
        <w:t xml:space="preserve">operating in a similar niche to </w:t>
      </w:r>
      <w:r w:rsidR="00403846">
        <w:rPr>
          <w:rFonts w:ascii="Fakt Pro Bln" w:hAnsi="Fakt Pro Bln" w:cs="Circular Std Book"/>
        </w:rPr>
        <w:t xml:space="preserve">traditional </w:t>
      </w:r>
      <w:r w:rsidR="00D3367C">
        <w:rPr>
          <w:rFonts w:ascii="Fakt Pro Bln" w:hAnsi="Fakt Pro Bln" w:cs="Circular Std Book"/>
        </w:rPr>
        <w:t>active modes</w:t>
      </w:r>
      <w:r w:rsidR="00403846">
        <w:rPr>
          <w:rFonts w:ascii="Fakt Pro Bln" w:hAnsi="Fakt Pro Bln" w:cs="Circular Std Book"/>
        </w:rPr>
        <w:t xml:space="preserve"> (walking and cycling)</w:t>
      </w:r>
      <w:r>
        <w:rPr>
          <w:rFonts w:ascii="Fakt Pro Bln" w:hAnsi="Fakt Pro Bln" w:cs="Circular Std Book"/>
        </w:rPr>
        <w:t>:</w:t>
      </w:r>
    </w:p>
    <w:p w14:paraId="215BE889" w14:textId="4345A987" w:rsidR="00395C4F" w:rsidRDefault="00395C4F" w:rsidP="00395C4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Trip distances by </w:t>
      </w:r>
      <w:proofErr w:type="spellStart"/>
      <w:r>
        <w:rPr>
          <w:rFonts w:ascii="Fakt Pro Bln" w:hAnsi="Fakt Pro Bln" w:cs="Circular Std Book"/>
        </w:rPr>
        <w:t>micromobility</w:t>
      </w:r>
      <w:proofErr w:type="spellEnd"/>
      <w:r>
        <w:rPr>
          <w:rFonts w:ascii="Fakt Pro Bln" w:hAnsi="Fakt Pro Bln" w:cs="Circular Std Book"/>
        </w:rPr>
        <w:t xml:space="preserve"> are similar to active modes (generally under 2-3kms</w:t>
      </w:r>
      <w:proofErr w:type="gramStart"/>
      <w:r>
        <w:rPr>
          <w:rFonts w:ascii="Fakt Pro Bln" w:hAnsi="Fakt Pro Bln" w:cs="Circular Std Book"/>
        </w:rPr>
        <w:t>);</w:t>
      </w:r>
      <w:proofErr w:type="gramEnd"/>
    </w:p>
    <w:p w14:paraId="0497EE49" w14:textId="479A83E7" w:rsidR="00395C4F" w:rsidRDefault="00395C4F" w:rsidP="00395C4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The</w:t>
      </w:r>
      <w:r w:rsidR="00D3367C" w:rsidRPr="00395C4F">
        <w:rPr>
          <w:rFonts w:ascii="Fakt Pro Bln" w:hAnsi="Fakt Pro Bln" w:cs="Circular Std Book"/>
        </w:rPr>
        <w:t xml:space="preserve"> speed</w:t>
      </w:r>
      <w:r>
        <w:rPr>
          <w:rFonts w:ascii="Fakt Pro Bln" w:hAnsi="Fakt Pro Bln" w:cs="Circular Std Book"/>
        </w:rPr>
        <w:t xml:space="preserve"> of </w:t>
      </w:r>
      <w:proofErr w:type="spellStart"/>
      <w:r>
        <w:rPr>
          <w:rFonts w:ascii="Fakt Pro Bln" w:hAnsi="Fakt Pro Bln" w:cs="Circular Std Book"/>
        </w:rPr>
        <w:t>micromobility</w:t>
      </w:r>
      <w:proofErr w:type="spellEnd"/>
      <w:r>
        <w:rPr>
          <w:rFonts w:ascii="Fakt Pro Bln" w:hAnsi="Fakt Pro Bln" w:cs="Circular Std Book"/>
        </w:rPr>
        <w:t xml:space="preserve"> vehicles is generally similar or slightly higher than that of a bicycle </w:t>
      </w:r>
      <w:proofErr w:type="gramStart"/>
      <w:r>
        <w:rPr>
          <w:rFonts w:ascii="Fakt Pro Bln" w:hAnsi="Fakt Pro Bln" w:cs="Circular Std Book"/>
        </w:rPr>
        <w:t>rider;</w:t>
      </w:r>
      <w:proofErr w:type="gramEnd"/>
    </w:p>
    <w:p w14:paraId="406E776C" w14:textId="109F8B6A" w:rsidR="00D3367C" w:rsidRPr="00395C4F" w:rsidRDefault="00395C4F" w:rsidP="00395C4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Oftentimes, </w:t>
      </w:r>
      <w:proofErr w:type="spellStart"/>
      <w:r>
        <w:rPr>
          <w:rFonts w:ascii="Fakt Pro Bln" w:hAnsi="Fakt Pro Bln" w:cs="Circular Std Book"/>
        </w:rPr>
        <w:t>micromobility</w:t>
      </w:r>
      <w:proofErr w:type="spellEnd"/>
      <w:r>
        <w:rPr>
          <w:rFonts w:ascii="Fakt Pro Bln" w:hAnsi="Fakt Pro Bln" w:cs="Circular Std Book"/>
        </w:rPr>
        <w:t xml:space="preserve"> uses the same street </w:t>
      </w:r>
      <w:r w:rsidR="00D3367C" w:rsidRPr="00395C4F">
        <w:rPr>
          <w:rFonts w:ascii="Fakt Pro Bln" w:hAnsi="Fakt Pro Bln" w:cs="Circular Std Book"/>
        </w:rPr>
        <w:t>space</w:t>
      </w:r>
      <w:r>
        <w:rPr>
          <w:rFonts w:ascii="Fakt Pro Bln" w:hAnsi="Fakt Pro Bln" w:cs="Circular Std Book"/>
        </w:rPr>
        <w:t>s as active modes</w:t>
      </w:r>
      <w:r w:rsidR="00D3367C" w:rsidRPr="00395C4F">
        <w:rPr>
          <w:rFonts w:ascii="Fakt Pro Bln" w:hAnsi="Fakt Pro Bln" w:cs="Circular Std Book"/>
        </w:rPr>
        <w:t xml:space="preserve"> (footpaths, cycle lanes</w:t>
      </w:r>
      <w:r>
        <w:rPr>
          <w:rFonts w:ascii="Fakt Pro Bln" w:hAnsi="Fakt Pro Bln" w:cs="Circular Std Book"/>
        </w:rPr>
        <w:t>, shared paths</w:t>
      </w:r>
      <w:r w:rsidR="00D3367C" w:rsidRPr="00395C4F">
        <w:rPr>
          <w:rFonts w:ascii="Fakt Pro Bln" w:hAnsi="Fakt Pro Bln" w:cs="Circular Std Book"/>
        </w:rPr>
        <w:t>)</w:t>
      </w:r>
      <w:r>
        <w:rPr>
          <w:rFonts w:ascii="Fakt Pro Bln" w:hAnsi="Fakt Pro Bln" w:cs="Circular Std Book"/>
        </w:rPr>
        <w:t>.</w:t>
      </w:r>
    </w:p>
    <w:p w14:paraId="334BAA45" w14:textId="77777777" w:rsidR="00D3367C" w:rsidRDefault="00D3367C" w:rsidP="00270024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55590371" w14:textId="74D04599" w:rsidR="00270024" w:rsidRDefault="004506AA" w:rsidP="00270024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 xml:space="preserve">The question of how </w:t>
      </w:r>
      <w:r w:rsidR="00D3367C">
        <w:rPr>
          <w:rFonts w:ascii="Fakt Pro Bln" w:hAnsi="Fakt Pro Bln" w:cs="Circular Std Book"/>
        </w:rPr>
        <w:t xml:space="preserve">the development of </w:t>
      </w:r>
      <w:proofErr w:type="spellStart"/>
      <w:r w:rsidR="00395C4F">
        <w:rPr>
          <w:rFonts w:ascii="Fakt Pro Bln" w:hAnsi="Fakt Pro Bln" w:cs="Circular Std Book"/>
        </w:rPr>
        <w:t>micromobility</w:t>
      </w:r>
      <w:proofErr w:type="spellEnd"/>
      <w:r w:rsidR="00D3367C">
        <w:rPr>
          <w:rFonts w:ascii="Fakt Pro Bln" w:hAnsi="Fakt Pro Bln" w:cs="Circular Std Book"/>
        </w:rPr>
        <w:t xml:space="preserve"> </w:t>
      </w:r>
      <w:r w:rsidR="00E521E0">
        <w:rPr>
          <w:rFonts w:ascii="Fakt Pro Bln" w:hAnsi="Fakt Pro Bln" w:cs="Circular Std Book"/>
        </w:rPr>
        <w:t xml:space="preserve">interacts with </w:t>
      </w:r>
      <w:r w:rsidR="00D3367C">
        <w:rPr>
          <w:rFonts w:ascii="Fakt Pro Bln" w:hAnsi="Fakt Pro Bln" w:cs="Circular Std Book"/>
        </w:rPr>
        <w:t>active modes</w:t>
      </w:r>
      <w:r w:rsidR="003A5125">
        <w:rPr>
          <w:rFonts w:ascii="Fakt Pro Bln" w:hAnsi="Fakt Pro Bln" w:cs="Circular Std Book"/>
        </w:rPr>
        <w:t xml:space="preserve"> is central to decarbonising transport as active modes are the most sustainable modes.</w:t>
      </w:r>
    </w:p>
    <w:p w14:paraId="25FB7C5F" w14:textId="0C498BFF" w:rsidR="00395C4F" w:rsidRDefault="00395C4F" w:rsidP="00270024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40F56EFC" w14:textId="335F6426" w:rsidR="004506AA" w:rsidRDefault="004506AA" w:rsidP="004506AA">
      <w:p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This paper</w:t>
      </w:r>
      <w:r w:rsidR="000F0C3D">
        <w:rPr>
          <w:rFonts w:ascii="Fakt Pro Bln" w:hAnsi="Fakt Pro Bln" w:cs="Circular Std Book"/>
        </w:rPr>
        <w:t xml:space="preserve"> </w:t>
      </w:r>
      <w:r w:rsidR="00815F52">
        <w:rPr>
          <w:rFonts w:ascii="Fakt Pro Bln" w:hAnsi="Fakt Pro Bln" w:cs="Circular Std Book"/>
        </w:rPr>
        <w:t xml:space="preserve">is </w:t>
      </w:r>
      <w:r w:rsidR="000F0C3D">
        <w:rPr>
          <w:rFonts w:ascii="Fakt Pro Bln" w:hAnsi="Fakt Pro Bln" w:cs="Circular Std Book"/>
        </w:rPr>
        <w:t>base</w:t>
      </w:r>
      <w:r w:rsidR="00815F52">
        <w:rPr>
          <w:rFonts w:ascii="Fakt Pro Bln" w:hAnsi="Fakt Pro Bln" w:cs="Circular Std Book"/>
        </w:rPr>
        <w:t>d</w:t>
      </w:r>
      <w:r w:rsidR="000F0C3D">
        <w:rPr>
          <w:rFonts w:ascii="Fakt Pro Bln" w:hAnsi="Fakt Pro Bln" w:cs="Circular Std Book"/>
        </w:rPr>
        <w:t xml:space="preserve"> on </w:t>
      </w:r>
      <w:proofErr w:type="spellStart"/>
      <w:r w:rsidR="000F0C3D">
        <w:rPr>
          <w:rFonts w:ascii="Fakt Pro Bln" w:hAnsi="Fakt Pro Bln" w:cs="Circular Std Book"/>
        </w:rPr>
        <w:t>Abley’s</w:t>
      </w:r>
      <w:proofErr w:type="spellEnd"/>
      <w:r w:rsidR="000F0C3D">
        <w:rPr>
          <w:rFonts w:ascii="Fakt Pro Bln" w:hAnsi="Fakt Pro Bln" w:cs="Circular Std Book"/>
        </w:rPr>
        <w:t xml:space="preserve"> current study of </w:t>
      </w:r>
      <w:proofErr w:type="spellStart"/>
      <w:r w:rsidR="000F0C3D">
        <w:rPr>
          <w:rFonts w:ascii="Fakt Pro Bln" w:hAnsi="Fakt Pro Bln" w:cs="Circular Std Book"/>
        </w:rPr>
        <w:t>micromobility</w:t>
      </w:r>
      <w:proofErr w:type="spellEnd"/>
      <w:r w:rsidR="000F0C3D">
        <w:rPr>
          <w:rFonts w:ascii="Fakt Pro Bln" w:hAnsi="Fakt Pro Bln" w:cs="Circular Std Book"/>
        </w:rPr>
        <w:t xml:space="preserve"> risk commissioned by Auckland Transport and ACC. It</w:t>
      </w:r>
      <w:r>
        <w:rPr>
          <w:rFonts w:ascii="Fakt Pro Bln" w:hAnsi="Fakt Pro Bln" w:cs="Circular Std Book"/>
        </w:rPr>
        <w:t xml:space="preserve"> explores available data and literature to </w:t>
      </w:r>
      <w:r w:rsidR="003A6811">
        <w:rPr>
          <w:rFonts w:ascii="Fakt Pro Bln" w:hAnsi="Fakt Pro Bln" w:cs="Circular Std Book"/>
        </w:rPr>
        <w:t>assess</w:t>
      </w:r>
      <w:r>
        <w:rPr>
          <w:rFonts w:ascii="Fakt Pro Bln" w:hAnsi="Fakt Pro Bln" w:cs="Circular Std Book"/>
        </w:rPr>
        <w:t xml:space="preserve"> negative and positive impacts of </w:t>
      </w:r>
      <w:proofErr w:type="spellStart"/>
      <w:r>
        <w:rPr>
          <w:rFonts w:ascii="Fakt Pro Bln" w:hAnsi="Fakt Pro Bln" w:cs="Circular Std Book"/>
        </w:rPr>
        <w:t>micromobility</w:t>
      </w:r>
      <w:proofErr w:type="spellEnd"/>
      <w:r w:rsidR="00E521E0">
        <w:rPr>
          <w:rFonts w:ascii="Fakt Pro Bln" w:hAnsi="Fakt Pro Bln" w:cs="Circular Std Book"/>
        </w:rPr>
        <w:t xml:space="preserve"> on active modes</w:t>
      </w:r>
      <w:r>
        <w:rPr>
          <w:rFonts w:ascii="Fakt Pro Bln" w:hAnsi="Fakt Pro Bln" w:cs="Circular Std Book"/>
        </w:rPr>
        <w:t>:</w:t>
      </w:r>
    </w:p>
    <w:p w14:paraId="46B5B79E" w14:textId="77777777" w:rsidR="004506AA" w:rsidRDefault="004506AA" w:rsidP="004506AA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14:paraId="18A565C0" w14:textId="13703F15" w:rsidR="004506AA" w:rsidRPr="003A6811" w:rsidRDefault="004506AA" w:rsidP="003A6811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 w:rsidRPr="003A6811">
        <w:rPr>
          <w:rFonts w:ascii="Fakt Pro Bln" w:hAnsi="Fakt Pro Bln" w:cs="Circular Std Book"/>
        </w:rPr>
        <w:t xml:space="preserve">What are the safety impacts of </w:t>
      </w:r>
      <w:proofErr w:type="spellStart"/>
      <w:r w:rsidRPr="003A6811">
        <w:rPr>
          <w:rFonts w:ascii="Fakt Pro Bln" w:hAnsi="Fakt Pro Bln" w:cs="Circular Std Book"/>
        </w:rPr>
        <w:t>micromobility</w:t>
      </w:r>
      <w:proofErr w:type="spellEnd"/>
      <w:r w:rsidRPr="003A6811">
        <w:rPr>
          <w:rFonts w:ascii="Fakt Pro Bln" w:hAnsi="Fakt Pro Bln" w:cs="Circular Std Book"/>
        </w:rPr>
        <w:t xml:space="preserve"> on vulnerable road users where footpaths are shared? What speeds, behaviours and regulations are appropriate?</w:t>
      </w:r>
    </w:p>
    <w:p w14:paraId="6522EAF1" w14:textId="0C3E8A8F" w:rsidR="00D3367C" w:rsidRPr="003A6811" w:rsidRDefault="004506AA" w:rsidP="003A6811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I</w:t>
      </w:r>
      <w:r w:rsidR="005507B4" w:rsidRPr="003A6811">
        <w:rPr>
          <w:rFonts w:ascii="Fakt Pro Bln" w:hAnsi="Fakt Pro Bln" w:cs="Circular Std Book"/>
        </w:rPr>
        <w:t>s the perceived low safety of walking around</w:t>
      </w:r>
      <w:r w:rsidR="007B6A87" w:rsidRPr="003A6811">
        <w:rPr>
          <w:rFonts w:ascii="Fakt Pro Bln" w:hAnsi="Fakt Pro Bln" w:cs="Circular Std Book"/>
        </w:rPr>
        <w:t xml:space="preserve"> parked or ridden e-scooters deterring people from walking? Is it making the walking experience less enjoyable?</w:t>
      </w:r>
    </w:p>
    <w:p w14:paraId="66C0E9A6" w14:textId="6F690892" w:rsidR="00E521E0" w:rsidRPr="003A6811" w:rsidRDefault="004506AA" w:rsidP="00E521E0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>
        <w:rPr>
          <w:rFonts w:ascii="Fakt Pro Bln" w:hAnsi="Fakt Pro Bln" w:cs="Circular Std Book"/>
        </w:rPr>
        <w:t>S</w:t>
      </w:r>
      <w:r w:rsidR="007B6A87">
        <w:rPr>
          <w:rFonts w:ascii="Fakt Pro Bln" w:hAnsi="Fakt Pro Bln" w:cs="Circular Std Book"/>
        </w:rPr>
        <w:t xml:space="preserve">everal surveys of </w:t>
      </w:r>
      <w:proofErr w:type="spellStart"/>
      <w:r w:rsidR="007B6A87">
        <w:rPr>
          <w:rFonts w:ascii="Fakt Pro Bln" w:hAnsi="Fakt Pro Bln" w:cs="Circular Std Book"/>
        </w:rPr>
        <w:t>micromobility</w:t>
      </w:r>
      <w:proofErr w:type="spellEnd"/>
      <w:r w:rsidR="007B6A87">
        <w:rPr>
          <w:rFonts w:ascii="Fakt Pro Bln" w:hAnsi="Fakt Pro Bln" w:cs="Circular Std Book"/>
        </w:rPr>
        <w:t xml:space="preserve"> users have suggested these modes often</w:t>
      </w:r>
      <w:r w:rsidR="00D3367C" w:rsidRPr="00D3367C">
        <w:rPr>
          <w:rFonts w:ascii="Fakt Pro Bln" w:hAnsi="Fakt Pro Bln" w:cs="Circular Std Book"/>
        </w:rPr>
        <w:t xml:space="preserve"> replac</w:t>
      </w:r>
      <w:r w:rsidR="007B6A87">
        <w:rPr>
          <w:rFonts w:ascii="Fakt Pro Bln" w:hAnsi="Fakt Pro Bln" w:cs="Circular Std Book"/>
        </w:rPr>
        <w:t>e</w:t>
      </w:r>
      <w:r w:rsidR="00D3367C" w:rsidRPr="00D3367C">
        <w:rPr>
          <w:rFonts w:ascii="Fakt Pro Bln" w:hAnsi="Fakt Pro Bln" w:cs="Circular Std Book"/>
        </w:rPr>
        <w:t xml:space="preserve"> walking trips</w:t>
      </w:r>
      <w:r w:rsidR="007B6A87">
        <w:rPr>
          <w:rFonts w:ascii="Fakt Pro Bln" w:hAnsi="Fakt Pro Bln" w:cs="Circular Std Book"/>
        </w:rPr>
        <w:t xml:space="preserve">. </w:t>
      </w:r>
      <w:r w:rsidR="00E521E0">
        <w:rPr>
          <w:rFonts w:ascii="Fakt Pro Bln" w:hAnsi="Fakt Pro Bln" w:cs="Circular Std Book"/>
        </w:rPr>
        <w:t xml:space="preserve">Is </w:t>
      </w:r>
      <w:proofErr w:type="spellStart"/>
      <w:r w:rsidR="00E521E0">
        <w:rPr>
          <w:rFonts w:ascii="Fakt Pro Bln" w:hAnsi="Fakt Pro Bln" w:cs="Circular Std Book"/>
        </w:rPr>
        <w:t>micromobility</w:t>
      </w:r>
      <w:proofErr w:type="spellEnd"/>
      <w:r>
        <w:rPr>
          <w:rFonts w:ascii="Fakt Pro Bln" w:hAnsi="Fakt Pro Bln" w:cs="Circular Std Book"/>
        </w:rPr>
        <w:t xml:space="preserve"> replacing </w:t>
      </w:r>
      <w:r w:rsidR="00E521E0">
        <w:rPr>
          <w:rFonts w:ascii="Fakt Pro Bln" w:hAnsi="Fakt Pro Bln" w:cs="Circular Std Book"/>
        </w:rPr>
        <w:t xml:space="preserve">low-carbon </w:t>
      </w:r>
      <w:r>
        <w:rPr>
          <w:rFonts w:ascii="Fakt Pro Bln" w:hAnsi="Fakt Pro Bln" w:cs="Circular Std Book"/>
        </w:rPr>
        <w:t xml:space="preserve">walking trips, or </w:t>
      </w:r>
      <w:r w:rsidR="00E521E0">
        <w:rPr>
          <w:rFonts w:ascii="Fakt Pro Bln" w:hAnsi="Fakt Pro Bln" w:cs="Circular Std Book"/>
        </w:rPr>
        <w:t>is it</w:t>
      </w:r>
      <w:r>
        <w:rPr>
          <w:rFonts w:ascii="Fakt Pro Bln" w:hAnsi="Fakt Pro Bln" w:cs="Circular Std Book"/>
        </w:rPr>
        <w:t xml:space="preserve"> supporting the ‘last mile’ conundrum by providing links to public transport?</w:t>
      </w:r>
    </w:p>
    <w:p w14:paraId="107C2ED7" w14:textId="6F6B7895" w:rsidR="007B6A87" w:rsidRPr="003A6811" w:rsidRDefault="00E521E0" w:rsidP="003A6811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Fakt Pro Bln" w:hAnsi="Fakt Pro Bln" w:cs="Circular Std Book"/>
        </w:rPr>
      </w:pPr>
      <w:r w:rsidRPr="003A6811">
        <w:rPr>
          <w:rFonts w:ascii="Fakt Pro Bln" w:hAnsi="Fakt Pro Bln" w:cs="Circular Std Book"/>
        </w:rPr>
        <w:t xml:space="preserve">Does the presence of this new category </w:t>
      </w:r>
      <w:r w:rsidR="007B6A87" w:rsidRPr="003A6811">
        <w:rPr>
          <w:rFonts w:ascii="Fakt Pro Bln" w:hAnsi="Fakt Pro Bln" w:cs="Circular Std Book"/>
        </w:rPr>
        <w:t xml:space="preserve">of relatively slow and unprotected riders benefit future </w:t>
      </w:r>
      <w:r w:rsidR="00395C4F" w:rsidRPr="003A6811">
        <w:rPr>
          <w:rFonts w:ascii="Fakt Pro Bln" w:hAnsi="Fakt Pro Bln" w:cs="Circular Std Book"/>
        </w:rPr>
        <w:t xml:space="preserve">active modes </w:t>
      </w:r>
      <w:r w:rsidR="007B6A87" w:rsidRPr="003A6811">
        <w:rPr>
          <w:rFonts w:ascii="Fakt Pro Bln" w:hAnsi="Fakt Pro Bln" w:cs="Circular Std Book"/>
        </w:rPr>
        <w:t xml:space="preserve">provision </w:t>
      </w:r>
      <w:r w:rsidR="00395C4F" w:rsidRPr="003A6811">
        <w:rPr>
          <w:rFonts w:ascii="Fakt Pro Bln" w:hAnsi="Fakt Pro Bln" w:cs="Circular Std Book"/>
        </w:rPr>
        <w:t>in our towns and cities</w:t>
      </w:r>
      <w:r w:rsidRPr="003A6811">
        <w:rPr>
          <w:rFonts w:ascii="Fakt Pro Bln" w:hAnsi="Fakt Pro Bln" w:cs="Circular Std Book"/>
        </w:rPr>
        <w:t>?</w:t>
      </w:r>
      <w:bookmarkEnd w:id="0"/>
    </w:p>
    <w:sectPr w:rsidR="007B6A87" w:rsidRPr="003A6811" w:rsidSect="00920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F10FD" w14:textId="77777777" w:rsidR="00094515" w:rsidRDefault="00094515">
      <w:r>
        <w:separator/>
      </w:r>
    </w:p>
  </w:endnote>
  <w:endnote w:type="continuationSeparator" w:id="0">
    <w:p w14:paraId="131BFA49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B7599" w14:textId="77777777" w:rsidR="00F33590" w:rsidRDefault="00F33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48214" w14:textId="77777777" w:rsidR="00094515" w:rsidRDefault="00094515">
      <w:r>
        <w:separator/>
      </w:r>
    </w:p>
  </w:footnote>
  <w:footnote w:type="continuationSeparator" w:id="0">
    <w:p w14:paraId="2BAD8313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96B5C" w14:textId="77777777" w:rsidR="00F33590" w:rsidRDefault="00F33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8F1BF" w14:textId="77777777" w:rsidR="00F33590" w:rsidRDefault="00F33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99.55pt;height:82pt" o:bullet="t">
        <v:imagedata r:id="rId1" o:title="Bullet Point"/>
      </v:shape>
    </w:pict>
  </w:numPicBullet>
  <w:numPicBullet w:numPicBulletId="1">
    <w:pict>
      <v:shape id="_x0000_i1167" type="#_x0000_t75" style="width:177.8pt;height:170.9pt" o:bullet="t">
        <v:imagedata r:id="rId2" o:title="Conf-Icon"/>
      </v:shape>
    </w:pict>
  </w:numPicBullet>
  <w:numPicBullet w:numPicBulletId="2">
    <w:pict>
      <v:shape id="_x0000_i1168" type="#_x0000_t75" style="width:151.5pt;height:144.65pt" o:bullet="t">
        <v:imagedata r:id="rId3" o:title="Conf-Icon"/>
      </v:shape>
    </w:pict>
  </w:numPicBullet>
  <w:numPicBullet w:numPicBulletId="3">
    <w:pict>
      <v:shape id="_x0000_i1169" type="#_x0000_t75" style="width:122.1pt;height:112.05pt" o:bullet="t">
        <v:imagedata r:id="rId4" o:title="Bullet Point"/>
      </v:shape>
    </w:pict>
  </w:numPicBullet>
  <w:numPicBullet w:numPicBulletId="4">
    <w:pict>
      <v:shape id="_x0000_i1170" type="#_x0000_t75" style="width:110.2pt;height:107.0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0F83"/>
    <w:multiLevelType w:val="hybridMultilevel"/>
    <w:tmpl w:val="3D94AE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56EC3"/>
    <w:multiLevelType w:val="hybridMultilevel"/>
    <w:tmpl w:val="F23CA6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5767C"/>
    <w:multiLevelType w:val="hybridMultilevel"/>
    <w:tmpl w:val="75D884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3"/>
  </w:num>
  <w:num w:numId="5">
    <w:abstractNumId w:val="16"/>
  </w:num>
  <w:num w:numId="6">
    <w:abstractNumId w:val="0"/>
  </w:num>
  <w:num w:numId="7">
    <w:abstractNumId w:val="4"/>
  </w:num>
  <w:num w:numId="8">
    <w:abstractNumId w:val="2"/>
  </w:num>
  <w:num w:numId="9">
    <w:abstractNumId w:val="32"/>
  </w:num>
  <w:num w:numId="10">
    <w:abstractNumId w:val="17"/>
  </w:num>
  <w:num w:numId="11">
    <w:abstractNumId w:val="29"/>
  </w:num>
  <w:num w:numId="12">
    <w:abstractNumId w:val="14"/>
  </w:num>
  <w:num w:numId="13">
    <w:abstractNumId w:val="23"/>
  </w:num>
  <w:num w:numId="14">
    <w:abstractNumId w:val="1"/>
  </w:num>
  <w:num w:numId="15">
    <w:abstractNumId w:val="27"/>
  </w:num>
  <w:num w:numId="16">
    <w:abstractNumId w:val="19"/>
  </w:num>
  <w:num w:numId="17">
    <w:abstractNumId w:val="15"/>
  </w:num>
  <w:num w:numId="18">
    <w:abstractNumId w:val="30"/>
  </w:num>
  <w:num w:numId="19">
    <w:abstractNumId w:val="10"/>
  </w:num>
  <w:num w:numId="20">
    <w:abstractNumId w:val="26"/>
  </w:num>
  <w:num w:numId="21">
    <w:abstractNumId w:val="12"/>
  </w:num>
  <w:num w:numId="22">
    <w:abstractNumId w:val="18"/>
  </w:num>
  <w:num w:numId="23">
    <w:abstractNumId w:val="28"/>
  </w:num>
  <w:num w:numId="24">
    <w:abstractNumId w:val="5"/>
  </w:num>
  <w:num w:numId="25">
    <w:abstractNumId w:val="20"/>
  </w:num>
  <w:num w:numId="26">
    <w:abstractNumId w:val="9"/>
  </w:num>
  <w:num w:numId="27">
    <w:abstractNumId w:val="25"/>
  </w:num>
  <w:num w:numId="28">
    <w:abstractNumId w:val="22"/>
  </w:num>
  <w:num w:numId="29">
    <w:abstractNumId w:val="8"/>
  </w:num>
  <w:num w:numId="30">
    <w:abstractNumId w:val="13"/>
  </w:num>
  <w:num w:numId="31">
    <w:abstractNumId w:val="31"/>
  </w:num>
  <w:num w:numId="32">
    <w:abstractNumId w:val="21"/>
  </w:num>
  <w:num w:numId="33">
    <w:abstractNumId w:val="2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258D0"/>
    <w:rsid w:val="00033179"/>
    <w:rsid w:val="00035CC2"/>
    <w:rsid w:val="00047A44"/>
    <w:rsid w:val="000541CF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E03F4"/>
    <w:rsid w:val="000F0C3D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1F534F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70024"/>
    <w:rsid w:val="00280AFE"/>
    <w:rsid w:val="00281F00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65AB7"/>
    <w:rsid w:val="00384673"/>
    <w:rsid w:val="00385036"/>
    <w:rsid w:val="003874B0"/>
    <w:rsid w:val="003959E1"/>
    <w:rsid w:val="00395C4F"/>
    <w:rsid w:val="003A05C3"/>
    <w:rsid w:val="003A2549"/>
    <w:rsid w:val="003A5125"/>
    <w:rsid w:val="003A6811"/>
    <w:rsid w:val="003E27EF"/>
    <w:rsid w:val="003E7128"/>
    <w:rsid w:val="00403846"/>
    <w:rsid w:val="00424CC0"/>
    <w:rsid w:val="00426508"/>
    <w:rsid w:val="00442674"/>
    <w:rsid w:val="004443C9"/>
    <w:rsid w:val="004506AA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43FF0"/>
    <w:rsid w:val="005507B4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5F6B11"/>
    <w:rsid w:val="0060147A"/>
    <w:rsid w:val="006029B3"/>
    <w:rsid w:val="00606880"/>
    <w:rsid w:val="0061707E"/>
    <w:rsid w:val="00625ECD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B6A87"/>
    <w:rsid w:val="007D1481"/>
    <w:rsid w:val="007E7468"/>
    <w:rsid w:val="007F5CD2"/>
    <w:rsid w:val="0081400B"/>
    <w:rsid w:val="00815F52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09F"/>
    <w:rsid w:val="00B257FB"/>
    <w:rsid w:val="00B34D63"/>
    <w:rsid w:val="00B51C59"/>
    <w:rsid w:val="00B745C8"/>
    <w:rsid w:val="00B768AB"/>
    <w:rsid w:val="00B76BF5"/>
    <w:rsid w:val="00B8097D"/>
    <w:rsid w:val="00B81ED2"/>
    <w:rsid w:val="00BA214A"/>
    <w:rsid w:val="00BA2F05"/>
    <w:rsid w:val="00BA3206"/>
    <w:rsid w:val="00BB26CE"/>
    <w:rsid w:val="00BB2B46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B3928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3367C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21E0"/>
    <w:rsid w:val="00E565D1"/>
    <w:rsid w:val="00E60C56"/>
    <w:rsid w:val="00E61A55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33590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D6E5B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D3367C"/>
    <w:pPr>
      <w:ind w:left="720"/>
      <w:contextualSpacing/>
    </w:pPr>
  </w:style>
  <w:style w:type="paragraph" w:styleId="Revision">
    <w:name w:val="Revision"/>
    <w:hidden/>
    <w:uiPriority w:val="99"/>
    <w:semiHidden/>
    <w:rsid w:val="00E521E0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2086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2</cp:revision>
  <cp:lastPrinted>2017-09-24T23:53:00Z</cp:lastPrinted>
  <dcterms:created xsi:type="dcterms:W3CDTF">2021-02-16T01:07:00Z</dcterms:created>
  <dcterms:modified xsi:type="dcterms:W3CDTF">2021-02-16T01:07:00Z</dcterms:modified>
</cp:coreProperties>
</file>