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74893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  <w:b/>
        </w:rPr>
      </w:pPr>
      <w:r w:rsidRPr="008D1A21">
        <w:rPr>
          <w:rFonts w:ascii="Arial" w:hAnsi="Arial" w:cs="Arial"/>
          <w:b/>
        </w:rPr>
        <w:t>RMA17 ABSTRACT</w:t>
      </w:r>
    </w:p>
    <w:p w14:paraId="70480531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  <w:b/>
        </w:rPr>
      </w:pPr>
    </w:p>
    <w:p w14:paraId="15FC282F" w14:textId="3E45BF37" w:rsidR="00E6753F" w:rsidRPr="008D1A21" w:rsidRDefault="00E772AC" w:rsidP="00E6753F">
      <w:pPr>
        <w:widowControl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GP </w:t>
      </w:r>
      <w:r w:rsidR="00E6753F" w:rsidRPr="008D1A21">
        <w:rPr>
          <w:rFonts w:ascii="Arial" w:hAnsi="Arial" w:cs="Arial"/>
          <w:b/>
        </w:rPr>
        <w:t>SUPERVISOR SATISFACTION AND VIEWS – RURAL AND THE REST</w:t>
      </w:r>
    </w:p>
    <w:p w14:paraId="059E3E76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  <w:b/>
        </w:rPr>
      </w:pPr>
    </w:p>
    <w:p w14:paraId="22CEEEDD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  <w:b/>
        </w:rPr>
      </w:pPr>
      <w:r w:rsidRPr="008D1A21">
        <w:rPr>
          <w:rFonts w:ascii="Arial" w:hAnsi="Arial" w:cs="Arial"/>
          <w:b/>
        </w:rPr>
        <w:t>Keywords</w:t>
      </w:r>
    </w:p>
    <w:p w14:paraId="77AE5E63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  <w:r w:rsidRPr="008D1A21">
        <w:rPr>
          <w:rFonts w:ascii="Arial" w:hAnsi="Arial" w:cs="Arial"/>
        </w:rPr>
        <w:t>GP Supervisors, rural, RTOs, workforce</w:t>
      </w:r>
    </w:p>
    <w:p w14:paraId="7767EE74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</w:p>
    <w:p w14:paraId="6933C6F5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  <w:b/>
        </w:rPr>
      </w:pPr>
      <w:r w:rsidRPr="008D1A21">
        <w:rPr>
          <w:rFonts w:ascii="Arial" w:hAnsi="Arial" w:cs="Arial"/>
          <w:b/>
        </w:rPr>
        <w:t>Background</w:t>
      </w:r>
    </w:p>
    <w:p w14:paraId="026497B9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  <w:r w:rsidRPr="008D1A21">
        <w:rPr>
          <w:rFonts w:ascii="Arial" w:hAnsi="Arial" w:cs="Arial"/>
        </w:rPr>
        <w:t xml:space="preserve">The GPSA GP Supervisor Survey is the </w:t>
      </w:r>
      <w:r w:rsidR="008D1A21" w:rsidRPr="008D1A21">
        <w:rPr>
          <w:rFonts w:ascii="Arial" w:hAnsi="Arial" w:cs="Arial"/>
        </w:rPr>
        <w:t xml:space="preserve">richest source of information about the demographic profile of Australia’s </w:t>
      </w:r>
      <w:r w:rsidRPr="008D1A21">
        <w:rPr>
          <w:rFonts w:ascii="Arial" w:hAnsi="Arial" w:cs="Arial"/>
        </w:rPr>
        <w:t>GP Supervisors</w:t>
      </w:r>
      <w:r w:rsidR="008D1A21" w:rsidRPr="008D1A21">
        <w:rPr>
          <w:rFonts w:ascii="Arial" w:hAnsi="Arial" w:cs="Arial"/>
        </w:rPr>
        <w:t>, practice owners, practice managers and other members</w:t>
      </w:r>
      <w:r w:rsidRPr="008D1A21">
        <w:rPr>
          <w:rFonts w:ascii="Arial" w:hAnsi="Arial" w:cs="Arial"/>
        </w:rPr>
        <w:t xml:space="preserve">. The survey </w:t>
      </w:r>
      <w:r w:rsidR="008D1A21" w:rsidRPr="008D1A21">
        <w:rPr>
          <w:rFonts w:ascii="Arial" w:hAnsi="Arial" w:cs="Arial"/>
        </w:rPr>
        <w:t>reveals rich information about</w:t>
      </w:r>
      <w:r w:rsidRPr="008D1A21">
        <w:rPr>
          <w:rFonts w:ascii="Arial" w:hAnsi="Arial" w:cs="Arial"/>
        </w:rPr>
        <w:t xml:space="preserve"> GP Supervisors about RTO support, education, training, policy, advocacy and a range of issues of interest to a </w:t>
      </w:r>
      <w:r w:rsidR="008D1A21" w:rsidRPr="008D1A21">
        <w:rPr>
          <w:rFonts w:ascii="Arial" w:hAnsi="Arial" w:cs="Arial"/>
        </w:rPr>
        <w:t>wide group</w:t>
      </w:r>
      <w:r w:rsidRPr="008D1A21">
        <w:rPr>
          <w:rFonts w:ascii="Arial" w:hAnsi="Arial" w:cs="Arial"/>
        </w:rPr>
        <w:t xml:space="preserve"> of stakeholders.</w:t>
      </w:r>
      <w:r w:rsidR="008D1A21" w:rsidRPr="008D1A21">
        <w:rPr>
          <w:rFonts w:ascii="Arial" w:hAnsi="Arial" w:cs="Arial"/>
        </w:rPr>
        <w:t xml:space="preserve"> The data can be analysed by </w:t>
      </w:r>
      <w:proofErr w:type="spellStart"/>
      <w:r w:rsidR="008D1A21" w:rsidRPr="008D1A21">
        <w:rPr>
          <w:rFonts w:ascii="Arial" w:hAnsi="Arial" w:cs="Arial"/>
        </w:rPr>
        <w:t>rurality</w:t>
      </w:r>
      <w:proofErr w:type="spellEnd"/>
      <w:r w:rsidR="008D1A21" w:rsidRPr="008D1A21">
        <w:rPr>
          <w:rFonts w:ascii="Arial" w:hAnsi="Arial" w:cs="Arial"/>
        </w:rPr>
        <w:t xml:space="preserve"> and provide comparison between the results of those living in urban and rural areas.</w:t>
      </w:r>
    </w:p>
    <w:p w14:paraId="681D4B34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</w:p>
    <w:p w14:paraId="46DAF02C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  <w:b/>
        </w:rPr>
      </w:pPr>
      <w:r w:rsidRPr="008D1A21">
        <w:rPr>
          <w:rFonts w:ascii="Arial" w:hAnsi="Arial" w:cs="Arial"/>
          <w:b/>
        </w:rPr>
        <w:t>Objective</w:t>
      </w:r>
    </w:p>
    <w:p w14:paraId="583C9024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  <w:r w:rsidRPr="008D1A21">
        <w:rPr>
          <w:rFonts w:ascii="Arial" w:hAnsi="Arial" w:cs="Arial"/>
        </w:rPr>
        <w:t>To collect data from GP Supervisors on a range of key issues and compare results according to ASGS-RA classification.</w:t>
      </w:r>
    </w:p>
    <w:p w14:paraId="26728BD9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</w:p>
    <w:p w14:paraId="136BC459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  <w:b/>
        </w:rPr>
      </w:pPr>
      <w:r w:rsidRPr="008D1A21">
        <w:rPr>
          <w:rFonts w:ascii="Arial" w:hAnsi="Arial" w:cs="Arial"/>
          <w:b/>
        </w:rPr>
        <w:t>Approach</w:t>
      </w:r>
    </w:p>
    <w:p w14:paraId="28584CDF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  <w:r w:rsidRPr="008D1A21">
        <w:rPr>
          <w:rFonts w:ascii="Arial" w:hAnsi="Arial" w:cs="Arial"/>
        </w:rPr>
        <w:t xml:space="preserve">All GP Supervisors and other members on GPSA’s current contact list are surveyed. The survey is distributed in </w:t>
      </w:r>
      <w:proofErr w:type="spellStart"/>
      <w:r w:rsidRPr="008D1A21">
        <w:rPr>
          <w:rFonts w:ascii="Arial" w:hAnsi="Arial" w:cs="Arial"/>
        </w:rPr>
        <w:t>SurveyMonkey</w:t>
      </w:r>
      <w:proofErr w:type="spellEnd"/>
      <w:r w:rsidRPr="008D1A21">
        <w:rPr>
          <w:rFonts w:ascii="Arial" w:hAnsi="Arial" w:cs="Arial"/>
        </w:rPr>
        <w:t xml:space="preserve">. </w:t>
      </w:r>
    </w:p>
    <w:p w14:paraId="5E89C5E0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</w:p>
    <w:p w14:paraId="66790B6C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  <w:b/>
        </w:rPr>
      </w:pPr>
      <w:r w:rsidRPr="008D1A21">
        <w:rPr>
          <w:rFonts w:ascii="Arial" w:hAnsi="Arial" w:cs="Arial"/>
          <w:b/>
        </w:rPr>
        <w:t>Findings</w:t>
      </w:r>
    </w:p>
    <w:p w14:paraId="4CB82166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  <w:r w:rsidRPr="008D1A21">
        <w:rPr>
          <w:rFonts w:ascii="Arial" w:hAnsi="Arial" w:cs="Arial"/>
        </w:rPr>
        <w:t>The views of GP Supervisors from different remoteness area classifications can be compared in order to ascertain any differences on issues such as education, training and policy. De-identified, aggregate data will be presented on the 2017 survey findings and compared with 2016 findings where relevant.</w:t>
      </w:r>
    </w:p>
    <w:p w14:paraId="4EE626DD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</w:p>
    <w:p w14:paraId="6E6DB9D5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  <w:b/>
        </w:rPr>
      </w:pPr>
      <w:r w:rsidRPr="008D1A21">
        <w:rPr>
          <w:rFonts w:ascii="Arial" w:hAnsi="Arial" w:cs="Arial"/>
          <w:b/>
        </w:rPr>
        <w:t>Discussion</w:t>
      </w:r>
    </w:p>
    <w:p w14:paraId="027F2083" w14:textId="77777777" w:rsidR="00E6753F" w:rsidRPr="008D1A21" w:rsidRDefault="00E6753F" w:rsidP="00E6753F">
      <w:pPr>
        <w:widowControl w:val="0"/>
        <w:spacing w:after="0" w:line="360" w:lineRule="auto"/>
        <w:rPr>
          <w:rFonts w:ascii="Arial" w:hAnsi="Arial" w:cs="Arial"/>
        </w:rPr>
      </w:pPr>
      <w:r w:rsidRPr="008D1A21">
        <w:rPr>
          <w:rFonts w:ascii="Arial" w:hAnsi="Arial" w:cs="Arial"/>
        </w:rPr>
        <w:t xml:space="preserve">Response rates from the survey </w:t>
      </w:r>
      <w:r w:rsidR="008D1A21" w:rsidRPr="008D1A21">
        <w:rPr>
          <w:rFonts w:ascii="Arial" w:hAnsi="Arial" w:cs="Arial"/>
        </w:rPr>
        <w:t xml:space="preserve">are generally high and </w:t>
      </w:r>
      <w:r w:rsidRPr="008D1A21">
        <w:rPr>
          <w:rFonts w:ascii="Arial" w:hAnsi="Arial" w:cs="Arial"/>
        </w:rPr>
        <w:t xml:space="preserve">were based on responses of </w:t>
      </w:r>
      <w:r w:rsidR="008D1A21" w:rsidRPr="008D1A21">
        <w:rPr>
          <w:rFonts w:ascii="Arial" w:hAnsi="Arial" w:cs="Arial"/>
        </w:rPr>
        <w:t>20% of the</w:t>
      </w:r>
      <w:r w:rsidRPr="008D1A21">
        <w:rPr>
          <w:rFonts w:ascii="Arial" w:hAnsi="Arial" w:cs="Arial"/>
        </w:rPr>
        <w:t xml:space="preserve"> GPSA membership </w:t>
      </w:r>
      <w:r w:rsidR="008D1A21" w:rsidRPr="008D1A21">
        <w:rPr>
          <w:rFonts w:ascii="Arial" w:hAnsi="Arial" w:cs="Arial"/>
        </w:rPr>
        <w:t>in 2016</w:t>
      </w:r>
      <w:r w:rsidRPr="008D1A21">
        <w:rPr>
          <w:rFonts w:ascii="Arial" w:hAnsi="Arial" w:cs="Arial"/>
        </w:rPr>
        <w:t xml:space="preserve">. </w:t>
      </w:r>
    </w:p>
    <w:p w14:paraId="620EE614" w14:textId="77777777" w:rsidR="008D1A21" w:rsidRPr="008D1A21" w:rsidRDefault="008D1A21" w:rsidP="00E6753F">
      <w:pPr>
        <w:widowControl w:val="0"/>
        <w:spacing w:after="0" w:line="360" w:lineRule="auto"/>
        <w:rPr>
          <w:rFonts w:ascii="Arial" w:hAnsi="Arial" w:cs="Arial"/>
        </w:rPr>
      </w:pPr>
    </w:p>
    <w:p w14:paraId="709D78B6" w14:textId="77777777" w:rsidR="007725FA" w:rsidRPr="008D1A21" w:rsidRDefault="00E6753F" w:rsidP="00E6753F">
      <w:r w:rsidRPr="008D1A21">
        <w:rPr>
          <w:rFonts w:ascii="Arial" w:hAnsi="Arial" w:cs="Arial"/>
        </w:rPr>
        <w:t xml:space="preserve">The results can also provide valuable information related to GP Supervisor </w:t>
      </w:r>
      <w:r w:rsidR="008D1A21">
        <w:rPr>
          <w:rFonts w:ascii="Arial" w:hAnsi="Arial" w:cs="Arial"/>
        </w:rPr>
        <w:t xml:space="preserve">location, </w:t>
      </w:r>
      <w:r w:rsidRPr="008D1A21">
        <w:rPr>
          <w:rFonts w:ascii="Arial" w:hAnsi="Arial" w:cs="Arial"/>
        </w:rPr>
        <w:t>workforce</w:t>
      </w:r>
      <w:r w:rsidR="008D1A21">
        <w:rPr>
          <w:rFonts w:ascii="Arial" w:hAnsi="Arial" w:cs="Arial"/>
        </w:rPr>
        <w:t xml:space="preserve"> and</w:t>
      </w:r>
      <w:r w:rsidR="008D1A21" w:rsidRPr="008D1A21">
        <w:rPr>
          <w:rFonts w:ascii="Arial" w:hAnsi="Arial" w:cs="Arial"/>
        </w:rPr>
        <w:t xml:space="preserve"> demographics.</w:t>
      </w:r>
      <w:bookmarkStart w:id="0" w:name="_GoBack"/>
      <w:bookmarkEnd w:id="0"/>
    </w:p>
    <w:sectPr w:rsidR="007725FA" w:rsidRPr="008D1A21" w:rsidSect="00E0419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3F"/>
    <w:rsid w:val="00732948"/>
    <w:rsid w:val="007725FA"/>
    <w:rsid w:val="008D1A21"/>
    <w:rsid w:val="00E04194"/>
    <w:rsid w:val="00E6753F"/>
    <w:rsid w:val="00E7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C41C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3F"/>
    <w:pPr>
      <w:spacing w:after="160" w:line="259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A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21"/>
    <w:rPr>
      <w:rFonts w:ascii="Lucida Grande" w:eastAsiaTheme="minorHAnsi" w:hAnsi="Lucida Grande" w:cs="Lucida Grande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3F"/>
    <w:pPr>
      <w:spacing w:after="160" w:line="259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A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21"/>
    <w:rPr>
      <w:rFonts w:ascii="Lucida Grande" w:eastAsiaTheme="minorHAnsi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anburns007:Library:Application%20Support:Microsoft:Office:User%20Templates:My%20Templates:Arial%2011%20p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 11 pt template.dotx</Template>
  <TotalTime>7</TotalTime>
  <Pages>1</Pages>
  <Words>215</Words>
  <Characters>1227</Characters>
  <Application>Microsoft Macintosh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Burns</dc:creator>
  <cp:keywords/>
  <dc:description/>
  <cp:lastModifiedBy>Joan Burns</cp:lastModifiedBy>
  <cp:revision>3</cp:revision>
  <cp:lastPrinted>2017-06-15T02:22:00Z</cp:lastPrinted>
  <dcterms:created xsi:type="dcterms:W3CDTF">2017-06-14T05:44:00Z</dcterms:created>
  <dcterms:modified xsi:type="dcterms:W3CDTF">2017-06-15T02:39:00Z</dcterms:modified>
</cp:coreProperties>
</file>