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7FC6" w:rsidRDefault="006D7FC6">
      <w:pPr>
        <w:widowControl/>
        <w:rPr>
          <w:rFonts w:ascii="Franklin Gothic Book" w:eastAsia="Arial" w:hAnsi="Franklin Gothic Book" w:cs="Arial"/>
          <w:sz w:val="12"/>
          <w:szCs w:val="12"/>
        </w:rPr>
        <w:sectPr w:rsidR="006D7FC6" w:rsidSect="00FE287B">
          <w:footerReference w:type="default" r:id="rId8"/>
          <w:headerReference w:type="first" r:id="rId9"/>
          <w:footerReference w:type="first" r:id="rId10"/>
          <w:type w:val="continuous"/>
          <w:pgSz w:w="11906" w:h="16838" w:code="9"/>
          <w:pgMar w:top="2552" w:right="624" w:bottom="851" w:left="1418" w:header="454" w:footer="284" w:gutter="0"/>
          <w:cols w:space="708"/>
          <w:titlePg/>
          <w:docGrid w:linePitch="360"/>
        </w:sectPr>
      </w:pPr>
    </w:p>
    <w:p w:rsidR="008D1D0B" w:rsidRPr="000A02C5" w:rsidRDefault="000A02C5" w:rsidP="000A02C5">
      <w:pPr>
        <w:pStyle w:val="MainHeading"/>
        <w:rPr>
          <w:rFonts w:ascii="Times New Roman" w:hAnsi="Times New Roman"/>
          <w:sz w:val="26"/>
          <w:szCs w:val="26"/>
        </w:rPr>
      </w:pPr>
      <w:r w:rsidRPr="000A02C5">
        <w:rPr>
          <w:rFonts w:ascii="Times New Roman" w:hAnsi="Times New Roman"/>
          <w:sz w:val="26"/>
          <w:szCs w:val="26"/>
        </w:rPr>
        <w:t>A HARD NUT TO CRACK</w:t>
      </w:r>
    </w:p>
    <w:p w:rsidR="007F5CDB" w:rsidRPr="000A02C5" w:rsidRDefault="000A02C5" w:rsidP="000A02C5">
      <w:pPr>
        <w:pStyle w:val="PMHCHeadline"/>
        <w:rPr>
          <w:sz w:val="26"/>
          <w:szCs w:val="26"/>
        </w:rPr>
      </w:pPr>
      <w:r w:rsidRPr="000A02C5">
        <w:rPr>
          <w:sz w:val="26"/>
          <w:szCs w:val="26"/>
        </w:rPr>
        <w:t>Japanese walnut control in the Wilson River valley, North Coast NSW</w:t>
      </w:r>
    </w:p>
    <w:p w:rsidR="007F5CDB" w:rsidRDefault="000A02C5" w:rsidP="000A02C5">
      <w:pPr>
        <w:pStyle w:val="PMHCMainBodytext"/>
        <w:ind w:left="567"/>
        <w:jc w:val="center"/>
        <w:rPr>
          <w:rFonts w:ascii="Times New Roman" w:hAnsi="Times New Roman" w:cs="Times New Roman"/>
          <w:sz w:val="24"/>
          <w:szCs w:val="24"/>
          <w:u w:val="single"/>
        </w:rPr>
      </w:pPr>
      <w:r w:rsidRPr="000A02C5">
        <w:rPr>
          <w:rFonts w:ascii="Times New Roman" w:hAnsi="Times New Roman" w:cs="Times New Roman"/>
          <w:sz w:val="24"/>
          <w:szCs w:val="24"/>
          <w:u w:val="single"/>
        </w:rPr>
        <w:t>Matt Bell</w:t>
      </w:r>
    </w:p>
    <w:p w:rsidR="000A02C5" w:rsidRDefault="000A02C5" w:rsidP="000A02C5">
      <w:pPr>
        <w:pStyle w:val="PMHCMainBodytext"/>
        <w:ind w:left="567"/>
        <w:jc w:val="center"/>
        <w:rPr>
          <w:rFonts w:ascii="Times New Roman" w:hAnsi="Times New Roman" w:cs="Times New Roman"/>
          <w:sz w:val="24"/>
          <w:szCs w:val="24"/>
        </w:rPr>
      </w:pPr>
      <w:r>
        <w:rPr>
          <w:rFonts w:ascii="Times New Roman" w:hAnsi="Times New Roman" w:cs="Times New Roman"/>
          <w:sz w:val="24"/>
          <w:szCs w:val="24"/>
        </w:rPr>
        <w:t xml:space="preserve">Biosecurity Officer (Weeds), Port Macquarie Hastings Council, PO Box 84, Port Macquarie NSW 2444, Australia. Email: </w:t>
      </w:r>
      <w:hyperlink r:id="rId11" w:history="1">
        <w:r w:rsidRPr="009D2F0F">
          <w:rPr>
            <w:rStyle w:val="Hyperlink"/>
            <w:rFonts w:ascii="Times New Roman" w:hAnsi="Times New Roman" w:cs="Times New Roman"/>
            <w:sz w:val="24"/>
            <w:szCs w:val="24"/>
          </w:rPr>
          <w:t>matt.bell@pmhc.nsw.gov.au</w:t>
        </w:r>
      </w:hyperlink>
    </w:p>
    <w:p w:rsidR="000A02C5" w:rsidRDefault="000A02C5" w:rsidP="000A02C5">
      <w:pPr>
        <w:pStyle w:val="PMHCMainBodytext"/>
        <w:ind w:left="567"/>
        <w:jc w:val="center"/>
        <w:rPr>
          <w:rFonts w:ascii="Times New Roman" w:hAnsi="Times New Roman" w:cs="Times New Roman"/>
          <w:sz w:val="24"/>
          <w:szCs w:val="24"/>
        </w:rPr>
      </w:pPr>
    </w:p>
    <w:p w:rsidR="000A02C5" w:rsidRDefault="000A02C5" w:rsidP="000A02C5">
      <w:pPr>
        <w:pStyle w:val="PMHCMainBodytext"/>
        <w:ind w:left="567"/>
        <w:rPr>
          <w:rFonts w:ascii="Times New Roman" w:hAnsi="Times New Roman" w:cs="Times New Roman"/>
          <w:b/>
          <w:sz w:val="24"/>
          <w:szCs w:val="24"/>
        </w:rPr>
      </w:pPr>
      <w:r w:rsidRPr="000A02C5">
        <w:rPr>
          <w:rFonts w:ascii="Times New Roman" w:hAnsi="Times New Roman" w:cs="Times New Roman"/>
          <w:b/>
          <w:sz w:val="24"/>
          <w:szCs w:val="24"/>
        </w:rPr>
        <w:t>SUMMARY</w:t>
      </w:r>
    </w:p>
    <w:p w:rsidR="000A02C5" w:rsidRDefault="000A02C5" w:rsidP="000A02C5">
      <w:pPr>
        <w:pStyle w:val="PMHCMainBodytext"/>
        <w:ind w:left="567"/>
        <w:rPr>
          <w:rFonts w:ascii="Times New Roman" w:hAnsi="Times New Roman" w:cs="Times New Roman"/>
          <w:sz w:val="24"/>
          <w:szCs w:val="24"/>
        </w:rPr>
      </w:pPr>
      <w:r>
        <w:rPr>
          <w:rFonts w:ascii="Times New Roman" w:hAnsi="Times New Roman" w:cs="Times New Roman"/>
          <w:sz w:val="24"/>
          <w:szCs w:val="24"/>
        </w:rPr>
        <w:t>In 2019-20 Biosecurity Officers from Port Macquarie-Hastings Council confirmed the long-suspected presence of Japanese walnut (</w:t>
      </w:r>
      <w:proofErr w:type="spellStart"/>
      <w:r>
        <w:rPr>
          <w:rFonts w:ascii="Times New Roman" w:hAnsi="Times New Roman" w:cs="Times New Roman"/>
          <w:i/>
          <w:sz w:val="24"/>
          <w:szCs w:val="24"/>
        </w:rPr>
        <w:t>Juglans</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ailantifolia</w:t>
      </w:r>
      <w:proofErr w:type="spellEnd"/>
      <w:r>
        <w:rPr>
          <w:rFonts w:ascii="Times New Roman" w:hAnsi="Times New Roman" w:cs="Times New Roman"/>
          <w:sz w:val="24"/>
          <w:szCs w:val="24"/>
        </w:rPr>
        <w:t xml:space="preserve">) on a property </w:t>
      </w:r>
      <w:r w:rsidR="0040732D">
        <w:rPr>
          <w:rFonts w:ascii="Times New Roman" w:hAnsi="Times New Roman" w:cs="Times New Roman"/>
          <w:sz w:val="24"/>
          <w:szCs w:val="24"/>
        </w:rPr>
        <w:t>on the Wilson River in Rollands Plains NSW, approximately 30km north-west of Port Macquarie. Subsequent investigations led to the discovery of several infestations across the valley and tributaries, and revealed an interesting timeline of probable introductions to the region over the previous decades.</w:t>
      </w:r>
    </w:p>
    <w:p w:rsidR="0040732D" w:rsidRDefault="0040732D" w:rsidP="000A02C5">
      <w:pPr>
        <w:pStyle w:val="PMHCMainBodytext"/>
        <w:ind w:left="567"/>
        <w:rPr>
          <w:rFonts w:ascii="Times New Roman" w:hAnsi="Times New Roman" w:cs="Times New Roman"/>
          <w:sz w:val="24"/>
          <w:szCs w:val="24"/>
        </w:rPr>
      </w:pPr>
      <w:r>
        <w:rPr>
          <w:rFonts w:ascii="Times New Roman" w:hAnsi="Times New Roman" w:cs="Times New Roman"/>
          <w:sz w:val="24"/>
          <w:szCs w:val="24"/>
        </w:rPr>
        <w:t>Believed to be the only currently known infestation of this species in the State, funding for control works was provided by North Coast Local Land Services and initial control works commenced. This coincided with the largest flooding event to hit the Wilson River in recorded history</w:t>
      </w:r>
      <w:r w:rsidR="004C4C66">
        <w:rPr>
          <w:rFonts w:ascii="Times New Roman" w:hAnsi="Times New Roman" w:cs="Times New Roman"/>
          <w:sz w:val="24"/>
          <w:szCs w:val="24"/>
        </w:rPr>
        <w:t>.</w:t>
      </w:r>
    </w:p>
    <w:p w:rsidR="004C4C66" w:rsidRDefault="004C4C66" w:rsidP="000A02C5">
      <w:pPr>
        <w:pStyle w:val="PMHCMainBodytext"/>
        <w:ind w:left="567"/>
        <w:rPr>
          <w:rFonts w:ascii="Times New Roman" w:hAnsi="Times New Roman" w:cs="Times New Roman"/>
          <w:sz w:val="24"/>
          <w:szCs w:val="24"/>
        </w:rPr>
      </w:pPr>
      <w:r>
        <w:rPr>
          <w:rFonts w:ascii="Times New Roman" w:hAnsi="Times New Roman" w:cs="Times New Roman"/>
          <w:sz w:val="24"/>
          <w:szCs w:val="24"/>
        </w:rPr>
        <w:t>This paper describes the various challenges presented to Local Control Authorities and land managers when attempting to detect and control a new invasive species. It demonstrates how vital the appropriate training and resources are to on-ground managers when trying to fulfil our obligations under the Biosecurity Act.</w:t>
      </w:r>
    </w:p>
    <w:p w:rsidR="004C4C66" w:rsidRDefault="004C4C66" w:rsidP="000A02C5">
      <w:pPr>
        <w:pStyle w:val="PMHCMainBodytext"/>
        <w:ind w:left="567"/>
        <w:rPr>
          <w:rFonts w:ascii="Times New Roman" w:hAnsi="Times New Roman" w:cs="Times New Roman"/>
          <w:sz w:val="24"/>
          <w:szCs w:val="24"/>
        </w:rPr>
      </w:pPr>
    </w:p>
    <w:p w:rsidR="004C4C66" w:rsidRPr="004C4C66" w:rsidRDefault="004C4C66" w:rsidP="000A02C5">
      <w:pPr>
        <w:pStyle w:val="PMHCMainBodytext"/>
        <w:ind w:left="567"/>
        <w:rPr>
          <w:rFonts w:ascii="Times New Roman" w:hAnsi="Times New Roman" w:cs="Times New Roman"/>
          <w:sz w:val="24"/>
          <w:szCs w:val="24"/>
        </w:rPr>
      </w:pPr>
      <w:r>
        <w:rPr>
          <w:rFonts w:ascii="Times New Roman" w:hAnsi="Times New Roman" w:cs="Times New Roman"/>
          <w:b/>
          <w:sz w:val="24"/>
          <w:szCs w:val="24"/>
        </w:rPr>
        <w:t xml:space="preserve">Keywords: </w:t>
      </w:r>
      <w:r w:rsidR="00CB6B54">
        <w:rPr>
          <w:rFonts w:ascii="Times New Roman" w:hAnsi="Times New Roman" w:cs="Times New Roman"/>
          <w:sz w:val="24"/>
          <w:szCs w:val="24"/>
        </w:rPr>
        <w:t>new species</w:t>
      </w:r>
      <w:r>
        <w:rPr>
          <w:rFonts w:ascii="Times New Roman" w:hAnsi="Times New Roman" w:cs="Times New Roman"/>
          <w:sz w:val="24"/>
          <w:szCs w:val="24"/>
        </w:rPr>
        <w:t>, biosecurity, infestation</w:t>
      </w:r>
      <w:r w:rsidR="006868BF">
        <w:rPr>
          <w:rFonts w:ascii="Times New Roman" w:hAnsi="Times New Roman" w:cs="Times New Roman"/>
          <w:sz w:val="24"/>
          <w:szCs w:val="24"/>
        </w:rPr>
        <w:t>, challenges</w:t>
      </w:r>
      <w:bookmarkStart w:id="0" w:name="_GoBack"/>
      <w:bookmarkEnd w:id="0"/>
    </w:p>
    <w:p w:rsidR="000A02C5" w:rsidRPr="000A02C5" w:rsidRDefault="000A02C5" w:rsidP="000A02C5">
      <w:pPr>
        <w:pStyle w:val="PMHCMainBodytext"/>
        <w:ind w:left="567"/>
        <w:jc w:val="center"/>
        <w:rPr>
          <w:rFonts w:ascii="Times New Roman" w:hAnsi="Times New Roman" w:cs="Times New Roman"/>
          <w:sz w:val="24"/>
          <w:szCs w:val="24"/>
        </w:rPr>
      </w:pPr>
    </w:p>
    <w:sectPr w:rsidR="000A02C5" w:rsidRPr="000A02C5" w:rsidSect="002E1B34">
      <w:headerReference w:type="default" r:id="rId12"/>
      <w:headerReference w:type="first" r:id="rId13"/>
      <w:type w:val="continuous"/>
      <w:pgSz w:w="11906" w:h="16838" w:code="9"/>
      <w:pgMar w:top="567" w:right="567" w:bottom="567" w:left="737" w:header="567"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2C5" w:rsidRDefault="000A02C5" w:rsidP="00470D93">
      <w:r>
        <w:separator/>
      </w:r>
    </w:p>
  </w:endnote>
  <w:endnote w:type="continuationSeparator" w:id="0">
    <w:p w:rsidR="000A02C5" w:rsidRDefault="000A02C5" w:rsidP="00470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ITC Franklin Gothic Std Book">
    <w:altName w:val="Malgun Gothic"/>
    <w:panose1 w:val="00000000000000000000"/>
    <w:charset w:val="00"/>
    <w:family w:val="swiss"/>
    <w:notTrueType/>
    <w:pitch w:val="variable"/>
    <w:sig w:usb0="800000AF" w:usb1="4000204A" w:usb2="00000000" w:usb3="00000000" w:csb0="00000001" w:csb1="00000000"/>
  </w:font>
  <w:font w:name="Rockwell">
    <w:panose1 w:val="02060603020205020403"/>
    <w:charset w:val="00"/>
    <w:family w:val="roman"/>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8B4" w:rsidRPr="008C4BA9" w:rsidRDefault="009A48B4" w:rsidP="008C2791">
    <w:pPr>
      <w:pStyle w:val="Footer"/>
      <w:ind w:right="-340"/>
      <w:jc w:val="center"/>
      <w:rPr>
        <w:rFonts w:ascii="Franklin Gothic Demi" w:hAnsi="Franklin Gothic Demi"/>
        <w:caps/>
        <w:spacing w:val="3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8B4" w:rsidRPr="008C4BA9" w:rsidRDefault="009A48B4" w:rsidP="000D0C1F">
    <w:pPr>
      <w:pStyle w:val="Footer"/>
      <w:ind w:right="-340"/>
      <w:jc w:val="right"/>
      <w:rPr>
        <w:rFonts w:ascii="Franklin Gothic Demi" w:hAnsi="Franklin Gothic Demi"/>
        <w:caps/>
        <w:spacing w:val="30"/>
        <w:szCs w:val="20"/>
      </w:rPr>
    </w:pPr>
    <w:r w:rsidRPr="00F2028F">
      <w:rPr>
        <w:rFonts w:ascii="Franklin Gothic Book" w:hAnsi="Franklin Gothic Book"/>
        <w:caps/>
        <w:sz w:val="16"/>
        <w:szCs w:val="16"/>
      </w:rPr>
      <w:t xml:space="preserve">Port Macquarie-Hastings Council   i  </w:t>
    </w:r>
    <w:r>
      <w:rPr>
        <w:rFonts w:ascii="Franklin Gothic Book" w:hAnsi="Franklin Gothic Book"/>
        <w:caps/>
        <w:sz w:val="16"/>
        <w:szCs w:val="16"/>
      </w:rPr>
      <w:t xml:space="preserve"> </w:t>
    </w:r>
    <w:r w:rsidRPr="00193262">
      <w:rPr>
        <w:rFonts w:ascii="Franklin Gothic Book" w:hAnsi="Franklin Gothic Book"/>
        <w:caps/>
        <w:sz w:val="16"/>
        <w:szCs w:val="16"/>
      </w:rPr>
      <w:t xml:space="preserve"> </w:t>
    </w:r>
    <w:r w:rsidR="006868BF">
      <w:rPr>
        <w:rFonts w:ascii="Franklin Gothic Demi" w:hAnsi="Franklin Gothic Demi"/>
        <w:caps/>
        <w:sz w:val="16"/>
        <w:szCs w:val="16"/>
      </w:rPr>
      <w:t>A hard nut to crack</w:t>
    </w:r>
    <w:r w:rsidRPr="00193262">
      <w:rPr>
        <w:rFonts w:ascii="Franklin Gothic Demi" w:hAnsi="Franklin Gothic Demi"/>
        <w:caps/>
        <w:sz w:val="16"/>
        <w:szCs w:val="16"/>
      </w:rPr>
      <w:t xml:space="preserve"> </w:t>
    </w:r>
    <w:r>
      <w:rPr>
        <w:rFonts w:ascii="Franklin Gothic Demi" w:hAnsi="Franklin Gothic Demi"/>
        <w:b/>
        <w:caps/>
        <w:sz w:val="16"/>
        <w:szCs w:val="16"/>
      </w:rPr>
      <w:t xml:space="preserve">  </w:t>
    </w:r>
    <w:r w:rsidRPr="008C4BA9">
      <w:rPr>
        <w:rFonts w:ascii="Franklin Gothic Demi" w:hAnsi="Franklin Gothic Demi"/>
        <w:caps/>
        <w:spacing w:val="30"/>
        <w:sz w:val="16"/>
        <w:szCs w:val="16"/>
      </w:rPr>
      <w:t xml:space="preserve">  i   </w:t>
    </w:r>
    <w:r w:rsidR="006646ED" w:rsidRPr="008C4BA9">
      <w:rPr>
        <w:rFonts w:ascii="Franklin Gothic Demi" w:hAnsi="Franklin Gothic Demi"/>
        <w:caps/>
        <w:spacing w:val="30"/>
        <w:sz w:val="16"/>
        <w:szCs w:val="16"/>
      </w:rPr>
      <w:fldChar w:fldCharType="begin"/>
    </w:r>
    <w:r w:rsidRPr="008C4BA9">
      <w:rPr>
        <w:rFonts w:ascii="Franklin Gothic Demi" w:hAnsi="Franklin Gothic Demi"/>
        <w:caps/>
        <w:spacing w:val="30"/>
        <w:sz w:val="16"/>
        <w:szCs w:val="16"/>
      </w:rPr>
      <w:instrText xml:space="preserve"> PAGE    \* MERGEFORMAT </w:instrText>
    </w:r>
    <w:r w:rsidR="006646ED" w:rsidRPr="008C4BA9">
      <w:rPr>
        <w:rFonts w:ascii="Franklin Gothic Demi" w:hAnsi="Franklin Gothic Demi"/>
        <w:caps/>
        <w:spacing w:val="30"/>
        <w:sz w:val="16"/>
        <w:szCs w:val="16"/>
      </w:rPr>
      <w:fldChar w:fldCharType="separate"/>
    </w:r>
    <w:r w:rsidR="00CB6B54">
      <w:rPr>
        <w:rFonts w:ascii="Franklin Gothic Demi" w:hAnsi="Franklin Gothic Demi"/>
        <w:caps/>
        <w:noProof/>
        <w:spacing w:val="30"/>
        <w:sz w:val="16"/>
        <w:szCs w:val="16"/>
      </w:rPr>
      <w:t>1</w:t>
    </w:r>
    <w:r w:rsidR="006646ED" w:rsidRPr="008C4BA9">
      <w:rPr>
        <w:rFonts w:ascii="Franklin Gothic Demi" w:hAnsi="Franklin Gothic Demi"/>
        <w:caps/>
        <w:spacing w:val="3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2C5" w:rsidRDefault="000A02C5" w:rsidP="00470D93">
      <w:r>
        <w:separator/>
      </w:r>
    </w:p>
  </w:footnote>
  <w:footnote w:type="continuationSeparator" w:id="0">
    <w:p w:rsidR="000A02C5" w:rsidRDefault="000A02C5" w:rsidP="00470D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8B4" w:rsidRPr="008979A2" w:rsidRDefault="006C0332" w:rsidP="00FE287B">
    <w:pPr>
      <w:pStyle w:val="Header"/>
      <w:spacing w:line="340" w:lineRule="exact"/>
      <w:jc w:val="right"/>
      <w:rPr>
        <w:rFonts w:ascii="Franklin Gothic Demi" w:hAnsi="Franklin Gothic Demi"/>
        <w:color w:val="FFFFFF" w:themeColor="background1"/>
        <w:sz w:val="32"/>
        <w:szCs w:val="32"/>
      </w:rPr>
    </w:pPr>
    <w:r>
      <w:rPr>
        <w:rFonts w:ascii="Franklin Gothic Demi" w:hAnsi="Franklin Gothic Demi"/>
        <w:noProof/>
        <w:color w:val="FFFFFF" w:themeColor="background1"/>
        <w:sz w:val="32"/>
        <w:szCs w:val="32"/>
        <w:lang w:eastAsia="en-AU"/>
      </w:rPr>
      <w:drawing>
        <wp:anchor distT="0" distB="0" distL="114300" distR="114300" simplePos="0" relativeHeight="251660288" behindDoc="0" locked="0" layoutInCell="1" allowOverlap="1">
          <wp:simplePos x="0" y="0"/>
          <wp:positionH relativeFrom="margin">
            <wp:align>right</wp:align>
          </wp:positionH>
          <wp:positionV relativeFrom="paragraph">
            <wp:posOffset>179705</wp:posOffset>
          </wp:positionV>
          <wp:extent cx="924560" cy="826330"/>
          <wp:effectExtent l="0" t="0" r="889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MHC_Logo_(c_grad)_cmyk_3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24560" cy="82633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8B4" w:rsidRDefault="009A48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48B4" w:rsidRDefault="009A48B4" w:rsidP="00BE0791">
    <w:pPr>
      <w:pStyle w:val="Header"/>
      <w:jc w:val="right"/>
      <w:rPr>
        <w:rFonts w:ascii="Franklin Gothic Demi" w:hAnsi="Franklin Gothic Demi"/>
        <w:color w:val="FFFFFF" w:themeColor="background1"/>
        <w:sz w:val="32"/>
        <w:szCs w:val="32"/>
      </w:rPr>
    </w:pPr>
    <w:r w:rsidRPr="00294E4D">
      <w:rPr>
        <w:rFonts w:ascii="Franklin Gothic Demi" w:hAnsi="Franklin Gothic Demi"/>
        <w:noProof/>
        <w:color w:val="FFFFFF" w:themeColor="background1"/>
        <w:sz w:val="32"/>
        <w:szCs w:val="32"/>
        <w:lang w:eastAsia="en-AU"/>
      </w:rPr>
      <w:drawing>
        <wp:anchor distT="0" distB="0" distL="114300" distR="114300" simplePos="0" relativeHeight="251659264" behindDoc="1" locked="0" layoutInCell="1" allowOverlap="1">
          <wp:simplePos x="0" y="0"/>
          <wp:positionH relativeFrom="page">
            <wp:align>center</wp:align>
          </wp:positionH>
          <wp:positionV relativeFrom="page">
            <wp:align>top</wp:align>
          </wp:positionV>
          <wp:extent cx="7559040" cy="10692384"/>
          <wp:effectExtent l="19050" t="0" r="3810" b="0"/>
          <wp:wrapNone/>
          <wp:docPr id="6" name="Picture 0" descr="PMHC_Form_A4_Registration of Food Premises_April 2016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HC_Form_A4_Registration of Food Premises_April 2016_0.1.jpg"/>
                  <pic:cNvPicPr/>
                </pic:nvPicPr>
                <pic:blipFill>
                  <a:blip r:embed="rId1"/>
                  <a:stretch>
                    <a:fillRect/>
                  </a:stretch>
                </pic:blipFill>
                <pic:spPr>
                  <a:xfrm>
                    <a:off x="0" y="0"/>
                    <a:ext cx="7559040" cy="10692384"/>
                  </a:xfrm>
                  <a:prstGeom prst="rect">
                    <a:avLst/>
                  </a:prstGeom>
                  <a:noFill/>
                  <a:ln>
                    <a:noFill/>
                  </a:ln>
                </pic:spPr>
              </pic:pic>
            </a:graphicData>
          </a:graphic>
        </wp:anchor>
      </w:drawing>
    </w:r>
    <w:r>
      <w:rPr>
        <w:rFonts w:ascii="Franklin Gothic Demi" w:hAnsi="Franklin Gothic Demi"/>
        <w:color w:val="FFFFFF" w:themeColor="background1"/>
        <w:sz w:val="32"/>
        <w:szCs w:val="32"/>
      </w:rPr>
      <w:t>FORM: FORMAL ACCESS APPLICATION</w:t>
    </w:r>
  </w:p>
  <w:p w:rsidR="009A48B4" w:rsidRPr="00522805" w:rsidRDefault="009A48B4" w:rsidP="00BE0791">
    <w:pPr>
      <w:pStyle w:val="Header"/>
      <w:jc w:val="right"/>
      <w:rPr>
        <w:rFonts w:ascii="Franklin Gothic Book" w:hAnsi="Franklin Gothic Book"/>
        <w:color w:val="FFFFFF" w:themeColor="background1"/>
        <w:sz w:val="16"/>
        <w:szCs w:val="16"/>
      </w:rPr>
    </w:pPr>
    <w:r w:rsidRPr="00CC1B1E">
      <w:rPr>
        <w:rFonts w:ascii="Franklin Gothic Demi" w:hAnsi="Franklin Gothic Demi"/>
        <w:i/>
        <w:color w:val="FFFFFF" w:themeColor="background1"/>
        <w:sz w:val="32"/>
        <w:szCs w:val="32"/>
      </w:rPr>
      <w:t>Government Information (Public Access) Act 2009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A3841C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96C2291"/>
    <w:multiLevelType w:val="hybridMultilevel"/>
    <w:tmpl w:val="88267AD2"/>
    <w:lvl w:ilvl="0" w:tplc="47341DC2">
      <w:start w:val="1"/>
      <w:numFmt w:val="bullet"/>
      <w:lvlText w:val=""/>
      <w:lvlJc w:val="left"/>
      <w:pPr>
        <w:ind w:left="1278" w:hanging="360"/>
      </w:pPr>
      <w:rPr>
        <w:rFonts w:ascii="Wingdings 2" w:hAnsi="Wingdings 2"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9C74664"/>
    <w:multiLevelType w:val="hybridMultilevel"/>
    <w:tmpl w:val="6BD42870"/>
    <w:lvl w:ilvl="0" w:tplc="5B4AC1DA">
      <w:numFmt w:val="bullet"/>
      <w:lvlText w:val=""/>
      <w:lvlJc w:val="left"/>
      <w:pPr>
        <w:ind w:left="1551" w:hanging="360"/>
      </w:pPr>
      <w:rPr>
        <w:rFonts w:ascii="Wingdings" w:eastAsia="Times New Roman" w:hAnsi="Wingdings" w:cs="Times New Roman" w:hint="default"/>
      </w:rPr>
    </w:lvl>
    <w:lvl w:ilvl="1" w:tplc="0C090003" w:tentative="1">
      <w:start w:val="1"/>
      <w:numFmt w:val="bullet"/>
      <w:lvlText w:val="o"/>
      <w:lvlJc w:val="left"/>
      <w:pPr>
        <w:ind w:left="2271" w:hanging="360"/>
      </w:pPr>
      <w:rPr>
        <w:rFonts w:ascii="Courier New" w:hAnsi="Courier New" w:cs="Courier New" w:hint="default"/>
      </w:rPr>
    </w:lvl>
    <w:lvl w:ilvl="2" w:tplc="0C090005" w:tentative="1">
      <w:start w:val="1"/>
      <w:numFmt w:val="bullet"/>
      <w:lvlText w:val=""/>
      <w:lvlJc w:val="left"/>
      <w:pPr>
        <w:ind w:left="2991" w:hanging="360"/>
      </w:pPr>
      <w:rPr>
        <w:rFonts w:ascii="Wingdings" w:hAnsi="Wingdings" w:hint="default"/>
      </w:rPr>
    </w:lvl>
    <w:lvl w:ilvl="3" w:tplc="0C090001" w:tentative="1">
      <w:start w:val="1"/>
      <w:numFmt w:val="bullet"/>
      <w:lvlText w:val=""/>
      <w:lvlJc w:val="left"/>
      <w:pPr>
        <w:ind w:left="3711" w:hanging="360"/>
      </w:pPr>
      <w:rPr>
        <w:rFonts w:ascii="Symbol" w:hAnsi="Symbol" w:hint="default"/>
      </w:rPr>
    </w:lvl>
    <w:lvl w:ilvl="4" w:tplc="0C090003" w:tentative="1">
      <w:start w:val="1"/>
      <w:numFmt w:val="bullet"/>
      <w:lvlText w:val="o"/>
      <w:lvlJc w:val="left"/>
      <w:pPr>
        <w:ind w:left="4431" w:hanging="360"/>
      </w:pPr>
      <w:rPr>
        <w:rFonts w:ascii="Courier New" w:hAnsi="Courier New" w:cs="Courier New" w:hint="default"/>
      </w:rPr>
    </w:lvl>
    <w:lvl w:ilvl="5" w:tplc="0C090005" w:tentative="1">
      <w:start w:val="1"/>
      <w:numFmt w:val="bullet"/>
      <w:lvlText w:val=""/>
      <w:lvlJc w:val="left"/>
      <w:pPr>
        <w:ind w:left="5151" w:hanging="360"/>
      </w:pPr>
      <w:rPr>
        <w:rFonts w:ascii="Wingdings" w:hAnsi="Wingdings" w:hint="default"/>
      </w:rPr>
    </w:lvl>
    <w:lvl w:ilvl="6" w:tplc="0C090001" w:tentative="1">
      <w:start w:val="1"/>
      <w:numFmt w:val="bullet"/>
      <w:lvlText w:val=""/>
      <w:lvlJc w:val="left"/>
      <w:pPr>
        <w:ind w:left="5871" w:hanging="360"/>
      </w:pPr>
      <w:rPr>
        <w:rFonts w:ascii="Symbol" w:hAnsi="Symbol" w:hint="default"/>
      </w:rPr>
    </w:lvl>
    <w:lvl w:ilvl="7" w:tplc="0C090003" w:tentative="1">
      <w:start w:val="1"/>
      <w:numFmt w:val="bullet"/>
      <w:lvlText w:val="o"/>
      <w:lvlJc w:val="left"/>
      <w:pPr>
        <w:ind w:left="6591" w:hanging="360"/>
      </w:pPr>
      <w:rPr>
        <w:rFonts w:ascii="Courier New" w:hAnsi="Courier New" w:cs="Courier New" w:hint="default"/>
      </w:rPr>
    </w:lvl>
    <w:lvl w:ilvl="8" w:tplc="0C090005" w:tentative="1">
      <w:start w:val="1"/>
      <w:numFmt w:val="bullet"/>
      <w:lvlText w:val=""/>
      <w:lvlJc w:val="left"/>
      <w:pPr>
        <w:ind w:left="7311" w:hanging="360"/>
      </w:pPr>
      <w:rPr>
        <w:rFonts w:ascii="Wingdings" w:hAnsi="Wingdings" w:hint="default"/>
      </w:rPr>
    </w:lvl>
  </w:abstractNum>
  <w:abstractNum w:abstractNumId="3" w15:restartNumberingAfterBreak="0">
    <w:nsid w:val="1BA2521D"/>
    <w:multiLevelType w:val="hybridMultilevel"/>
    <w:tmpl w:val="93FCCD5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 w15:restartNumberingAfterBreak="0">
    <w:nsid w:val="20C61725"/>
    <w:multiLevelType w:val="hybridMultilevel"/>
    <w:tmpl w:val="52701996"/>
    <w:lvl w:ilvl="0" w:tplc="02CEF4B2">
      <w:start w:val="1"/>
      <w:numFmt w:val="decimal"/>
      <w:lvlText w:val="%1"/>
      <w:lvlJc w:val="left"/>
      <w:pPr>
        <w:ind w:left="593" w:hanging="454"/>
      </w:pPr>
      <w:rPr>
        <w:rFonts w:ascii="Arial" w:eastAsia="Arial" w:hAnsi="Arial" w:hint="default"/>
        <w:sz w:val="18"/>
        <w:szCs w:val="18"/>
      </w:rPr>
    </w:lvl>
    <w:lvl w:ilvl="1" w:tplc="0A5814EC">
      <w:start w:val="1"/>
      <w:numFmt w:val="bullet"/>
      <w:lvlText w:val="•"/>
      <w:lvlJc w:val="left"/>
      <w:pPr>
        <w:ind w:left="1612" w:hanging="454"/>
      </w:pPr>
      <w:rPr>
        <w:rFonts w:hint="default"/>
      </w:rPr>
    </w:lvl>
    <w:lvl w:ilvl="2" w:tplc="26E8E110">
      <w:start w:val="1"/>
      <w:numFmt w:val="bullet"/>
      <w:lvlText w:val="•"/>
      <w:lvlJc w:val="left"/>
      <w:pPr>
        <w:ind w:left="2631" w:hanging="454"/>
      </w:pPr>
      <w:rPr>
        <w:rFonts w:hint="default"/>
      </w:rPr>
    </w:lvl>
    <w:lvl w:ilvl="3" w:tplc="D64467D6">
      <w:start w:val="1"/>
      <w:numFmt w:val="bullet"/>
      <w:lvlText w:val="•"/>
      <w:lvlJc w:val="left"/>
      <w:pPr>
        <w:ind w:left="3649" w:hanging="454"/>
      </w:pPr>
      <w:rPr>
        <w:rFonts w:hint="default"/>
      </w:rPr>
    </w:lvl>
    <w:lvl w:ilvl="4" w:tplc="E39A3250">
      <w:start w:val="1"/>
      <w:numFmt w:val="bullet"/>
      <w:lvlText w:val="•"/>
      <w:lvlJc w:val="left"/>
      <w:pPr>
        <w:ind w:left="4668" w:hanging="454"/>
      </w:pPr>
      <w:rPr>
        <w:rFonts w:hint="default"/>
      </w:rPr>
    </w:lvl>
    <w:lvl w:ilvl="5" w:tplc="8D58F92A">
      <w:start w:val="1"/>
      <w:numFmt w:val="bullet"/>
      <w:lvlText w:val="•"/>
      <w:lvlJc w:val="left"/>
      <w:pPr>
        <w:ind w:left="5687" w:hanging="454"/>
      </w:pPr>
      <w:rPr>
        <w:rFonts w:hint="default"/>
      </w:rPr>
    </w:lvl>
    <w:lvl w:ilvl="6" w:tplc="5FB04E00">
      <w:start w:val="1"/>
      <w:numFmt w:val="bullet"/>
      <w:lvlText w:val="•"/>
      <w:lvlJc w:val="left"/>
      <w:pPr>
        <w:ind w:left="6705" w:hanging="454"/>
      </w:pPr>
      <w:rPr>
        <w:rFonts w:hint="default"/>
      </w:rPr>
    </w:lvl>
    <w:lvl w:ilvl="7" w:tplc="F00C8640">
      <w:start w:val="1"/>
      <w:numFmt w:val="bullet"/>
      <w:lvlText w:val="•"/>
      <w:lvlJc w:val="left"/>
      <w:pPr>
        <w:ind w:left="7724" w:hanging="454"/>
      </w:pPr>
      <w:rPr>
        <w:rFonts w:hint="default"/>
      </w:rPr>
    </w:lvl>
    <w:lvl w:ilvl="8" w:tplc="C3D45338">
      <w:start w:val="1"/>
      <w:numFmt w:val="bullet"/>
      <w:lvlText w:val="•"/>
      <w:lvlJc w:val="left"/>
      <w:pPr>
        <w:ind w:left="8742" w:hanging="454"/>
      </w:pPr>
      <w:rPr>
        <w:rFonts w:hint="default"/>
      </w:rPr>
    </w:lvl>
  </w:abstractNum>
  <w:abstractNum w:abstractNumId="5" w15:restartNumberingAfterBreak="0">
    <w:nsid w:val="24883FB1"/>
    <w:multiLevelType w:val="hybridMultilevel"/>
    <w:tmpl w:val="CD4C687C"/>
    <w:lvl w:ilvl="0" w:tplc="0C090001">
      <w:numFmt w:val="bullet"/>
      <w:lvlText w:val=""/>
      <w:lvlJc w:val="left"/>
      <w:pPr>
        <w:ind w:left="720" w:hanging="360"/>
      </w:pPr>
      <w:rPr>
        <w:rFonts w:ascii="Symbol" w:eastAsia="Times New Roman" w:hAnsi="Symbol" w:cs="Times New Roman"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6" w15:restartNumberingAfterBreak="0">
    <w:nsid w:val="304C7E97"/>
    <w:multiLevelType w:val="hybridMultilevel"/>
    <w:tmpl w:val="6DDA9D20"/>
    <w:lvl w:ilvl="0" w:tplc="65CA7588">
      <w:start w:val="1"/>
      <w:numFmt w:val="bullet"/>
      <w:lvlText w:val=""/>
      <w:lvlJc w:val="left"/>
      <w:pPr>
        <w:ind w:left="900" w:hanging="360"/>
      </w:pPr>
      <w:rPr>
        <w:rFonts w:ascii="Wingdings 2" w:hAnsi="Wingdings 2" w:hint="default"/>
        <w:sz w:val="32"/>
        <w:szCs w:val="32"/>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7" w15:restartNumberingAfterBreak="0">
    <w:nsid w:val="306F419D"/>
    <w:multiLevelType w:val="hybridMultilevel"/>
    <w:tmpl w:val="D5F83D80"/>
    <w:lvl w:ilvl="0" w:tplc="D9C85D5A">
      <w:numFmt w:val="bullet"/>
      <w:lvlText w:val="-"/>
      <w:lvlJc w:val="left"/>
      <w:pPr>
        <w:ind w:left="1275" w:hanging="360"/>
      </w:pPr>
      <w:rPr>
        <w:rFonts w:ascii="Franklin Gothic Demi" w:eastAsiaTheme="minorHAnsi" w:hAnsi="Franklin Gothic Demi" w:cstheme="minorBidi" w:hint="default"/>
        <w:sz w:val="32"/>
      </w:rPr>
    </w:lvl>
    <w:lvl w:ilvl="1" w:tplc="0C090003" w:tentative="1">
      <w:start w:val="1"/>
      <w:numFmt w:val="bullet"/>
      <w:lvlText w:val="o"/>
      <w:lvlJc w:val="left"/>
      <w:pPr>
        <w:ind w:left="1995" w:hanging="360"/>
      </w:pPr>
      <w:rPr>
        <w:rFonts w:ascii="Courier New" w:hAnsi="Courier New" w:cs="Courier New" w:hint="default"/>
      </w:rPr>
    </w:lvl>
    <w:lvl w:ilvl="2" w:tplc="0C090005" w:tentative="1">
      <w:start w:val="1"/>
      <w:numFmt w:val="bullet"/>
      <w:lvlText w:val=""/>
      <w:lvlJc w:val="left"/>
      <w:pPr>
        <w:ind w:left="2715" w:hanging="360"/>
      </w:pPr>
      <w:rPr>
        <w:rFonts w:ascii="Wingdings" w:hAnsi="Wingdings" w:hint="default"/>
      </w:rPr>
    </w:lvl>
    <w:lvl w:ilvl="3" w:tplc="0C090001" w:tentative="1">
      <w:start w:val="1"/>
      <w:numFmt w:val="bullet"/>
      <w:lvlText w:val=""/>
      <w:lvlJc w:val="left"/>
      <w:pPr>
        <w:ind w:left="3435" w:hanging="360"/>
      </w:pPr>
      <w:rPr>
        <w:rFonts w:ascii="Symbol" w:hAnsi="Symbol" w:hint="default"/>
      </w:rPr>
    </w:lvl>
    <w:lvl w:ilvl="4" w:tplc="0C090003" w:tentative="1">
      <w:start w:val="1"/>
      <w:numFmt w:val="bullet"/>
      <w:lvlText w:val="o"/>
      <w:lvlJc w:val="left"/>
      <w:pPr>
        <w:ind w:left="4155" w:hanging="360"/>
      </w:pPr>
      <w:rPr>
        <w:rFonts w:ascii="Courier New" w:hAnsi="Courier New" w:cs="Courier New" w:hint="default"/>
      </w:rPr>
    </w:lvl>
    <w:lvl w:ilvl="5" w:tplc="0C090005" w:tentative="1">
      <w:start w:val="1"/>
      <w:numFmt w:val="bullet"/>
      <w:lvlText w:val=""/>
      <w:lvlJc w:val="left"/>
      <w:pPr>
        <w:ind w:left="4875" w:hanging="360"/>
      </w:pPr>
      <w:rPr>
        <w:rFonts w:ascii="Wingdings" w:hAnsi="Wingdings" w:hint="default"/>
      </w:rPr>
    </w:lvl>
    <w:lvl w:ilvl="6" w:tplc="0C090001" w:tentative="1">
      <w:start w:val="1"/>
      <w:numFmt w:val="bullet"/>
      <w:lvlText w:val=""/>
      <w:lvlJc w:val="left"/>
      <w:pPr>
        <w:ind w:left="5595" w:hanging="360"/>
      </w:pPr>
      <w:rPr>
        <w:rFonts w:ascii="Symbol" w:hAnsi="Symbol" w:hint="default"/>
      </w:rPr>
    </w:lvl>
    <w:lvl w:ilvl="7" w:tplc="0C090003" w:tentative="1">
      <w:start w:val="1"/>
      <w:numFmt w:val="bullet"/>
      <w:lvlText w:val="o"/>
      <w:lvlJc w:val="left"/>
      <w:pPr>
        <w:ind w:left="6315" w:hanging="360"/>
      </w:pPr>
      <w:rPr>
        <w:rFonts w:ascii="Courier New" w:hAnsi="Courier New" w:cs="Courier New" w:hint="default"/>
      </w:rPr>
    </w:lvl>
    <w:lvl w:ilvl="8" w:tplc="0C090005" w:tentative="1">
      <w:start w:val="1"/>
      <w:numFmt w:val="bullet"/>
      <w:lvlText w:val=""/>
      <w:lvlJc w:val="left"/>
      <w:pPr>
        <w:ind w:left="7035" w:hanging="360"/>
      </w:pPr>
      <w:rPr>
        <w:rFonts w:ascii="Wingdings" w:hAnsi="Wingdings" w:hint="default"/>
      </w:rPr>
    </w:lvl>
  </w:abstractNum>
  <w:abstractNum w:abstractNumId="8" w15:restartNumberingAfterBreak="0">
    <w:nsid w:val="51C243AD"/>
    <w:multiLevelType w:val="hybridMultilevel"/>
    <w:tmpl w:val="F80C6F54"/>
    <w:lvl w:ilvl="0" w:tplc="5B0EADE2">
      <w:start w:val="1"/>
      <w:numFmt w:val="bullet"/>
      <w:lvlText w:val=""/>
      <w:lvlJc w:val="left"/>
      <w:pPr>
        <w:ind w:left="900" w:hanging="360"/>
      </w:pPr>
      <w:rPr>
        <w:rFonts w:ascii="Wingdings 2" w:hAnsi="Wingdings 2" w:hint="default"/>
        <w:sz w:val="48"/>
        <w:szCs w:val="48"/>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9" w15:restartNumberingAfterBreak="0">
    <w:nsid w:val="584345C4"/>
    <w:multiLevelType w:val="hybridMultilevel"/>
    <w:tmpl w:val="8E18DC18"/>
    <w:lvl w:ilvl="0" w:tplc="468CCB00">
      <w:start w:val="1"/>
      <w:numFmt w:val="bullet"/>
      <w:lvlText w:val=""/>
      <w:lvlJc w:val="left"/>
      <w:pPr>
        <w:ind w:left="850" w:hanging="360"/>
      </w:pPr>
      <w:rPr>
        <w:rFonts w:ascii="Franklin Gothic Book" w:hAnsi="Franklin Gothic Book" w:hint="default"/>
      </w:rPr>
    </w:lvl>
    <w:lvl w:ilvl="1" w:tplc="0C090003" w:tentative="1">
      <w:start w:val="1"/>
      <w:numFmt w:val="bullet"/>
      <w:lvlText w:val="o"/>
      <w:lvlJc w:val="left"/>
      <w:pPr>
        <w:ind w:left="1570" w:hanging="360"/>
      </w:pPr>
      <w:rPr>
        <w:rFonts w:ascii="Courier New" w:hAnsi="Courier New" w:cs="Courier New" w:hint="default"/>
      </w:rPr>
    </w:lvl>
    <w:lvl w:ilvl="2" w:tplc="0C090005" w:tentative="1">
      <w:start w:val="1"/>
      <w:numFmt w:val="bullet"/>
      <w:lvlText w:val=""/>
      <w:lvlJc w:val="left"/>
      <w:pPr>
        <w:ind w:left="2290" w:hanging="360"/>
      </w:pPr>
      <w:rPr>
        <w:rFonts w:ascii="Wingdings" w:hAnsi="Wingdings" w:hint="default"/>
      </w:rPr>
    </w:lvl>
    <w:lvl w:ilvl="3" w:tplc="0C090001" w:tentative="1">
      <w:start w:val="1"/>
      <w:numFmt w:val="bullet"/>
      <w:lvlText w:val=""/>
      <w:lvlJc w:val="left"/>
      <w:pPr>
        <w:ind w:left="3010" w:hanging="360"/>
      </w:pPr>
      <w:rPr>
        <w:rFonts w:ascii="Symbol" w:hAnsi="Symbol" w:hint="default"/>
      </w:rPr>
    </w:lvl>
    <w:lvl w:ilvl="4" w:tplc="0C090003" w:tentative="1">
      <w:start w:val="1"/>
      <w:numFmt w:val="bullet"/>
      <w:lvlText w:val="o"/>
      <w:lvlJc w:val="left"/>
      <w:pPr>
        <w:ind w:left="3730" w:hanging="360"/>
      </w:pPr>
      <w:rPr>
        <w:rFonts w:ascii="Courier New" w:hAnsi="Courier New" w:cs="Courier New" w:hint="default"/>
      </w:rPr>
    </w:lvl>
    <w:lvl w:ilvl="5" w:tplc="0C090005" w:tentative="1">
      <w:start w:val="1"/>
      <w:numFmt w:val="bullet"/>
      <w:lvlText w:val=""/>
      <w:lvlJc w:val="left"/>
      <w:pPr>
        <w:ind w:left="4450" w:hanging="360"/>
      </w:pPr>
      <w:rPr>
        <w:rFonts w:ascii="Wingdings" w:hAnsi="Wingdings" w:hint="default"/>
      </w:rPr>
    </w:lvl>
    <w:lvl w:ilvl="6" w:tplc="0C090001" w:tentative="1">
      <w:start w:val="1"/>
      <w:numFmt w:val="bullet"/>
      <w:lvlText w:val=""/>
      <w:lvlJc w:val="left"/>
      <w:pPr>
        <w:ind w:left="5170" w:hanging="360"/>
      </w:pPr>
      <w:rPr>
        <w:rFonts w:ascii="Symbol" w:hAnsi="Symbol" w:hint="default"/>
      </w:rPr>
    </w:lvl>
    <w:lvl w:ilvl="7" w:tplc="0C090003" w:tentative="1">
      <w:start w:val="1"/>
      <w:numFmt w:val="bullet"/>
      <w:lvlText w:val="o"/>
      <w:lvlJc w:val="left"/>
      <w:pPr>
        <w:ind w:left="5890" w:hanging="360"/>
      </w:pPr>
      <w:rPr>
        <w:rFonts w:ascii="Courier New" w:hAnsi="Courier New" w:cs="Courier New" w:hint="default"/>
      </w:rPr>
    </w:lvl>
    <w:lvl w:ilvl="8" w:tplc="0C090005" w:tentative="1">
      <w:start w:val="1"/>
      <w:numFmt w:val="bullet"/>
      <w:lvlText w:val=""/>
      <w:lvlJc w:val="left"/>
      <w:pPr>
        <w:ind w:left="6610" w:hanging="360"/>
      </w:pPr>
      <w:rPr>
        <w:rFonts w:ascii="Wingdings" w:hAnsi="Wingdings" w:hint="default"/>
      </w:rPr>
    </w:lvl>
  </w:abstractNum>
  <w:abstractNum w:abstractNumId="10" w15:restartNumberingAfterBreak="0">
    <w:nsid w:val="5ADB5DAF"/>
    <w:multiLevelType w:val="hybridMultilevel"/>
    <w:tmpl w:val="EE5E328C"/>
    <w:lvl w:ilvl="0" w:tplc="2F16ACE2">
      <w:start w:val="5"/>
      <w:numFmt w:val="bullet"/>
      <w:lvlText w:val="-"/>
      <w:lvlJc w:val="left"/>
      <w:pPr>
        <w:ind w:left="1695" w:hanging="360"/>
      </w:pPr>
      <w:rPr>
        <w:rFonts w:ascii="Franklin Gothic Demi" w:eastAsiaTheme="minorHAnsi" w:hAnsi="Franklin Gothic Demi" w:cstheme="minorBidi" w:hint="default"/>
        <w:sz w:val="32"/>
      </w:rPr>
    </w:lvl>
    <w:lvl w:ilvl="1" w:tplc="0C090003" w:tentative="1">
      <w:start w:val="1"/>
      <w:numFmt w:val="bullet"/>
      <w:lvlText w:val="o"/>
      <w:lvlJc w:val="left"/>
      <w:pPr>
        <w:ind w:left="2415" w:hanging="360"/>
      </w:pPr>
      <w:rPr>
        <w:rFonts w:ascii="Courier New" w:hAnsi="Courier New" w:cs="Courier New" w:hint="default"/>
      </w:rPr>
    </w:lvl>
    <w:lvl w:ilvl="2" w:tplc="0C090005" w:tentative="1">
      <w:start w:val="1"/>
      <w:numFmt w:val="bullet"/>
      <w:lvlText w:val=""/>
      <w:lvlJc w:val="left"/>
      <w:pPr>
        <w:ind w:left="3135" w:hanging="360"/>
      </w:pPr>
      <w:rPr>
        <w:rFonts w:ascii="Wingdings" w:hAnsi="Wingdings" w:hint="default"/>
      </w:rPr>
    </w:lvl>
    <w:lvl w:ilvl="3" w:tplc="0C090001" w:tentative="1">
      <w:start w:val="1"/>
      <w:numFmt w:val="bullet"/>
      <w:lvlText w:val=""/>
      <w:lvlJc w:val="left"/>
      <w:pPr>
        <w:ind w:left="3855" w:hanging="360"/>
      </w:pPr>
      <w:rPr>
        <w:rFonts w:ascii="Symbol" w:hAnsi="Symbol" w:hint="default"/>
      </w:rPr>
    </w:lvl>
    <w:lvl w:ilvl="4" w:tplc="0C090003" w:tentative="1">
      <w:start w:val="1"/>
      <w:numFmt w:val="bullet"/>
      <w:lvlText w:val="o"/>
      <w:lvlJc w:val="left"/>
      <w:pPr>
        <w:ind w:left="4575" w:hanging="360"/>
      </w:pPr>
      <w:rPr>
        <w:rFonts w:ascii="Courier New" w:hAnsi="Courier New" w:cs="Courier New" w:hint="default"/>
      </w:rPr>
    </w:lvl>
    <w:lvl w:ilvl="5" w:tplc="0C090005" w:tentative="1">
      <w:start w:val="1"/>
      <w:numFmt w:val="bullet"/>
      <w:lvlText w:val=""/>
      <w:lvlJc w:val="left"/>
      <w:pPr>
        <w:ind w:left="5295" w:hanging="360"/>
      </w:pPr>
      <w:rPr>
        <w:rFonts w:ascii="Wingdings" w:hAnsi="Wingdings" w:hint="default"/>
      </w:rPr>
    </w:lvl>
    <w:lvl w:ilvl="6" w:tplc="0C090001" w:tentative="1">
      <w:start w:val="1"/>
      <w:numFmt w:val="bullet"/>
      <w:lvlText w:val=""/>
      <w:lvlJc w:val="left"/>
      <w:pPr>
        <w:ind w:left="6015" w:hanging="360"/>
      </w:pPr>
      <w:rPr>
        <w:rFonts w:ascii="Symbol" w:hAnsi="Symbol" w:hint="default"/>
      </w:rPr>
    </w:lvl>
    <w:lvl w:ilvl="7" w:tplc="0C090003" w:tentative="1">
      <w:start w:val="1"/>
      <w:numFmt w:val="bullet"/>
      <w:lvlText w:val="o"/>
      <w:lvlJc w:val="left"/>
      <w:pPr>
        <w:ind w:left="6735" w:hanging="360"/>
      </w:pPr>
      <w:rPr>
        <w:rFonts w:ascii="Courier New" w:hAnsi="Courier New" w:cs="Courier New" w:hint="default"/>
      </w:rPr>
    </w:lvl>
    <w:lvl w:ilvl="8" w:tplc="0C090005" w:tentative="1">
      <w:start w:val="1"/>
      <w:numFmt w:val="bullet"/>
      <w:lvlText w:val=""/>
      <w:lvlJc w:val="left"/>
      <w:pPr>
        <w:ind w:left="7455" w:hanging="360"/>
      </w:pPr>
      <w:rPr>
        <w:rFonts w:ascii="Wingdings" w:hAnsi="Wingdings" w:hint="default"/>
      </w:rPr>
    </w:lvl>
  </w:abstractNum>
  <w:abstractNum w:abstractNumId="11" w15:restartNumberingAfterBreak="0">
    <w:nsid w:val="78900DB1"/>
    <w:multiLevelType w:val="hybridMultilevel"/>
    <w:tmpl w:val="8A5A09B2"/>
    <w:lvl w:ilvl="0" w:tplc="522E210E">
      <w:start w:val="5"/>
      <w:numFmt w:val="bullet"/>
      <w:lvlText w:val=""/>
      <w:lvlJc w:val="left"/>
      <w:pPr>
        <w:ind w:left="462" w:hanging="360"/>
      </w:pPr>
      <w:rPr>
        <w:rFonts w:ascii="Wingdings" w:eastAsiaTheme="minorHAnsi" w:hAnsi="Wingdings" w:cstheme="minorBidi" w:hint="default"/>
        <w:sz w:val="20"/>
      </w:rPr>
    </w:lvl>
    <w:lvl w:ilvl="1" w:tplc="0C090003" w:tentative="1">
      <w:start w:val="1"/>
      <w:numFmt w:val="bullet"/>
      <w:lvlText w:val="o"/>
      <w:lvlJc w:val="left"/>
      <w:pPr>
        <w:ind w:left="1182" w:hanging="360"/>
      </w:pPr>
      <w:rPr>
        <w:rFonts w:ascii="Courier New" w:hAnsi="Courier New" w:cs="Courier New" w:hint="default"/>
      </w:rPr>
    </w:lvl>
    <w:lvl w:ilvl="2" w:tplc="0C090005" w:tentative="1">
      <w:start w:val="1"/>
      <w:numFmt w:val="bullet"/>
      <w:lvlText w:val=""/>
      <w:lvlJc w:val="left"/>
      <w:pPr>
        <w:ind w:left="1902" w:hanging="360"/>
      </w:pPr>
      <w:rPr>
        <w:rFonts w:ascii="Wingdings" w:hAnsi="Wingdings" w:hint="default"/>
      </w:rPr>
    </w:lvl>
    <w:lvl w:ilvl="3" w:tplc="0C090001" w:tentative="1">
      <w:start w:val="1"/>
      <w:numFmt w:val="bullet"/>
      <w:lvlText w:val=""/>
      <w:lvlJc w:val="left"/>
      <w:pPr>
        <w:ind w:left="2622" w:hanging="360"/>
      </w:pPr>
      <w:rPr>
        <w:rFonts w:ascii="Symbol" w:hAnsi="Symbol" w:hint="default"/>
      </w:rPr>
    </w:lvl>
    <w:lvl w:ilvl="4" w:tplc="0C090003" w:tentative="1">
      <w:start w:val="1"/>
      <w:numFmt w:val="bullet"/>
      <w:lvlText w:val="o"/>
      <w:lvlJc w:val="left"/>
      <w:pPr>
        <w:ind w:left="3342" w:hanging="360"/>
      </w:pPr>
      <w:rPr>
        <w:rFonts w:ascii="Courier New" w:hAnsi="Courier New" w:cs="Courier New" w:hint="default"/>
      </w:rPr>
    </w:lvl>
    <w:lvl w:ilvl="5" w:tplc="0C090005" w:tentative="1">
      <w:start w:val="1"/>
      <w:numFmt w:val="bullet"/>
      <w:lvlText w:val=""/>
      <w:lvlJc w:val="left"/>
      <w:pPr>
        <w:ind w:left="4062" w:hanging="360"/>
      </w:pPr>
      <w:rPr>
        <w:rFonts w:ascii="Wingdings" w:hAnsi="Wingdings" w:hint="default"/>
      </w:rPr>
    </w:lvl>
    <w:lvl w:ilvl="6" w:tplc="0C090001" w:tentative="1">
      <w:start w:val="1"/>
      <w:numFmt w:val="bullet"/>
      <w:lvlText w:val=""/>
      <w:lvlJc w:val="left"/>
      <w:pPr>
        <w:ind w:left="4782" w:hanging="360"/>
      </w:pPr>
      <w:rPr>
        <w:rFonts w:ascii="Symbol" w:hAnsi="Symbol" w:hint="default"/>
      </w:rPr>
    </w:lvl>
    <w:lvl w:ilvl="7" w:tplc="0C090003" w:tentative="1">
      <w:start w:val="1"/>
      <w:numFmt w:val="bullet"/>
      <w:lvlText w:val="o"/>
      <w:lvlJc w:val="left"/>
      <w:pPr>
        <w:ind w:left="5502" w:hanging="360"/>
      </w:pPr>
      <w:rPr>
        <w:rFonts w:ascii="Courier New" w:hAnsi="Courier New" w:cs="Courier New" w:hint="default"/>
      </w:rPr>
    </w:lvl>
    <w:lvl w:ilvl="8" w:tplc="0C090005" w:tentative="1">
      <w:start w:val="1"/>
      <w:numFmt w:val="bullet"/>
      <w:lvlText w:val=""/>
      <w:lvlJc w:val="left"/>
      <w:pPr>
        <w:ind w:left="6222" w:hanging="360"/>
      </w:pPr>
      <w:rPr>
        <w:rFonts w:ascii="Wingdings" w:hAnsi="Wingdings" w:hint="default"/>
      </w:rPr>
    </w:lvl>
  </w:abstractNum>
  <w:abstractNum w:abstractNumId="12" w15:restartNumberingAfterBreak="0">
    <w:nsid w:val="79016A06"/>
    <w:multiLevelType w:val="hybridMultilevel"/>
    <w:tmpl w:val="41D02B82"/>
    <w:lvl w:ilvl="0" w:tplc="2828D17C">
      <w:numFmt w:val="bullet"/>
      <w:lvlText w:val="-"/>
      <w:lvlJc w:val="left"/>
      <w:pPr>
        <w:ind w:left="915" w:hanging="360"/>
      </w:pPr>
      <w:rPr>
        <w:rFonts w:ascii="Franklin Gothic Demi" w:eastAsiaTheme="minorHAnsi" w:hAnsi="Franklin Gothic Demi" w:cstheme="minorBidi" w:hint="default"/>
        <w:sz w:val="32"/>
      </w:rPr>
    </w:lvl>
    <w:lvl w:ilvl="1" w:tplc="0C090003" w:tentative="1">
      <w:start w:val="1"/>
      <w:numFmt w:val="bullet"/>
      <w:lvlText w:val="o"/>
      <w:lvlJc w:val="left"/>
      <w:pPr>
        <w:ind w:left="1635" w:hanging="360"/>
      </w:pPr>
      <w:rPr>
        <w:rFonts w:ascii="Courier New" w:hAnsi="Courier New" w:cs="Courier New" w:hint="default"/>
      </w:rPr>
    </w:lvl>
    <w:lvl w:ilvl="2" w:tplc="0C090005" w:tentative="1">
      <w:start w:val="1"/>
      <w:numFmt w:val="bullet"/>
      <w:lvlText w:val=""/>
      <w:lvlJc w:val="left"/>
      <w:pPr>
        <w:ind w:left="2355" w:hanging="360"/>
      </w:pPr>
      <w:rPr>
        <w:rFonts w:ascii="Wingdings" w:hAnsi="Wingdings" w:hint="default"/>
      </w:rPr>
    </w:lvl>
    <w:lvl w:ilvl="3" w:tplc="0C090001" w:tentative="1">
      <w:start w:val="1"/>
      <w:numFmt w:val="bullet"/>
      <w:lvlText w:val=""/>
      <w:lvlJc w:val="left"/>
      <w:pPr>
        <w:ind w:left="3075" w:hanging="360"/>
      </w:pPr>
      <w:rPr>
        <w:rFonts w:ascii="Symbol" w:hAnsi="Symbol" w:hint="default"/>
      </w:rPr>
    </w:lvl>
    <w:lvl w:ilvl="4" w:tplc="0C090003" w:tentative="1">
      <w:start w:val="1"/>
      <w:numFmt w:val="bullet"/>
      <w:lvlText w:val="o"/>
      <w:lvlJc w:val="left"/>
      <w:pPr>
        <w:ind w:left="3795" w:hanging="360"/>
      </w:pPr>
      <w:rPr>
        <w:rFonts w:ascii="Courier New" w:hAnsi="Courier New" w:cs="Courier New" w:hint="default"/>
      </w:rPr>
    </w:lvl>
    <w:lvl w:ilvl="5" w:tplc="0C090005" w:tentative="1">
      <w:start w:val="1"/>
      <w:numFmt w:val="bullet"/>
      <w:lvlText w:val=""/>
      <w:lvlJc w:val="left"/>
      <w:pPr>
        <w:ind w:left="4515" w:hanging="360"/>
      </w:pPr>
      <w:rPr>
        <w:rFonts w:ascii="Wingdings" w:hAnsi="Wingdings" w:hint="default"/>
      </w:rPr>
    </w:lvl>
    <w:lvl w:ilvl="6" w:tplc="0C090001" w:tentative="1">
      <w:start w:val="1"/>
      <w:numFmt w:val="bullet"/>
      <w:lvlText w:val=""/>
      <w:lvlJc w:val="left"/>
      <w:pPr>
        <w:ind w:left="5235" w:hanging="360"/>
      </w:pPr>
      <w:rPr>
        <w:rFonts w:ascii="Symbol" w:hAnsi="Symbol" w:hint="default"/>
      </w:rPr>
    </w:lvl>
    <w:lvl w:ilvl="7" w:tplc="0C090003" w:tentative="1">
      <w:start w:val="1"/>
      <w:numFmt w:val="bullet"/>
      <w:lvlText w:val="o"/>
      <w:lvlJc w:val="left"/>
      <w:pPr>
        <w:ind w:left="5955" w:hanging="360"/>
      </w:pPr>
      <w:rPr>
        <w:rFonts w:ascii="Courier New" w:hAnsi="Courier New" w:cs="Courier New" w:hint="default"/>
      </w:rPr>
    </w:lvl>
    <w:lvl w:ilvl="8" w:tplc="0C090005" w:tentative="1">
      <w:start w:val="1"/>
      <w:numFmt w:val="bullet"/>
      <w:lvlText w:val=""/>
      <w:lvlJc w:val="left"/>
      <w:pPr>
        <w:ind w:left="6675" w:hanging="360"/>
      </w:pPr>
      <w:rPr>
        <w:rFonts w:ascii="Wingdings" w:hAnsi="Wingdings" w:hint="default"/>
      </w:rPr>
    </w:lvl>
  </w:abstractNum>
  <w:num w:numId="1">
    <w:abstractNumId w:val="0"/>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4"/>
  </w:num>
  <w:num w:numId="5">
    <w:abstractNumId w:val="8"/>
  </w:num>
  <w:num w:numId="6">
    <w:abstractNumId w:val="1"/>
  </w:num>
  <w:num w:numId="7">
    <w:abstractNumId w:val="6"/>
  </w:num>
  <w:num w:numId="8">
    <w:abstractNumId w:val="9"/>
  </w:num>
  <w:num w:numId="9">
    <w:abstractNumId w:val="12"/>
  </w:num>
  <w:num w:numId="10">
    <w:abstractNumId w:val="7"/>
  </w:num>
  <w:num w:numId="11">
    <w:abstractNumId w:val="10"/>
  </w:num>
  <w:num w:numId="12">
    <w:abstractNumId w:val="11"/>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02C5"/>
    <w:rsid w:val="00001791"/>
    <w:rsid w:val="000041D0"/>
    <w:rsid w:val="0001188B"/>
    <w:rsid w:val="00011AE0"/>
    <w:rsid w:val="00014B6F"/>
    <w:rsid w:val="0002093B"/>
    <w:rsid w:val="00034979"/>
    <w:rsid w:val="00045728"/>
    <w:rsid w:val="000506BC"/>
    <w:rsid w:val="00050A0F"/>
    <w:rsid w:val="00066959"/>
    <w:rsid w:val="00080EF0"/>
    <w:rsid w:val="00084B56"/>
    <w:rsid w:val="00094A7D"/>
    <w:rsid w:val="0009540D"/>
    <w:rsid w:val="000A02C5"/>
    <w:rsid w:val="000A57BE"/>
    <w:rsid w:val="000C565A"/>
    <w:rsid w:val="000D0A1D"/>
    <w:rsid w:val="000D0B00"/>
    <w:rsid w:val="000D0C1F"/>
    <w:rsid w:val="000D492C"/>
    <w:rsid w:val="000E1BB2"/>
    <w:rsid w:val="00101209"/>
    <w:rsid w:val="001327CC"/>
    <w:rsid w:val="0013427C"/>
    <w:rsid w:val="00135388"/>
    <w:rsid w:val="00147F22"/>
    <w:rsid w:val="00155CBF"/>
    <w:rsid w:val="001638E6"/>
    <w:rsid w:val="0016718B"/>
    <w:rsid w:val="00171CBE"/>
    <w:rsid w:val="00180D6A"/>
    <w:rsid w:val="00187B95"/>
    <w:rsid w:val="00193262"/>
    <w:rsid w:val="001B0655"/>
    <w:rsid w:val="001D2BAA"/>
    <w:rsid w:val="001E749C"/>
    <w:rsid w:val="001F0132"/>
    <w:rsid w:val="001F1201"/>
    <w:rsid w:val="002057E4"/>
    <w:rsid w:val="002304B4"/>
    <w:rsid w:val="002418D2"/>
    <w:rsid w:val="00251EE6"/>
    <w:rsid w:val="0028254A"/>
    <w:rsid w:val="00291E78"/>
    <w:rsid w:val="00292F33"/>
    <w:rsid w:val="00294E4D"/>
    <w:rsid w:val="002A36A0"/>
    <w:rsid w:val="002A4623"/>
    <w:rsid w:val="002B0232"/>
    <w:rsid w:val="002B1564"/>
    <w:rsid w:val="002C36FC"/>
    <w:rsid w:val="002C4622"/>
    <w:rsid w:val="002C674C"/>
    <w:rsid w:val="002D2047"/>
    <w:rsid w:val="002E1782"/>
    <w:rsid w:val="002E1B34"/>
    <w:rsid w:val="002E2494"/>
    <w:rsid w:val="002E6BDC"/>
    <w:rsid w:val="002F6252"/>
    <w:rsid w:val="003046B7"/>
    <w:rsid w:val="00310627"/>
    <w:rsid w:val="00323373"/>
    <w:rsid w:val="00323990"/>
    <w:rsid w:val="00327ED6"/>
    <w:rsid w:val="00331CF6"/>
    <w:rsid w:val="00342B07"/>
    <w:rsid w:val="00351A23"/>
    <w:rsid w:val="003566D7"/>
    <w:rsid w:val="003575D2"/>
    <w:rsid w:val="00362920"/>
    <w:rsid w:val="003646ED"/>
    <w:rsid w:val="00366940"/>
    <w:rsid w:val="00375B89"/>
    <w:rsid w:val="00380B1E"/>
    <w:rsid w:val="003B6783"/>
    <w:rsid w:val="003C078E"/>
    <w:rsid w:val="003D4839"/>
    <w:rsid w:val="003D7E36"/>
    <w:rsid w:val="003E2295"/>
    <w:rsid w:val="003E25D3"/>
    <w:rsid w:val="003E2EC1"/>
    <w:rsid w:val="003E5E9B"/>
    <w:rsid w:val="003E66CC"/>
    <w:rsid w:val="003E6D86"/>
    <w:rsid w:val="0040105B"/>
    <w:rsid w:val="00404030"/>
    <w:rsid w:val="0040413C"/>
    <w:rsid w:val="0040732D"/>
    <w:rsid w:val="004136D7"/>
    <w:rsid w:val="00414BB5"/>
    <w:rsid w:val="004236B7"/>
    <w:rsid w:val="00430CC0"/>
    <w:rsid w:val="004431E5"/>
    <w:rsid w:val="00470D93"/>
    <w:rsid w:val="0047337A"/>
    <w:rsid w:val="00481943"/>
    <w:rsid w:val="004948AD"/>
    <w:rsid w:val="004A5141"/>
    <w:rsid w:val="004B3E1C"/>
    <w:rsid w:val="004C266B"/>
    <w:rsid w:val="004C4C66"/>
    <w:rsid w:val="004C4F4B"/>
    <w:rsid w:val="004E1F21"/>
    <w:rsid w:val="004E73E5"/>
    <w:rsid w:val="00503369"/>
    <w:rsid w:val="005073BB"/>
    <w:rsid w:val="00507E5B"/>
    <w:rsid w:val="00522805"/>
    <w:rsid w:val="00522D14"/>
    <w:rsid w:val="00527B3B"/>
    <w:rsid w:val="00527ED6"/>
    <w:rsid w:val="005422E7"/>
    <w:rsid w:val="00543CFD"/>
    <w:rsid w:val="00545922"/>
    <w:rsid w:val="00547B76"/>
    <w:rsid w:val="00567C21"/>
    <w:rsid w:val="0057355A"/>
    <w:rsid w:val="0058106D"/>
    <w:rsid w:val="005917E1"/>
    <w:rsid w:val="005921A4"/>
    <w:rsid w:val="005D0F09"/>
    <w:rsid w:val="005E6F68"/>
    <w:rsid w:val="005F3579"/>
    <w:rsid w:val="00602A25"/>
    <w:rsid w:val="00602E07"/>
    <w:rsid w:val="00641626"/>
    <w:rsid w:val="00663AFF"/>
    <w:rsid w:val="006646ED"/>
    <w:rsid w:val="0067039D"/>
    <w:rsid w:val="00684860"/>
    <w:rsid w:val="006868BF"/>
    <w:rsid w:val="006875FB"/>
    <w:rsid w:val="00697295"/>
    <w:rsid w:val="006974A2"/>
    <w:rsid w:val="006A1FF1"/>
    <w:rsid w:val="006A2526"/>
    <w:rsid w:val="006C0332"/>
    <w:rsid w:val="006D4A8C"/>
    <w:rsid w:val="006D6DB5"/>
    <w:rsid w:val="006D7FC6"/>
    <w:rsid w:val="006E7396"/>
    <w:rsid w:val="006F4165"/>
    <w:rsid w:val="006F6D0C"/>
    <w:rsid w:val="007111A6"/>
    <w:rsid w:val="0071162A"/>
    <w:rsid w:val="00712EDB"/>
    <w:rsid w:val="00715C90"/>
    <w:rsid w:val="007216B4"/>
    <w:rsid w:val="0074286A"/>
    <w:rsid w:val="00747DA0"/>
    <w:rsid w:val="00755831"/>
    <w:rsid w:val="007645FC"/>
    <w:rsid w:val="00765BD8"/>
    <w:rsid w:val="0077083A"/>
    <w:rsid w:val="007A0E2A"/>
    <w:rsid w:val="007A4127"/>
    <w:rsid w:val="007A4200"/>
    <w:rsid w:val="007A442A"/>
    <w:rsid w:val="007A4ED0"/>
    <w:rsid w:val="007F5CDB"/>
    <w:rsid w:val="00812847"/>
    <w:rsid w:val="00815E77"/>
    <w:rsid w:val="008242A3"/>
    <w:rsid w:val="00826BB2"/>
    <w:rsid w:val="00833BF0"/>
    <w:rsid w:val="0085120D"/>
    <w:rsid w:val="00861D75"/>
    <w:rsid w:val="0088074D"/>
    <w:rsid w:val="008979A2"/>
    <w:rsid w:val="00897B07"/>
    <w:rsid w:val="008A342A"/>
    <w:rsid w:val="008C2791"/>
    <w:rsid w:val="008C3CAD"/>
    <w:rsid w:val="008C3D6C"/>
    <w:rsid w:val="008C4BA9"/>
    <w:rsid w:val="008D1D0B"/>
    <w:rsid w:val="008E3BE6"/>
    <w:rsid w:val="008E61E2"/>
    <w:rsid w:val="008F1462"/>
    <w:rsid w:val="008F7FDE"/>
    <w:rsid w:val="00913B89"/>
    <w:rsid w:val="0092427D"/>
    <w:rsid w:val="00935F08"/>
    <w:rsid w:val="00965F9D"/>
    <w:rsid w:val="00966092"/>
    <w:rsid w:val="009A48B4"/>
    <w:rsid w:val="009B1242"/>
    <w:rsid w:val="009B4338"/>
    <w:rsid w:val="009B48A2"/>
    <w:rsid w:val="00A0171D"/>
    <w:rsid w:val="00A059F2"/>
    <w:rsid w:val="00A17AD0"/>
    <w:rsid w:val="00A34707"/>
    <w:rsid w:val="00A3675B"/>
    <w:rsid w:val="00A62F1B"/>
    <w:rsid w:val="00A9088F"/>
    <w:rsid w:val="00A94551"/>
    <w:rsid w:val="00AE4FFB"/>
    <w:rsid w:val="00B00248"/>
    <w:rsid w:val="00B014D4"/>
    <w:rsid w:val="00B026A2"/>
    <w:rsid w:val="00B1163F"/>
    <w:rsid w:val="00B124E4"/>
    <w:rsid w:val="00B1374B"/>
    <w:rsid w:val="00B248C3"/>
    <w:rsid w:val="00B318FC"/>
    <w:rsid w:val="00B3523E"/>
    <w:rsid w:val="00B35FFC"/>
    <w:rsid w:val="00B93772"/>
    <w:rsid w:val="00BA0D46"/>
    <w:rsid w:val="00BA15D9"/>
    <w:rsid w:val="00BB292E"/>
    <w:rsid w:val="00BB6154"/>
    <w:rsid w:val="00BD59E2"/>
    <w:rsid w:val="00BD6717"/>
    <w:rsid w:val="00BE0791"/>
    <w:rsid w:val="00BE2007"/>
    <w:rsid w:val="00BE5F95"/>
    <w:rsid w:val="00C05553"/>
    <w:rsid w:val="00C13105"/>
    <w:rsid w:val="00C2664B"/>
    <w:rsid w:val="00C47E38"/>
    <w:rsid w:val="00C537CB"/>
    <w:rsid w:val="00C55C16"/>
    <w:rsid w:val="00C57026"/>
    <w:rsid w:val="00C7301F"/>
    <w:rsid w:val="00C818BF"/>
    <w:rsid w:val="00C81DE6"/>
    <w:rsid w:val="00C91A12"/>
    <w:rsid w:val="00CA1E3D"/>
    <w:rsid w:val="00CA22A8"/>
    <w:rsid w:val="00CB0603"/>
    <w:rsid w:val="00CB29E6"/>
    <w:rsid w:val="00CB3307"/>
    <w:rsid w:val="00CB6B54"/>
    <w:rsid w:val="00CC1B1E"/>
    <w:rsid w:val="00CD68EE"/>
    <w:rsid w:val="00CE0E7C"/>
    <w:rsid w:val="00CE38C3"/>
    <w:rsid w:val="00CE5F78"/>
    <w:rsid w:val="00CF2DC7"/>
    <w:rsid w:val="00D11677"/>
    <w:rsid w:val="00D130F4"/>
    <w:rsid w:val="00D30526"/>
    <w:rsid w:val="00D44FD9"/>
    <w:rsid w:val="00D67652"/>
    <w:rsid w:val="00D8367F"/>
    <w:rsid w:val="00D854A1"/>
    <w:rsid w:val="00D85D74"/>
    <w:rsid w:val="00D907CA"/>
    <w:rsid w:val="00D94E8F"/>
    <w:rsid w:val="00D95525"/>
    <w:rsid w:val="00DD36BC"/>
    <w:rsid w:val="00DD4093"/>
    <w:rsid w:val="00DE12EC"/>
    <w:rsid w:val="00DF1F76"/>
    <w:rsid w:val="00E0030D"/>
    <w:rsid w:val="00E10014"/>
    <w:rsid w:val="00E24EFC"/>
    <w:rsid w:val="00E33ADA"/>
    <w:rsid w:val="00E34271"/>
    <w:rsid w:val="00E34FA6"/>
    <w:rsid w:val="00E5324E"/>
    <w:rsid w:val="00E54D62"/>
    <w:rsid w:val="00E5527E"/>
    <w:rsid w:val="00E6200D"/>
    <w:rsid w:val="00E73BBB"/>
    <w:rsid w:val="00E777DD"/>
    <w:rsid w:val="00E849E8"/>
    <w:rsid w:val="00E935A8"/>
    <w:rsid w:val="00E94421"/>
    <w:rsid w:val="00EC38D1"/>
    <w:rsid w:val="00EE430C"/>
    <w:rsid w:val="00F13E9D"/>
    <w:rsid w:val="00F2028F"/>
    <w:rsid w:val="00F24261"/>
    <w:rsid w:val="00F319AD"/>
    <w:rsid w:val="00F37C84"/>
    <w:rsid w:val="00F4092D"/>
    <w:rsid w:val="00F4184B"/>
    <w:rsid w:val="00F41C7F"/>
    <w:rsid w:val="00F44D05"/>
    <w:rsid w:val="00F53588"/>
    <w:rsid w:val="00F53FF3"/>
    <w:rsid w:val="00F80F73"/>
    <w:rsid w:val="00F84D66"/>
    <w:rsid w:val="00F95D4D"/>
    <w:rsid w:val="00FA7B63"/>
    <w:rsid w:val="00FD4087"/>
    <w:rsid w:val="00FE28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19BA0B"/>
  <w15:docId w15:val="{4F90C5E0-1A1A-4DED-8A8C-EA426052B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rsid w:val="004E1F21"/>
    <w:pPr>
      <w:widowControl w:val="0"/>
    </w:pPr>
    <w:rPr>
      <w:rFonts w:asciiTheme="minorHAnsi" w:eastAsiaTheme="minorHAnsi" w:hAnsiTheme="minorHAnsi" w:cstheme="minorBidi"/>
      <w:sz w:val="22"/>
      <w:szCs w:val="22"/>
      <w:lang w:eastAsia="en-US"/>
    </w:rPr>
  </w:style>
  <w:style w:type="paragraph" w:styleId="Heading2">
    <w:name w:val="heading 2"/>
    <w:basedOn w:val="Normal"/>
    <w:next w:val="Normal"/>
    <w:link w:val="Heading2Char"/>
    <w:uiPriority w:val="9"/>
    <w:semiHidden/>
    <w:unhideWhenUsed/>
    <w:rsid w:val="000506B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49E8"/>
    <w:rPr>
      <w:rFonts w:ascii="Tahoma" w:hAnsi="Tahoma" w:cs="Tahoma"/>
      <w:sz w:val="16"/>
      <w:szCs w:val="16"/>
    </w:rPr>
  </w:style>
  <w:style w:type="character" w:customStyle="1" w:styleId="BalloonTextChar">
    <w:name w:val="Balloon Text Char"/>
    <w:basedOn w:val="DefaultParagraphFont"/>
    <w:link w:val="BalloonText"/>
    <w:uiPriority w:val="99"/>
    <w:semiHidden/>
    <w:rsid w:val="00E849E8"/>
    <w:rPr>
      <w:rFonts w:ascii="Tahoma" w:hAnsi="Tahoma" w:cs="Tahoma"/>
      <w:sz w:val="16"/>
      <w:szCs w:val="16"/>
      <w:lang w:eastAsia="en-US"/>
    </w:rPr>
  </w:style>
  <w:style w:type="paragraph" w:customStyle="1" w:styleId="Default">
    <w:name w:val="Default"/>
    <w:link w:val="DefaultChar"/>
    <w:rsid w:val="00101209"/>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unhideWhenUsed/>
    <w:rsid w:val="00470D93"/>
    <w:pPr>
      <w:tabs>
        <w:tab w:val="center" w:pos="4513"/>
        <w:tab w:val="right" w:pos="9026"/>
      </w:tabs>
    </w:pPr>
  </w:style>
  <w:style w:type="character" w:customStyle="1" w:styleId="HeaderChar">
    <w:name w:val="Header Char"/>
    <w:basedOn w:val="DefaultParagraphFont"/>
    <w:link w:val="Header"/>
    <w:uiPriority w:val="99"/>
    <w:rsid w:val="00470D93"/>
    <w:rPr>
      <w:rFonts w:ascii="Arial" w:hAnsi="Arial"/>
      <w:sz w:val="22"/>
      <w:szCs w:val="24"/>
      <w:lang w:eastAsia="en-US"/>
    </w:rPr>
  </w:style>
  <w:style w:type="paragraph" w:styleId="Footer">
    <w:name w:val="footer"/>
    <w:basedOn w:val="Normal"/>
    <w:link w:val="FooterChar"/>
    <w:uiPriority w:val="99"/>
    <w:unhideWhenUsed/>
    <w:rsid w:val="00470D93"/>
    <w:pPr>
      <w:tabs>
        <w:tab w:val="center" w:pos="4513"/>
        <w:tab w:val="right" w:pos="9026"/>
      </w:tabs>
    </w:pPr>
  </w:style>
  <w:style w:type="character" w:customStyle="1" w:styleId="FooterChar">
    <w:name w:val="Footer Char"/>
    <w:basedOn w:val="DefaultParagraphFont"/>
    <w:link w:val="Footer"/>
    <w:uiPriority w:val="99"/>
    <w:rsid w:val="00470D93"/>
    <w:rPr>
      <w:rFonts w:ascii="Arial" w:hAnsi="Arial"/>
      <w:sz w:val="22"/>
      <w:szCs w:val="24"/>
      <w:lang w:eastAsia="en-US"/>
    </w:rPr>
  </w:style>
  <w:style w:type="paragraph" w:customStyle="1" w:styleId="PMHCBodytext">
    <w:name w:val="PMHC Bodytext"/>
    <w:basedOn w:val="Normal"/>
    <w:link w:val="PMHCBodytextChar"/>
    <w:rsid w:val="000506BC"/>
    <w:pPr>
      <w:spacing w:after="160" w:line="280" w:lineRule="exact"/>
    </w:pPr>
  </w:style>
  <w:style w:type="paragraph" w:styleId="Subtitle">
    <w:name w:val="Subtitle"/>
    <w:basedOn w:val="Normal"/>
    <w:next w:val="Normal"/>
    <w:link w:val="SubtitleChar"/>
    <w:uiPriority w:val="11"/>
    <w:rsid w:val="000506BC"/>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0506BC"/>
    <w:rPr>
      <w:rFonts w:asciiTheme="majorHAnsi" w:eastAsiaTheme="majorEastAsia" w:hAnsiTheme="majorHAnsi" w:cstheme="majorBidi"/>
      <w:i/>
      <w:iCs/>
      <w:color w:val="4F81BD" w:themeColor="accent1"/>
      <w:spacing w:val="15"/>
      <w:sz w:val="24"/>
      <w:szCs w:val="24"/>
      <w:lang w:eastAsia="en-US"/>
    </w:rPr>
  </w:style>
  <w:style w:type="character" w:styleId="Strong">
    <w:name w:val="Strong"/>
    <w:basedOn w:val="DefaultParagraphFont"/>
    <w:uiPriority w:val="22"/>
    <w:rsid w:val="000506BC"/>
    <w:rPr>
      <w:b/>
      <w:bCs/>
    </w:rPr>
  </w:style>
  <w:style w:type="paragraph" w:customStyle="1" w:styleId="PMHCHeadline">
    <w:name w:val="PMHC Headline"/>
    <w:basedOn w:val="Normal"/>
    <w:link w:val="PMHCHeadlineChar"/>
    <w:autoRedefine/>
    <w:qFormat/>
    <w:rsid w:val="000A02C5"/>
    <w:pPr>
      <w:spacing w:before="240" w:after="120"/>
      <w:ind w:left="567"/>
      <w:jc w:val="center"/>
    </w:pPr>
    <w:rPr>
      <w:rFonts w:ascii="Times New Roman" w:hAnsi="Times New Roman" w:cs="Times New Roman"/>
      <w:sz w:val="32"/>
      <w:szCs w:val="64"/>
    </w:rPr>
  </w:style>
  <w:style w:type="paragraph" w:styleId="Title">
    <w:name w:val="Title"/>
    <w:basedOn w:val="Normal"/>
    <w:next w:val="Normal"/>
    <w:link w:val="TitleChar"/>
    <w:uiPriority w:val="10"/>
    <w:rsid w:val="000506B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506BC"/>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ing2Char">
    <w:name w:val="Heading 2 Char"/>
    <w:basedOn w:val="DefaultParagraphFont"/>
    <w:link w:val="Heading2"/>
    <w:uiPriority w:val="9"/>
    <w:semiHidden/>
    <w:rsid w:val="000506BC"/>
    <w:rPr>
      <w:rFonts w:asciiTheme="majorHAnsi" w:eastAsiaTheme="majorEastAsia" w:hAnsiTheme="majorHAnsi" w:cstheme="majorBidi"/>
      <w:b/>
      <w:bCs/>
      <w:color w:val="4F81BD" w:themeColor="accent1"/>
      <w:sz w:val="26"/>
      <w:szCs w:val="26"/>
      <w:lang w:eastAsia="en-US"/>
    </w:rPr>
  </w:style>
  <w:style w:type="paragraph" w:customStyle="1" w:styleId="PMHCSubheading">
    <w:name w:val="PMHC Subheading"/>
    <w:basedOn w:val="Normal"/>
    <w:link w:val="PMHCSubheadingChar"/>
    <w:rsid w:val="00292F33"/>
    <w:pPr>
      <w:spacing w:after="240"/>
      <w:ind w:left="1021"/>
    </w:pPr>
    <w:rPr>
      <w:rFonts w:ascii="Franklin Gothic Demi" w:hAnsi="Franklin Gothic Demi"/>
      <w:sz w:val="24"/>
      <w:szCs w:val="32"/>
    </w:rPr>
  </w:style>
  <w:style w:type="character" w:customStyle="1" w:styleId="PMHCHeadlineChar">
    <w:name w:val="PMHC Headline Char"/>
    <w:basedOn w:val="DefaultParagraphFont"/>
    <w:link w:val="PMHCHeadline"/>
    <w:rsid w:val="000A02C5"/>
    <w:rPr>
      <w:rFonts w:eastAsiaTheme="minorHAnsi"/>
      <w:sz w:val="32"/>
      <w:szCs w:val="64"/>
      <w:lang w:eastAsia="en-US"/>
    </w:rPr>
  </w:style>
  <w:style w:type="paragraph" w:customStyle="1" w:styleId="PMHCMainBodytext">
    <w:name w:val="PMHC Main Bodytext"/>
    <w:basedOn w:val="PMHCBodytext"/>
    <w:link w:val="PMHCMainBodytextChar"/>
    <w:qFormat/>
    <w:rsid w:val="00522805"/>
    <w:pPr>
      <w:ind w:left="1191"/>
    </w:pPr>
    <w:rPr>
      <w:rFonts w:ascii="Franklin Gothic Book" w:hAnsi="Franklin Gothic Book"/>
      <w:sz w:val="20"/>
    </w:rPr>
  </w:style>
  <w:style w:type="character" w:customStyle="1" w:styleId="PMHCSubheadingChar">
    <w:name w:val="PMHC Subheading Char"/>
    <w:basedOn w:val="DefaultParagraphFont"/>
    <w:link w:val="PMHCSubheading"/>
    <w:rsid w:val="00292F33"/>
    <w:rPr>
      <w:rFonts w:ascii="Franklin Gothic Demi" w:hAnsi="Franklin Gothic Demi"/>
      <w:sz w:val="24"/>
      <w:szCs w:val="32"/>
      <w:lang w:eastAsia="en-US"/>
    </w:rPr>
  </w:style>
  <w:style w:type="paragraph" w:customStyle="1" w:styleId="PMHCMediaContact">
    <w:name w:val="PMHC Media Contact"/>
    <w:basedOn w:val="Default"/>
    <w:link w:val="PMHCMediaContactChar"/>
    <w:rsid w:val="00014B6F"/>
    <w:pPr>
      <w:spacing w:before="360" w:line="360" w:lineRule="auto"/>
      <w:ind w:left="1021"/>
      <w:jc w:val="center"/>
    </w:pPr>
    <w:rPr>
      <w:rFonts w:ascii="Franklin Gothic Demi" w:hAnsi="Franklin Gothic Demi"/>
    </w:rPr>
  </w:style>
  <w:style w:type="character" w:customStyle="1" w:styleId="PMHCBodytextChar">
    <w:name w:val="PMHC Bodytext Char"/>
    <w:basedOn w:val="DefaultParagraphFont"/>
    <w:link w:val="PMHCBodytext"/>
    <w:rsid w:val="000506BC"/>
    <w:rPr>
      <w:rFonts w:ascii="Arial" w:hAnsi="Arial"/>
      <w:sz w:val="22"/>
      <w:szCs w:val="24"/>
      <w:lang w:eastAsia="en-US"/>
    </w:rPr>
  </w:style>
  <w:style w:type="character" w:customStyle="1" w:styleId="PMHCMainBodytextChar">
    <w:name w:val="PMHC Main Bodytext Char"/>
    <w:basedOn w:val="PMHCBodytextChar"/>
    <w:link w:val="PMHCMainBodytext"/>
    <w:rsid w:val="00522805"/>
    <w:rPr>
      <w:rFonts w:ascii="Franklin Gothic Book" w:hAnsi="Franklin Gothic Book"/>
      <w:sz w:val="22"/>
      <w:szCs w:val="24"/>
      <w:lang w:eastAsia="en-US"/>
    </w:rPr>
  </w:style>
  <w:style w:type="paragraph" w:customStyle="1" w:styleId="Style1">
    <w:name w:val="Style1"/>
    <w:basedOn w:val="PMHCMainBodytext"/>
    <w:link w:val="Style1Char"/>
    <w:rsid w:val="0013427C"/>
  </w:style>
  <w:style w:type="character" w:customStyle="1" w:styleId="DefaultChar">
    <w:name w:val="Default Char"/>
    <w:basedOn w:val="DefaultParagraphFont"/>
    <w:link w:val="Default"/>
    <w:rsid w:val="000506BC"/>
    <w:rPr>
      <w:rFonts w:ascii="Arial" w:hAnsi="Arial" w:cs="Arial"/>
      <w:color w:val="000000"/>
      <w:sz w:val="24"/>
      <w:szCs w:val="24"/>
    </w:rPr>
  </w:style>
  <w:style w:type="character" w:customStyle="1" w:styleId="PMHCMediaContactChar">
    <w:name w:val="PMHC Media Contact Char"/>
    <w:basedOn w:val="DefaultChar"/>
    <w:link w:val="PMHCMediaContact"/>
    <w:rsid w:val="000506BC"/>
    <w:rPr>
      <w:rFonts w:ascii="Arial" w:hAnsi="Arial" w:cs="Arial"/>
      <w:color w:val="000000"/>
      <w:sz w:val="24"/>
      <w:szCs w:val="24"/>
    </w:rPr>
  </w:style>
  <w:style w:type="character" w:customStyle="1" w:styleId="Style1Char">
    <w:name w:val="Style1 Char"/>
    <w:basedOn w:val="PMHCMainBodytextChar"/>
    <w:link w:val="Style1"/>
    <w:rsid w:val="0013427C"/>
    <w:rPr>
      <w:rFonts w:ascii="Franklin Gothic Book" w:hAnsi="Franklin Gothic Book"/>
      <w:sz w:val="22"/>
      <w:szCs w:val="24"/>
      <w:lang w:eastAsia="en-US"/>
    </w:rPr>
  </w:style>
  <w:style w:type="paragraph" w:styleId="ListBullet">
    <w:name w:val="List Bullet"/>
    <w:basedOn w:val="Normal"/>
    <w:uiPriority w:val="99"/>
    <w:unhideWhenUsed/>
    <w:rsid w:val="009B48A2"/>
    <w:pPr>
      <w:numPr>
        <w:numId w:val="1"/>
      </w:numPr>
      <w:contextualSpacing/>
    </w:pPr>
  </w:style>
  <w:style w:type="paragraph" w:customStyle="1" w:styleId="BasicParagraph">
    <w:name w:val="[Basic Paragraph]"/>
    <w:basedOn w:val="Normal"/>
    <w:uiPriority w:val="99"/>
    <w:rsid w:val="000041D0"/>
    <w:pPr>
      <w:autoSpaceDE w:val="0"/>
      <w:autoSpaceDN w:val="0"/>
      <w:adjustRightInd w:val="0"/>
      <w:spacing w:line="288" w:lineRule="auto"/>
      <w:textAlignment w:val="center"/>
    </w:pPr>
    <w:rPr>
      <w:rFonts w:ascii="Minion Pro" w:hAnsi="Minion Pro" w:cs="Minion Pro"/>
      <w:color w:val="000000"/>
      <w:sz w:val="24"/>
      <w:lang w:val="en-GB" w:eastAsia="en-AU"/>
    </w:rPr>
  </w:style>
  <w:style w:type="character" w:styleId="Hyperlink">
    <w:name w:val="Hyperlink"/>
    <w:basedOn w:val="DefaultParagraphFont"/>
    <w:uiPriority w:val="99"/>
    <w:unhideWhenUsed/>
    <w:rsid w:val="00AE4FFB"/>
    <w:rPr>
      <w:color w:val="0000FF" w:themeColor="hyperlink"/>
      <w:u w:val="single"/>
    </w:rPr>
  </w:style>
  <w:style w:type="paragraph" w:styleId="ListParagraph">
    <w:name w:val="List Paragraph"/>
    <w:basedOn w:val="Normal"/>
    <w:uiPriority w:val="34"/>
    <w:rsid w:val="00AE4FFB"/>
    <w:pPr>
      <w:ind w:left="720"/>
      <w:contextualSpacing/>
    </w:pPr>
  </w:style>
  <w:style w:type="paragraph" w:customStyle="1" w:styleId="PMHCFineprint">
    <w:name w:val="PMHC Fineprint"/>
    <w:basedOn w:val="PMHCMainBodytext"/>
    <w:link w:val="PMHCFineprintChar"/>
    <w:rsid w:val="00C91A12"/>
    <w:pPr>
      <w:spacing w:after="240" w:line="180" w:lineRule="exact"/>
      <w:contextualSpacing/>
    </w:pPr>
    <w:rPr>
      <w:sz w:val="16"/>
      <w:szCs w:val="16"/>
    </w:rPr>
  </w:style>
  <w:style w:type="character" w:customStyle="1" w:styleId="PMHCFineprintChar">
    <w:name w:val="PMHC Fineprint Char"/>
    <w:basedOn w:val="PMHCMainBodytextChar"/>
    <w:link w:val="PMHCFineprint"/>
    <w:rsid w:val="00C91A12"/>
    <w:rPr>
      <w:rFonts w:ascii="Franklin Gothic Book" w:hAnsi="Franklin Gothic Book"/>
      <w:sz w:val="16"/>
      <w:szCs w:val="16"/>
      <w:lang w:eastAsia="en-US"/>
    </w:rPr>
  </w:style>
  <w:style w:type="character" w:styleId="CommentReference">
    <w:name w:val="annotation reference"/>
    <w:basedOn w:val="DefaultParagraphFont"/>
    <w:uiPriority w:val="99"/>
    <w:semiHidden/>
    <w:unhideWhenUsed/>
    <w:rsid w:val="002C4622"/>
    <w:rPr>
      <w:sz w:val="16"/>
      <w:szCs w:val="16"/>
    </w:rPr>
  </w:style>
  <w:style w:type="paragraph" w:styleId="CommentText">
    <w:name w:val="annotation text"/>
    <w:basedOn w:val="Normal"/>
    <w:link w:val="CommentTextChar"/>
    <w:uiPriority w:val="99"/>
    <w:semiHidden/>
    <w:unhideWhenUsed/>
    <w:rsid w:val="002C4622"/>
    <w:rPr>
      <w:sz w:val="20"/>
      <w:szCs w:val="20"/>
    </w:rPr>
  </w:style>
  <w:style w:type="character" w:customStyle="1" w:styleId="CommentTextChar">
    <w:name w:val="Comment Text Char"/>
    <w:basedOn w:val="DefaultParagraphFont"/>
    <w:link w:val="CommentText"/>
    <w:uiPriority w:val="99"/>
    <w:semiHidden/>
    <w:rsid w:val="002C4622"/>
    <w:rPr>
      <w:rFonts w:ascii="Arial" w:hAnsi="Arial"/>
      <w:lang w:eastAsia="en-US"/>
    </w:rPr>
  </w:style>
  <w:style w:type="paragraph" w:customStyle="1" w:styleId="TableParagraph">
    <w:name w:val="Table Paragraph"/>
    <w:basedOn w:val="Normal"/>
    <w:uiPriority w:val="1"/>
    <w:rsid w:val="004E1F21"/>
  </w:style>
  <w:style w:type="table" w:styleId="TableGrid">
    <w:name w:val="Table Grid"/>
    <w:basedOn w:val="TableNormal"/>
    <w:uiPriority w:val="59"/>
    <w:rsid w:val="00C47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k">
    <w:name w:val="Body Text - k"/>
    <w:basedOn w:val="Normal"/>
    <w:rsid w:val="009B1242"/>
    <w:pPr>
      <w:autoSpaceDE w:val="0"/>
      <w:autoSpaceDN w:val="0"/>
      <w:adjustRightInd w:val="0"/>
      <w:spacing w:after="180" w:line="280" w:lineRule="exact"/>
    </w:pPr>
    <w:rPr>
      <w:rFonts w:ascii="Arial" w:eastAsia="Times New Roman" w:hAnsi="Arial" w:cs="Arial"/>
      <w:szCs w:val="24"/>
    </w:rPr>
  </w:style>
  <w:style w:type="paragraph" w:customStyle="1" w:styleId="BodytextPictureCaptions">
    <w:name w:val="Bodytext Picture Captions"/>
    <w:basedOn w:val="PMHCMainBodytext"/>
    <w:link w:val="BodytextPictureCaptionsChar"/>
    <w:rsid w:val="002E1B34"/>
    <w:pPr>
      <w:widowControl/>
      <w:spacing w:line="180" w:lineRule="exact"/>
      <w:jc w:val="right"/>
    </w:pPr>
    <w:rPr>
      <w:rFonts w:eastAsia="Times New Roman" w:cs="ITC Franklin Gothic Std Book"/>
      <w:i/>
      <w:spacing w:val="-2"/>
      <w:sz w:val="16"/>
      <w:szCs w:val="16"/>
    </w:rPr>
  </w:style>
  <w:style w:type="paragraph" w:customStyle="1" w:styleId="Contents">
    <w:name w:val="Contents"/>
    <w:basedOn w:val="PMHCMainBodytext"/>
    <w:link w:val="ContentsChar"/>
    <w:rsid w:val="002E1B34"/>
    <w:pPr>
      <w:widowControl/>
      <w:tabs>
        <w:tab w:val="right" w:leader="dot" w:pos="10206"/>
      </w:tabs>
      <w:spacing w:before="60" w:after="0"/>
      <w:ind w:left="1361" w:hanging="170"/>
    </w:pPr>
    <w:rPr>
      <w:rFonts w:eastAsia="Times New Roman" w:cs="Times New Roman"/>
      <w:sz w:val="22"/>
      <w:szCs w:val="24"/>
    </w:rPr>
  </w:style>
  <w:style w:type="character" w:customStyle="1" w:styleId="ContentsChar">
    <w:name w:val="Contents Char"/>
    <w:basedOn w:val="PMHCMainBodytextChar"/>
    <w:link w:val="Contents"/>
    <w:rsid w:val="002E1B34"/>
    <w:rPr>
      <w:rFonts w:ascii="Franklin Gothic Book" w:hAnsi="Franklin Gothic Book"/>
      <w:sz w:val="22"/>
      <w:szCs w:val="24"/>
      <w:lang w:eastAsia="en-US"/>
    </w:rPr>
  </w:style>
  <w:style w:type="paragraph" w:customStyle="1" w:styleId="PMHCBodyTextSubheadsCaps">
    <w:name w:val="PMHC Body Text Subheads Caps"/>
    <w:basedOn w:val="PMHCMainBodytext"/>
    <w:link w:val="PMHCBodyTextSubheadsCapsChar"/>
    <w:rsid w:val="002E1B34"/>
    <w:pPr>
      <w:widowControl/>
      <w:spacing w:before="240"/>
    </w:pPr>
    <w:rPr>
      <w:rFonts w:eastAsia="Times New Roman" w:cs="Times New Roman"/>
      <w:b/>
      <w:caps/>
      <w:sz w:val="24"/>
      <w:szCs w:val="24"/>
    </w:rPr>
  </w:style>
  <w:style w:type="character" w:customStyle="1" w:styleId="PMHCBodyTextSubheadsCapsChar">
    <w:name w:val="PMHC Body Text Subheads Caps Char"/>
    <w:basedOn w:val="PMHCMainBodytextChar"/>
    <w:link w:val="PMHCBodyTextSubheadsCaps"/>
    <w:rsid w:val="002E1B34"/>
    <w:rPr>
      <w:rFonts w:ascii="Franklin Gothic Book" w:hAnsi="Franklin Gothic Book"/>
      <w:b/>
      <w:caps/>
      <w:sz w:val="24"/>
      <w:szCs w:val="24"/>
      <w:lang w:eastAsia="en-US"/>
    </w:rPr>
  </w:style>
  <w:style w:type="paragraph" w:customStyle="1" w:styleId="BodytextIndentedBulletPoints">
    <w:name w:val="Bodytext Indented Bullet Points"/>
    <w:basedOn w:val="PMHCMainBodytext"/>
    <w:link w:val="BodytextIndentedBulletPointsChar"/>
    <w:rsid w:val="002E1B34"/>
    <w:pPr>
      <w:widowControl/>
      <w:ind w:left="1655" w:hanging="181"/>
    </w:pPr>
    <w:rPr>
      <w:rFonts w:eastAsia="Times New Roman" w:cs="Times New Roman"/>
      <w:sz w:val="22"/>
      <w:szCs w:val="24"/>
    </w:rPr>
  </w:style>
  <w:style w:type="character" w:customStyle="1" w:styleId="BodytextPictureCaptionsChar">
    <w:name w:val="Bodytext Picture Captions Char"/>
    <w:basedOn w:val="PMHCMainBodytextChar"/>
    <w:link w:val="BodytextPictureCaptions"/>
    <w:rsid w:val="002E1B34"/>
    <w:rPr>
      <w:rFonts w:ascii="Franklin Gothic Book" w:hAnsi="Franklin Gothic Book" w:cs="ITC Franklin Gothic Std Book"/>
      <w:i/>
      <w:spacing w:val="-2"/>
      <w:sz w:val="16"/>
      <w:szCs w:val="16"/>
      <w:lang w:eastAsia="en-US"/>
    </w:rPr>
  </w:style>
  <w:style w:type="character" w:customStyle="1" w:styleId="BodytextIndentedBulletPointsChar">
    <w:name w:val="Bodytext Indented Bullet Points Char"/>
    <w:basedOn w:val="PMHCMainBodytextChar"/>
    <w:link w:val="BodytextIndentedBulletPoints"/>
    <w:rsid w:val="002E1B34"/>
    <w:rPr>
      <w:rFonts w:ascii="Franklin Gothic Book" w:hAnsi="Franklin Gothic Book"/>
      <w:sz w:val="22"/>
      <w:szCs w:val="24"/>
      <w:lang w:eastAsia="en-US"/>
    </w:rPr>
  </w:style>
  <w:style w:type="paragraph" w:customStyle="1" w:styleId="MainHeading">
    <w:name w:val="Main Heading"/>
    <w:basedOn w:val="PMHCHeadline"/>
    <w:link w:val="MainHeadingChar"/>
    <w:qFormat/>
    <w:rsid w:val="002E1B34"/>
    <w:pPr>
      <w:widowControl/>
      <w:tabs>
        <w:tab w:val="left" w:pos="7938"/>
      </w:tabs>
    </w:pPr>
    <w:rPr>
      <w:rFonts w:ascii="Rockwell" w:eastAsia="Times New Roman" w:hAnsi="Rockwell"/>
      <w:b/>
      <w:sz w:val="64"/>
    </w:rPr>
  </w:style>
  <w:style w:type="character" w:customStyle="1" w:styleId="MainHeadingChar">
    <w:name w:val="Main Heading Char"/>
    <w:basedOn w:val="PMHCHeadlineChar"/>
    <w:link w:val="MainHeading"/>
    <w:rsid w:val="002E1B34"/>
    <w:rPr>
      <w:rFonts w:ascii="Rockwell" w:eastAsiaTheme="minorHAnsi" w:hAnsi="Rockwell"/>
      <w:b/>
      <w:sz w:val="64"/>
      <w:szCs w:val="6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7158838">
      <w:bodyDiv w:val="1"/>
      <w:marLeft w:val="0"/>
      <w:marRight w:val="0"/>
      <w:marTop w:val="0"/>
      <w:marBottom w:val="0"/>
      <w:divBdr>
        <w:top w:val="none" w:sz="0" w:space="0" w:color="auto"/>
        <w:left w:val="none" w:sz="0" w:space="0" w:color="auto"/>
        <w:bottom w:val="none" w:sz="0" w:space="0" w:color="auto"/>
        <w:right w:val="none" w:sz="0" w:space="0" w:color="auto"/>
      </w:divBdr>
    </w:div>
    <w:div w:id="360055456">
      <w:bodyDiv w:val="1"/>
      <w:marLeft w:val="0"/>
      <w:marRight w:val="0"/>
      <w:marTop w:val="0"/>
      <w:marBottom w:val="0"/>
      <w:divBdr>
        <w:top w:val="none" w:sz="0" w:space="0" w:color="auto"/>
        <w:left w:val="none" w:sz="0" w:space="0" w:color="auto"/>
        <w:bottom w:val="none" w:sz="0" w:space="0" w:color="auto"/>
        <w:right w:val="none" w:sz="0" w:space="0" w:color="auto"/>
      </w:divBdr>
    </w:div>
    <w:div w:id="433943482">
      <w:bodyDiv w:val="1"/>
      <w:marLeft w:val="0"/>
      <w:marRight w:val="0"/>
      <w:marTop w:val="0"/>
      <w:marBottom w:val="0"/>
      <w:divBdr>
        <w:top w:val="none" w:sz="0" w:space="0" w:color="auto"/>
        <w:left w:val="none" w:sz="0" w:space="0" w:color="auto"/>
        <w:bottom w:val="none" w:sz="0" w:space="0" w:color="auto"/>
        <w:right w:val="none" w:sz="0" w:space="0" w:color="auto"/>
      </w:divBdr>
    </w:div>
    <w:div w:id="570425524">
      <w:bodyDiv w:val="1"/>
      <w:marLeft w:val="0"/>
      <w:marRight w:val="0"/>
      <w:marTop w:val="0"/>
      <w:marBottom w:val="0"/>
      <w:divBdr>
        <w:top w:val="none" w:sz="0" w:space="0" w:color="auto"/>
        <w:left w:val="none" w:sz="0" w:space="0" w:color="auto"/>
        <w:bottom w:val="none" w:sz="0" w:space="0" w:color="auto"/>
        <w:right w:val="none" w:sz="0" w:space="0" w:color="auto"/>
      </w:divBdr>
    </w:div>
    <w:div w:id="632251022">
      <w:bodyDiv w:val="1"/>
      <w:marLeft w:val="0"/>
      <w:marRight w:val="0"/>
      <w:marTop w:val="0"/>
      <w:marBottom w:val="0"/>
      <w:divBdr>
        <w:top w:val="none" w:sz="0" w:space="0" w:color="auto"/>
        <w:left w:val="none" w:sz="0" w:space="0" w:color="auto"/>
        <w:bottom w:val="none" w:sz="0" w:space="0" w:color="auto"/>
        <w:right w:val="none" w:sz="0" w:space="0" w:color="auto"/>
      </w:divBdr>
    </w:div>
    <w:div w:id="1107430221">
      <w:bodyDiv w:val="1"/>
      <w:marLeft w:val="0"/>
      <w:marRight w:val="0"/>
      <w:marTop w:val="0"/>
      <w:marBottom w:val="0"/>
      <w:divBdr>
        <w:top w:val="none" w:sz="0" w:space="0" w:color="auto"/>
        <w:left w:val="none" w:sz="0" w:space="0" w:color="auto"/>
        <w:bottom w:val="none" w:sz="0" w:space="0" w:color="auto"/>
        <w:right w:val="none" w:sz="0" w:space="0" w:color="auto"/>
      </w:divBdr>
    </w:div>
    <w:div w:id="1991708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tt.bell@pmhc.nsw.gov.a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I:\Hastings\Templates\PMHC\A4%20Single%20Page%20with%20Logo%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B138B7-7982-4274-8F6A-CC6FD89C9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 Single Page with Logo - Template</Template>
  <TotalTime>34</TotalTime>
  <Pages>1</Pages>
  <Words>198</Words>
  <Characters>1233</Characters>
  <Application>Microsoft Office Word</Application>
  <DocSecurity>0</DocSecurity>
  <Lines>112</Lines>
  <Paragraphs>89</Paragraphs>
  <ScaleCrop>false</ScaleCrop>
  <HeadingPairs>
    <vt:vector size="2" baseType="variant">
      <vt:variant>
        <vt:lpstr>Title</vt:lpstr>
      </vt:variant>
      <vt:variant>
        <vt:i4>1</vt:i4>
      </vt:variant>
    </vt:vector>
  </HeadingPairs>
  <TitlesOfParts>
    <vt:vector size="1" baseType="lpstr">
      <vt:lpstr/>
    </vt:vector>
  </TitlesOfParts>
  <Company>Port Macquarie-Hastings Council</Company>
  <LinksUpToDate>false</LinksUpToDate>
  <CharactersWithSpaces>1342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Bell</dc:creator>
  <cp:lastModifiedBy>Matt Bell</cp:lastModifiedBy>
  <cp:revision>2</cp:revision>
  <cp:lastPrinted>2017-02-03T00:02:00Z</cp:lastPrinted>
  <dcterms:created xsi:type="dcterms:W3CDTF">2023-02-03T06:04:00Z</dcterms:created>
  <dcterms:modified xsi:type="dcterms:W3CDTF">2023-02-03T06:38:00Z</dcterms:modified>
</cp:coreProperties>
</file>