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AB28" w14:textId="67D7C216" w:rsidR="000A39E4" w:rsidRDefault="000A39E4" w:rsidP="000A39E4">
      <w:pPr>
        <w:pStyle w:val="paragraph"/>
        <w:spacing w:before="0" w:beforeAutospacing="0" w:after="0" w:afterAutospacing="0"/>
        <w:jc w:val="center"/>
        <w:textAlignment w:val="baseline"/>
        <w:rPr>
          <w:rStyle w:val="eop"/>
          <w:sz w:val="26"/>
          <w:szCs w:val="26"/>
        </w:rPr>
      </w:pPr>
      <w:r>
        <w:rPr>
          <w:rStyle w:val="normaltextrun"/>
          <w:b/>
          <w:bCs/>
          <w:sz w:val="26"/>
          <w:szCs w:val="26"/>
        </w:rPr>
        <w:t>WEED RISK AUSTRALIA</w:t>
      </w:r>
      <w:r>
        <w:rPr>
          <w:rStyle w:val="scxw97919887"/>
          <w:sz w:val="26"/>
          <w:szCs w:val="26"/>
        </w:rPr>
        <w:t> </w:t>
      </w:r>
      <w:r>
        <w:rPr>
          <w:sz w:val="26"/>
          <w:szCs w:val="26"/>
        </w:rPr>
        <w:br/>
      </w:r>
      <w:r>
        <w:rPr>
          <w:rStyle w:val="normaltextrun"/>
          <w:b/>
          <w:bCs/>
          <w:sz w:val="26"/>
          <w:szCs w:val="26"/>
        </w:rPr>
        <w:t>Future-proofing Australia’s Post-Border Weed Risk Management Process</w:t>
      </w:r>
      <w:r>
        <w:rPr>
          <w:rStyle w:val="eop"/>
          <w:sz w:val="26"/>
          <w:szCs w:val="26"/>
        </w:rPr>
        <w:t> </w:t>
      </w:r>
    </w:p>
    <w:p w14:paraId="5B3DC1C6" w14:textId="77777777" w:rsidR="000A39E4" w:rsidRDefault="000A39E4" w:rsidP="000A39E4">
      <w:pPr>
        <w:pStyle w:val="paragraph"/>
        <w:spacing w:before="0" w:beforeAutospacing="0" w:after="0" w:afterAutospacing="0"/>
        <w:jc w:val="center"/>
        <w:textAlignment w:val="baseline"/>
        <w:rPr>
          <w:rFonts w:ascii="Segoe UI" w:hAnsi="Segoe UI" w:cs="Segoe UI"/>
          <w:sz w:val="18"/>
          <w:szCs w:val="18"/>
        </w:rPr>
      </w:pPr>
    </w:p>
    <w:p w14:paraId="31B5F666" w14:textId="3582CADF" w:rsidR="000A39E4" w:rsidRDefault="000A39E4" w:rsidP="000A39E4">
      <w:pPr>
        <w:pStyle w:val="paragraph"/>
        <w:spacing w:before="0" w:beforeAutospacing="0" w:after="0" w:afterAutospacing="0"/>
        <w:jc w:val="center"/>
        <w:textAlignment w:val="baseline"/>
        <w:rPr>
          <w:rStyle w:val="eop"/>
          <w:sz w:val="17"/>
          <w:szCs w:val="17"/>
        </w:rPr>
      </w:pPr>
      <w:r>
        <w:rPr>
          <w:rStyle w:val="normaltextrun"/>
          <w:sz w:val="22"/>
          <w:szCs w:val="22"/>
          <w:u w:val="single"/>
        </w:rPr>
        <w:t>Claire Lock</w:t>
      </w:r>
      <w:r>
        <w:rPr>
          <w:rStyle w:val="normaltextrun"/>
          <w:sz w:val="17"/>
          <w:szCs w:val="17"/>
          <w:vertAlign w:val="superscript"/>
        </w:rPr>
        <w:t>1</w:t>
      </w:r>
      <w:r>
        <w:rPr>
          <w:rStyle w:val="normaltextrun"/>
          <w:sz w:val="22"/>
          <w:szCs w:val="22"/>
        </w:rPr>
        <w:t xml:space="preserve">, Hillary Cherry, Louis Elliott, Michelle Franklin, Kate Blood, Dr Alexei Rowles, Karen Stewart, </w:t>
      </w:r>
      <w:r w:rsidR="00374B89">
        <w:rPr>
          <w:rStyle w:val="normaltextrun"/>
          <w:sz w:val="22"/>
          <w:szCs w:val="22"/>
        </w:rPr>
        <w:t>Michael</w:t>
      </w:r>
      <w:r>
        <w:rPr>
          <w:rStyle w:val="normaltextrun"/>
          <w:sz w:val="22"/>
          <w:szCs w:val="22"/>
        </w:rPr>
        <w:t xml:space="preserve"> Noble and Giverny Rodgers</w:t>
      </w:r>
    </w:p>
    <w:p w14:paraId="03BBAC96" w14:textId="77777777" w:rsidR="000A39E4" w:rsidRDefault="000A39E4" w:rsidP="000A39E4">
      <w:pPr>
        <w:pStyle w:val="paragraph"/>
        <w:spacing w:before="0" w:beforeAutospacing="0" w:after="0" w:afterAutospacing="0"/>
        <w:jc w:val="center"/>
        <w:textAlignment w:val="baseline"/>
        <w:rPr>
          <w:rFonts w:ascii="Segoe UI" w:hAnsi="Segoe UI" w:cs="Segoe UI"/>
          <w:sz w:val="18"/>
          <w:szCs w:val="18"/>
        </w:rPr>
      </w:pPr>
    </w:p>
    <w:p w14:paraId="2CBA6ADE" w14:textId="20198894" w:rsidR="000A39E4" w:rsidRDefault="000A39E4" w:rsidP="000A39E4">
      <w:pPr>
        <w:pStyle w:val="paragraph"/>
        <w:spacing w:before="0" w:beforeAutospacing="0" w:after="0" w:afterAutospacing="0"/>
        <w:jc w:val="center"/>
        <w:textAlignment w:val="baseline"/>
        <w:rPr>
          <w:rStyle w:val="eop"/>
          <w:sz w:val="22"/>
          <w:szCs w:val="22"/>
        </w:rPr>
      </w:pPr>
      <w:r>
        <w:rPr>
          <w:rStyle w:val="normaltextrun"/>
          <w:sz w:val="17"/>
          <w:szCs w:val="17"/>
          <w:vertAlign w:val="superscript"/>
        </w:rPr>
        <w:t>1</w:t>
      </w:r>
      <w:r>
        <w:rPr>
          <w:rStyle w:val="normaltextrun"/>
          <w:sz w:val="22"/>
          <w:szCs w:val="22"/>
        </w:rPr>
        <w:t xml:space="preserve">Senior Project Officer, NSW Department of Planning &amp; Environment, 4 Parramatta Square, </w:t>
      </w:r>
      <w:r>
        <w:rPr>
          <w:rStyle w:val="scxw97919887"/>
          <w:sz w:val="22"/>
          <w:szCs w:val="22"/>
        </w:rPr>
        <w:t> </w:t>
      </w:r>
      <w:r>
        <w:rPr>
          <w:sz w:val="22"/>
          <w:szCs w:val="22"/>
        </w:rPr>
        <w:br/>
      </w:r>
      <w:r>
        <w:rPr>
          <w:rStyle w:val="normaltextrun"/>
          <w:sz w:val="22"/>
          <w:szCs w:val="22"/>
        </w:rPr>
        <w:t>12 Darcy St, Parramatta, New South Wales 2150,</w:t>
      </w:r>
      <w:r w:rsidR="00A205E4">
        <w:rPr>
          <w:rStyle w:val="normaltextrun"/>
          <w:sz w:val="22"/>
          <w:szCs w:val="22"/>
        </w:rPr>
        <w:t xml:space="preserve"> Australia,</w:t>
      </w:r>
      <w:r>
        <w:rPr>
          <w:rStyle w:val="normaltextrun"/>
          <w:sz w:val="22"/>
          <w:szCs w:val="22"/>
        </w:rPr>
        <w:t xml:space="preserve"> </w:t>
      </w:r>
      <w:hyperlink r:id="rId4" w:tgtFrame="_blank" w:history="1">
        <w:r>
          <w:rPr>
            <w:rStyle w:val="normaltextrun"/>
            <w:color w:val="0563C1"/>
            <w:sz w:val="22"/>
            <w:szCs w:val="22"/>
            <w:u w:val="single"/>
          </w:rPr>
          <w:t>claire.lock@environment.nsw.gov.au</w:t>
        </w:r>
      </w:hyperlink>
      <w:r>
        <w:rPr>
          <w:rStyle w:val="normaltextrun"/>
          <w:sz w:val="22"/>
          <w:szCs w:val="22"/>
        </w:rPr>
        <w:t xml:space="preserve"> </w:t>
      </w:r>
      <w:r>
        <w:rPr>
          <w:rStyle w:val="eop"/>
          <w:sz w:val="22"/>
          <w:szCs w:val="22"/>
        </w:rPr>
        <w:t> </w:t>
      </w:r>
    </w:p>
    <w:p w14:paraId="1C018C4D" w14:textId="77777777" w:rsidR="000A39E4" w:rsidRDefault="000A39E4" w:rsidP="00374B89">
      <w:pPr>
        <w:pStyle w:val="paragraph"/>
        <w:spacing w:before="0" w:beforeAutospacing="0" w:after="0" w:afterAutospacing="0"/>
        <w:textAlignment w:val="baseline"/>
        <w:rPr>
          <w:rFonts w:ascii="Segoe UI" w:hAnsi="Segoe UI" w:cs="Segoe UI"/>
          <w:sz w:val="18"/>
          <w:szCs w:val="18"/>
          <w:lang w:val="en-US"/>
        </w:rPr>
      </w:pPr>
    </w:p>
    <w:p w14:paraId="45E168CC" w14:textId="77777777" w:rsidR="000A39E4" w:rsidRDefault="000A39E4" w:rsidP="000A39E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37E2FE6" w14:textId="77777777" w:rsidR="000A39E4" w:rsidRDefault="000A39E4" w:rsidP="000A39E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SUMMARY</w:t>
      </w:r>
      <w:r>
        <w:rPr>
          <w:rStyle w:val="eop"/>
          <w:sz w:val="22"/>
          <w:szCs w:val="22"/>
        </w:rPr>
        <w:t> </w:t>
      </w:r>
    </w:p>
    <w:p w14:paraId="4B0089EF" w14:textId="0E996977" w:rsidR="000A39E4" w:rsidRDefault="000A39E4" w:rsidP="000A39E4">
      <w:pPr>
        <w:pStyle w:val="paragraph"/>
        <w:spacing w:before="0" w:beforeAutospacing="0" w:after="0" w:afterAutospacing="0"/>
        <w:textAlignment w:val="baseline"/>
        <w:rPr>
          <w:rStyle w:val="eop"/>
          <w:sz w:val="22"/>
          <w:szCs w:val="22"/>
        </w:rPr>
      </w:pPr>
      <w:r>
        <w:rPr>
          <w:rStyle w:val="normaltextrun"/>
          <w:sz w:val="22"/>
          <w:szCs w:val="22"/>
        </w:rPr>
        <w:t xml:space="preserve">Weed risk assessment processes are used in Australia to support legislative listings and management prioritisation, particularly for new and emerging weeds. However, these systems are largely inaccessible to land managers outside of government and are typically restricted to spreadsheets or internal databases. There may also be duplication of effort when a weed is assessed independently by multiple jurisdictions using the same reference material. To increase accessibility and facilitate data sharing, a national online hub, Weed Risk Australia, is being developed to enable online hosting of jurisdictional weed risk methodologies and/or data. A user-friendly interface with readily available instructional material could enable jurisdictions to devolve some assessment processes to other groups, including local or regional government, seed importers and land managers more broadly. To further complement existing jurisdictional weed priorities and improve land managers’ capacity to strategically target weeds, new methodologies are being developed to prioritise weeds for management after fire, </w:t>
      </w:r>
      <w:proofErr w:type="gramStart"/>
      <w:r>
        <w:rPr>
          <w:rStyle w:val="normaltextrun"/>
          <w:sz w:val="22"/>
          <w:szCs w:val="22"/>
        </w:rPr>
        <w:t>flood</w:t>
      </w:r>
      <w:proofErr w:type="gramEnd"/>
      <w:r>
        <w:rPr>
          <w:rStyle w:val="normaltextrun"/>
          <w:sz w:val="22"/>
          <w:szCs w:val="22"/>
        </w:rPr>
        <w:t xml:space="preserve"> and drought. The ‘disturbance modules’ will be available through the national online hub. These modules are being designed and tested through consultation with stakeholders and will leverage post-disturbance weed response lessons from the 2019-20 bushfires, 2022 New South Wales floods and the recent drought. Funding for this project has been provided through the Australian Government’s Established Pest Animal and Weed Management Pipeline Program. This presentation provides a demonstration of the prototype national online hub; details the development and testing processes for the post-disturbance modules; outlines future data needs such as plant trait information; and provides an opportunity for further participation and input from other jurisdictions and land managers.</w:t>
      </w:r>
      <w:r>
        <w:rPr>
          <w:rStyle w:val="eop"/>
          <w:sz w:val="22"/>
          <w:szCs w:val="22"/>
        </w:rPr>
        <w:t> </w:t>
      </w:r>
    </w:p>
    <w:p w14:paraId="2E6FA996" w14:textId="77777777" w:rsidR="00A205E4" w:rsidRDefault="00A205E4" w:rsidP="000A39E4">
      <w:pPr>
        <w:pStyle w:val="paragraph"/>
        <w:spacing w:before="0" w:beforeAutospacing="0" w:after="0" w:afterAutospacing="0"/>
        <w:textAlignment w:val="baseline"/>
        <w:rPr>
          <w:rFonts w:ascii="Segoe UI" w:hAnsi="Segoe UI" w:cs="Segoe UI"/>
          <w:sz w:val="18"/>
          <w:szCs w:val="18"/>
        </w:rPr>
      </w:pPr>
    </w:p>
    <w:p w14:paraId="6EB86792" w14:textId="77777777" w:rsidR="000A39E4" w:rsidRDefault="000A39E4" w:rsidP="000A39E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Keywords:</w:t>
      </w:r>
      <w:r>
        <w:rPr>
          <w:rStyle w:val="normaltextrun"/>
          <w:sz w:val="22"/>
          <w:szCs w:val="22"/>
        </w:rPr>
        <w:t xml:space="preserve"> Risk assessment, data sharing, fire, flood, decision support.</w:t>
      </w:r>
      <w:r>
        <w:rPr>
          <w:rStyle w:val="eop"/>
          <w:sz w:val="22"/>
          <w:szCs w:val="22"/>
        </w:rPr>
        <w:t> </w:t>
      </w:r>
    </w:p>
    <w:p w14:paraId="336A2C66" w14:textId="77777777" w:rsidR="000A39E4" w:rsidRDefault="000A39E4" w:rsidP="000A39E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B360F50" w14:textId="77777777" w:rsidR="000A39E4" w:rsidRDefault="000A39E4" w:rsidP="000A39E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33F623C4" w14:textId="77777777" w:rsidR="000A39E4" w:rsidRDefault="000A39E4" w:rsidP="000A39E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4C6D66C" w14:textId="77777777" w:rsidR="000A39E4" w:rsidRDefault="000A39E4" w:rsidP="000A39E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B3350A6" w14:textId="77777777" w:rsidR="00B46EF2" w:rsidRDefault="00B46EF2"/>
    <w:sectPr w:rsidR="00B4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E4"/>
    <w:rsid w:val="000A39E4"/>
    <w:rsid w:val="00374B89"/>
    <w:rsid w:val="00A205E4"/>
    <w:rsid w:val="00B46EF2"/>
    <w:rsid w:val="00D91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09C6"/>
  <w15:chartTrackingRefBased/>
  <w15:docId w15:val="{858A7E9C-C147-42D2-AAB3-B1A69A5D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9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A39E4"/>
  </w:style>
  <w:style w:type="character" w:customStyle="1" w:styleId="scxw97919887">
    <w:name w:val="scxw97919887"/>
    <w:basedOn w:val="DefaultParagraphFont"/>
    <w:rsid w:val="000A39E4"/>
  </w:style>
  <w:style w:type="character" w:customStyle="1" w:styleId="eop">
    <w:name w:val="eop"/>
    <w:basedOn w:val="DefaultParagraphFont"/>
    <w:rsid w:val="000A39E4"/>
  </w:style>
  <w:style w:type="character" w:styleId="Hyperlink">
    <w:name w:val="Hyperlink"/>
    <w:basedOn w:val="DefaultParagraphFont"/>
    <w:uiPriority w:val="99"/>
    <w:unhideWhenUsed/>
    <w:rsid w:val="00374B89"/>
    <w:rPr>
      <w:color w:val="0563C1" w:themeColor="hyperlink"/>
      <w:u w:val="single"/>
    </w:rPr>
  </w:style>
  <w:style w:type="character" w:styleId="UnresolvedMention">
    <w:name w:val="Unresolved Mention"/>
    <w:basedOn w:val="DefaultParagraphFont"/>
    <w:uiPriority w:val="99"/>
    <w:semiHidden/>
    <w:unhideWhenUsed/>
    <w:rsid w:val="0037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2803">
      <w:bodyDiv w:val="1"/>
      <w:marLeft w:val="0"/>
      <w:marRight w:val="0"/>
      <w:marTop w:val="0"/>
      <w:marBottom w:val="0"/>
      <w:divBdr>
        <w:top w:val="none" w:sz="0" w:space="0" w:color="auto"/>
        <w:left w:val="none" w:sz="0" w:space="0" w:color="auto"/>
        <w:bottom w:val="none" w:sz="0" w:space="0" w:color="auto"/>
        <w:right w:val="none" w:sz="0" w:space="0" w:color="auto"/>
      </w:divBdr>
      <w:divsChild>
        <w:div w:id="718628559">
          <w:marLeft w:val="0"/>
          <w:marRight w:val="0"/>
          <w:marTop w:val="0"/>
          <w:marBottom w:val="0"/>
          <w:divBdr>
            <w:top w:val="none" w:sz="0" w:space="0" w:color="auto"/>
            <w:left w:val="none" w:sz="0" w:space="0" w:color="auto"/>
            <w:bottom w:val="none" w:sz="0" w:space="0" w:color="auto"/>
            <w:right w:val="none" w:sz="0" w:space="0" w:color="auto"/>
          </w:divBdr>
        </w:div>
        <w:div w:id="773019449">
          <w:marLeft w:val="0"/>
          <w:marRight w:val="0"/>
          <w:marTop w:val="0"/>
          <w:marBottom w:val="0"/>
          <w:divBdr>
            <w:top w:val="none" w:sz="0" w:space="0" w:color="auto"/>
            <w:left w:val="none" w:sz="0" w:space="0" w:color="auto"/>
            <w:bottom w:val="none" w:sz="0" w:space="0" w:color="auto"/>
            <w:right w:val="none" w:sz="0" w:space="0" w:color="auto"/>
          </w:divBdr>
        </w:div>
        <w:div w:id="1083801520">
          <w:marLeft w:val="0"/>
          <w:marRight w:val="0"/>
          <w:marTop w:val="0"/>
          <w:marBottom w:val="0"/>
          <w:divBdr>
            <w:top w:val="none" w:sz="0" w:space="0" w:color="auto"/>
            <w:left w:val="none" w:sz="0" w:space="0" w:color="auto"/>
            <w:bottom w:val="none" w:sz="0" w:space="0" w:color="auto"/>
            <w:right w:val="none" w:sz="0" w:space="0" w:color="auto"/>
          </w:divBdr>
        </w:div>
        <w:div w:id="761608189">
          <w:marLeft w:val="0"/>
          <w:marRight w:val="0"/>
          <w:marTop w:val="0"/>
          <w:marBottom w:val="0"/>
          <w:divBdr>
            <w:top w:val="none" w:sz="0" w:space="0" w:color="auto"/>
            <w:left w:val="none" w:sz="0" w:space="0" w:color="auto"/>
            <w:bottom w:val="none" w:sz="0" w:space="0" w:color="auto"/>
            <w:right w:val="none" w:sz="0" w:space="0" w:color="auto"/>
          </w:divBdr>
        </w:div>
        <w:div w:id="26296305">
          <w:marLeft w:val="0"/>
          <w:marRight w:val="0"/>
          <w:marTop w:val="0"/>
          <w:marBottom w:val="0"/>
          <w:divBdr>
            <w:top w:val="none" w:sz="0" w:space="0" w:color="auto"/>
            <w:left w:val="none" w:sz="0" w:space="0" w:color="auto"/>
            <w:bottom w:val="none" w:sz="0" w:space="0" w:color="auto"/>
            <w:right w:val="none" w:sz="0" w:space="0" w:color="auto"/>
          </w:divBdr>
        </w:div>
        <w:div w:id="468984616">
          <w:marLeft w:val="0"/>
          <w:marRight w:val="0"/>
          <w:marTop w:val="0"/>
          <w:marBottom w:val="0"/>
          <w:divBdr>
            <w:top w:val="none" w:sz="0" w:space="0" w:color="auto"/>
            <w:left w:val="none" w:sz="0" w:space="0" w:color="auto"/>
            <w:bottom w:val="none" w:sz="0" w:space="0" w:color="auto"/>
            <w:right w:val="none" w:sz="0" w:space="0" w:color="auto"/>
          </w:divBdr>
        </w:div>
        <w:div w:id="1109006677">
          <w:marLeft w:val="0"/>
          <w:marRight w:val="0"/>
          <w:marTop w:val="0"/>
          <w:marBottom w:val="0"/>
          <w:divBdr>
            <w:top w:val="none" w:sz="0" w:space="0" w:color="auto"/>
            <w:left w:val="none" w:sz="0" w:space="0" w:color="auto"/>
            <w:bottom w:val="none" w:sz="0" w:space="0" w:color="auto"/>
            <w:right w:val="none" w:sz="0" w:space="0" w:color="auto"/>
          </w:divBdr>
        </w:div>
        <w:div w:id="1660302865">
          <w:marLeft w:val="0"/>
          <w:marRight w:val="0"/>
          <w:marTop w:val="0"/>
          <w:marBottom w:val="0"/>
          <w:divBdr>
            <w:top w:val="none" w:sz="0" w:space="0" w:color="auto"/>
            <w:left w:val="none" w:sz="0" w:space="0" w:color="auto"/>
            <w:bottom w:val="none" w:sz="0" w:space="0" w:color="auto"/>
            <w:right w:val="none" w:sz="0" w:space="0" w:color="auto"/>
          </w:divBdr>
        </w:div>
        <w:div w:id="999892765">
          <w:marLeft w:val="0"/>
          <w:marRight w:val="0"/>
          <w:marTop w:val="0"/>
          <w:marBottom w:val="0"/>
          <w:divBdr>
            <w:top w:val="none" w:sz="0" w:space="0" w:color="auto"/>
            <w:left w:val="none" w:sz="0" w:space="0" w:color="auto"/>
            <w:bottom w:val="none" w:sz="0" w:space="0" w:color="auto"/>
            <w:right w:val="none" w:sz="0" w:space="0" w:color="auto"/>
          </w:divBdr>
        </w:div>
        <w:div w:id="387729631">
          <w:marLeft w:val="0"/>
          <w:marRight w:val="0"/>
          <w:marTop w:val="0"/>
          <w:marBottom w:val="0"/>
          <w:divBdr>
            <w:top w:val="none" w:sz="0" w:space="0" w:color="auto"/>
            <w:left w:val="none" w:sz="0" w:space="0" w:color="auto"/>
            <w:bottom w:val="none" w:sz="0" w:space="0" w:color="auto"/>
            <w:right w:val="none" w:sz="0" w:space="0" w:color="auto"/>
          </w:divBdr>
        </w:div>
        <w:div w:id="900865249">
          <w:marLeft w:val="0"/>
          <w:marRight w:val="0"/>
          <w:marTop w:val="0"/>
          <w:marBottom w:val="0"/>
          <w:divBdr>
            <w:top w:val="none" w:sz="0" w:space="0" w:color="auto"/>
            <w:left w:val="none" w:sz="0" w:space="0" w:color="auto"/>
            <w:bottom w:val="none" w:sz="0" w:space="0" w:color="auto"/>
            <w:right w:val="none" w:sz="0" w:space="0" w:color="auto"/>
          </w:divBdr>
        </w:div>
        <w:div w:id="1715807897">
          <w:marLeft w:val="0"/>
          <w:marRight w:val="0"/>
          <w:marTop w:val="0"/>
          <w:marBottom w:val="0"/>
          <w:divBdr>
            <w:top w:val="none" w:sz="0" w:space="0" w:color="auto"/>
            <w:left w:val="none" w:sz="0" w:space="0" w:color="auto"/>
            <w:bottom w:val="none" w:sz="0" w:space="0" w:color="auto"/>
            <w:right w:val="none" w:sz="0" w:space="0" w:color="auto"/>
          </w:divBdr>
        </w:div>
        <w:div w:id="1423918343">
          <w:marLeft w:val="0"/>
          <w:marRight w:val="0"/>
          <w:marTop w:val="0"/>
          <w:marBottom w:val="0"/>
          <w:divBdr>
            <w:top w:val="none" w:sz="0" w:space="0" w:color="auto"/>
            <w:left w:val="none" w:sz="0" w:space="0" w:color="auto"/>
            <w:bottom w:val="none" w:sz="0" w:space="0" w:color="auto"/>
            <w:right w:val="none" w:sz="0" w:space="0" w:color="auto"/>
          </w:divBdr>
        </w:div>
        <w:div w:id="1035617413">
          <w:marLeft w:val="0"/>
          <w:marRight w:val="0"/>
          <w:marTop w:val="0"/>
          <w:marBottom w:val="0"/>
          <w:divBdr>
            <w:top w:val="none" w:sz="0" w:space="0" w:color="auto"/>
            <w:left w:val="none" w:sz="0" w:space="0" w:color="auto"/>
            <w:bottom w:val="none" w:sz="0" w:space="0" w:color="auto"/>
            <w:right w:val="none" w:sz="0" w:space="0" w:color="auto"/>
          </w:divBdr>
        </w:div>
        <w:div w:id="820314449">
          <w:marLeft w:val="0"/>
          <w:marRight w:val="0"/>
          <w:marTop w:val="0"/>
          <w:marBottom w:val="0"/>
          <w:divBdr>
            <w:top w:val="none" w:sz="0" w:space="0" w:color="auto"/>
            <w:left w:val="none" w:sz="0" w:space="0" w:color="auto"/>
            <w:bottom w:val="none" w:sz="0" w:space="0" w:color="auto"/>
            <w:right w:val="none" w:sz="0" w:space="0" w:color="auto"/>
          </w:divBdr>
        </w:div>
        <w:div w:id="9183378">
          <w:marLeft w:val="0"/>
          <w:marRight w:val="0"/>
          <w:marTop w:val="0"/>
          <w:marBottom w:val="0"/>
          <w:divBdr>
            <w:top w:val="none" w:sz="0" w:space="0" w:color="auto"/>
            <w:left w:val="none" w:sz="0" w:space="0" w:color="auto"/>
            <w:bottom w:val="none" w:sz="0" w:space="0" w:color="auto"/>
            <w:right w:val="none" w:sz="0" w:space="0" w:color="auto"/>
          </w:divBdr>
        </w:div>
        <w:div w:id="564532919">
          <w:marLeft w:val="0"/>
          <w:marRight w:val="0"/>
          <w:marTop w:val="0"/>
          <w:marBottom w:val="0"/>
          <w:divBdr>
            <w:top w:val="none" w:sz="0" w:space="0" w:color="auto"/>
            <w:left w:val="none" w:sz="0" w:space="0" w:color="auto"/>
            <w:bottom w:val="none" w:sz="0" w:space="0" w:color="auto"/>
            <w:right w:val="none" w:sz="0" w:space="0" w:color="auto"/>
          </w:divBdr>
        </w:div>
        <w:div w:id="175314511">
          <w:marLeft w:val="0"/>
          <w:marRight w:val="0"/>
          <w:marTop w:val="0"/>
          <w:marBottom w:val="0"/>
          <w:divBdr>
            <w:top w:val="none" w:sz="0" w:space="0" w:color="auto"/>
            <w:left w:val="none" w:sz="0" w:space="0" w:color="auto"/>
            <w:bottom w:val="none" w:sz="0" w:space="0" w:color="auto"/>
            <w:right w:val="none" w:sz="0" w:space="0" w:color="auto"/>
          </w:divBdr>
        </w:div>
        <w:div w:id="1518234135">
          <w:marLeft w:val="0"/>
          <w:marRight w:val="0"/>
          <w:marTop w:val="0"/>
          <w:marBottom w:val="0"/>
          <w:divBdr>
            <w:top w:val="none" w:sz="0" w:space="0" w:color="auto"/>
            <w:left w:val="none" w:sz="0" w:space="0" w:color="auto"/>
            <w:bottom w:val="none" w:sz="0" w:space="0" w:color="auto"/>
            <w:right w:val="none" w:sz="0" w:space="0" w:color="auto"/>
          </w:divBdr>
        </w:div>
      </w:divsChild>
    </w:div>
    <w:div w:id="691999401">
      <w:bodyDiv w:val="1"/>
      <w:marLeft w:val="0"/>
      <w:marRight w:val="0"/>
      <w:marTop w:val="0"/>
      <w:marBottom w:val="0"/>
      <w:divBdr>
        <w:top w:val="none" w:sz="0" w:space="0" w:color="auto"/>
        <w:left w:val="none" w:sz="0" w:space="0" w:color="auto"/>
        <w:bottom w:val="none" w:sz="0" w:space="0" w:color="auto"/>
        <w:right w:val="none" w:sz="0" w:space="0" w:color="auto"/>
      </w:divBdr>
    </w:div>
    <w:div w:id="759520002">
      <w:bodyDiv w:val="1"/>
      <w:marLeft w:val="0"/>
      <w:marRight w:val="0"/>
      <w:marTop w:val="0"/>
      <w:marBottom w:val="0"/>
      <w:divBdr>
        <w:top w:val="none" w:sz="0" w:space="0" w:color="auto"/>
        <w:left w:val="none" w:sz="0" w:space="0" w:color="auto"/>
        <w:bottom w:val="none" w:sz="0" w:space="0" w:color="auto"/>
        <w:right w:val="none" w:sz="0" w:space="0" w:color="auto"/>
      </w:divBdr>
      <w:divsChild>
        <w:div w:id="413818758">
          <w:marLeft w:val="0"/>
          <w:marRight w:val="0"/>
          <w:marTop w:val="0"/>
          <w:marBottom w:val="0"/>
          <w:divBdr>
            <w:top w:val="none" w:sz="0" w:space="0" w:color="auto"/>
            <w:left w:val="none" w:sz="0" w:space="0" w:color="auto"/>
            <w:bottom w:val="none" w:sz="0" w:space="0" w:color="auto"/>
            <w:right w:val="none" w:sz="0" w:space="0" w:color="auto"/>
          </w:divBdr>
        </w:div>
        <w:div w:id="1252935323">
          <w:marLeft w:val="0"/>
          <w:marRight w:val="0"/>
          <w:marTop w:val="0"/>
          <w:marBottom w:val="0"/>
          <w:divBdr>
            <w:top w:val="none" w:sz="0" w:space="0" w:color="auto"/>
            <w:left w:val="none" w:sz="0" w:space="0" w:color="auto"/>
            <w:bottom w:val="none" w:sz="0" w:space="0" w:color="auto"/>
            <w:right w:val="none" w:sz="0" w:space="0" w:color="auto"/>
          </w:divBdr>
        </w:div>
        <w:div w:id="1349286660">
          <w:marLeft w:val="0"/>
          <w:marRight w:val="0"/>
          <w:marTop w:val="0"/>
          <w:marBottom w:val="0"/>
          <w:divBdr>
            <w:top w:val="none" w:sz="0" w:space="0" w:color="auto"/>
            <w:left w:val="none" w:sz="0" w:space="0" w:color="auto"/>
            <w:bottom w:val="none" w:sz="0" w:space="0" w:color="auto"/>
            <w:right w:val="none" w:sz="0" w:space="0" w:color="auto"/>
          </w:divBdr>
        </w:div>
        <w:div w:id="1934434867">
          <w:marLeft w:val="0"/>
          <w:marRight w:val="0"/>
          <w:marTop w:val="0"/>
          <w:marBottom w:val="0"/>
          <w:divBdr>
            <w:top w:val="none" w:sz="0" w:space="0" w:color="auto"/>
            <w:left w:val="none" w:sz="0" w:space="0" w:color="auto"/>
            <w:bottom w:val="none" w:sz="0" w:space="0" w:color="auto"/>
            <w:right w:val="none" w:sz="0" w:space="0" w:color="auto"/>
          </w:divBdr>
        </w:div>
        <w:div w:id="429550495">
          <w:marLeft w:val="0"/>
          <w:marRight w:val="0"/>
          <w:marTop w:val="0"/>
          <w:marBottom w:val="0"/>
          <w:divBdr>
            <w:top w:val="none" w:sz="0" w:space="0" w:color="auto"/>
            <w:left w:val="none" w:sz="0" w:space="0" w:color="auto"/>
            <w:bottom w:val="none" w:sz="0" w:space="0" w:color="auto"/>
            <w:right w:val="none" w:sz="0" w:space="0" w:color="auto"/>
          </w:divBdr>
        </w:div>
        <w:div w:id="1449662773">
          <w:marLeft w:val="0"/>
          <w:marRight w:val="0"/>
          <w:marTop w:val="0"/>
          <w:marBottom w:val="0"/>
          <w:divBdr>
            <w:top w:val="none" w:sz="0" w:space="0" w:color="auto"/>
            <w:left w:val="none" w:sz="0" w:space="0" w:color="auto"/>
            <w:bottom w:val="none" w:sz="0" w:space="0" w:color="auto"/>
            <w:right w:val="none" w:sz="0" w:space="0" w:color="auto"/>
          </w:divBdr>
        </w:div>
        <w:div w:id="569659016">
          <w:marLeft w:val="0"/>
          <w:marRight w:val="0"/>
          <w:marTop w:val="0"/>
          <w:marBottom w:val="0"/>
          <w:divBdr>
            <w:top w:val="none" w:sz="0" w:space="0" w:color="auto"/>
            <w:left w:val="none" w:sz="0" w:space="0" w:color="auto"/>
            <w:bottom w:val="none" w:sz="0" w:space="0" w:color="auto"/>
            <w:right w:val="none" w:sz="0" w:space="0" w:color="auto"/>
          </w:divBdr>
        </w:div>
        <w:div w:id="1396322544">
          <w:marLeft w:val="0"/>
          <w:marRight w:val="0"/>
          <w:marTop w:val="0"/>
          <w:marBottom w:val="0"/>
          <w:divBdr>
            <w:top w:val="none" w:sz="0" w:space="0" w:color="auto"/>
            <w:left w:val="none" w:sz="0" w:space="0" w:color="auto"/>
            <w:bottom w:val="none" w:sz="0" w:space="0" w:color="auto"/>
            <w:right w:val="none" w:sz="0" w:space="0" w:color="auto"/>
          </w:divBdr>
        </w:div>
        <w:div w:id="156968519">
          <w:marLeft w:val="0"/>
          <w:marRight w:val="0"/>
          <w:marTop w:val="0"/>
          <w:marBottom w:val="0"/>
          <w:divBdr>
            <w:top w:val="none" w:sz="0" w:space="0" w:color="auto"/>
            <w:left w:val="none" w:sz="0" w:space="0" w:color="auto"/>
            <w:bottom w:val="none" w:sz="0" w:space="0" w:color="auto"/>
            <w:right w:val="none" w:sz="0" w:space="0" w:color="auto"/>
          </w:divBdr>
        </w:div>
        <w:div w:id="1971746012">
          <w:marLeft w:val="0"/>
          <w:marRight w:val="0"/>
          <w:marTop w:val="0"/>
          <w:marBottom w:val="0"/>
          <w:divBdr>
            <w:top w:val="none" w:sz="0" w:space="0" w:color="auto"/>
            <w:left w:val="none" w:sz="0" w:space="0" w:color="auto"/>
            <w:bottom w:val="none" w:sz="0" w:space="0" w:color="auto"/>
            <w:right w:val="none" w:sz="0" w:space="0" w:color="auto"/>
          </w:divBdr>
        </w:div>
        <w:div w:id="1317807162">
          <w:marLeft w:val="0"/>
          <w:marRight w:val="0"/>
          <w:marTop w:val="0"/>
          <w:marBottom w:val="0"/>
          <w:divBdr>
            <w:top w:val="none" w:sz="0" w:space="0" w:color="auto"/>
            <w:left w:val="none" w:sz="0" w:space="0" w:color="auto"/>
            <w:bottom w:val="none" w:sz="0" w:space="0" w:color="auto"/>
            <w:right w:val="none" w:sz="0" w:space="0" w:color="auto"/>
          </w:divBdr>
        </w:div>
        <w:div w:id="1739789914">
          <w:marLeft w:val="0"/>
          <w:marRight w:val="0"/>
          <w:marTop w:val="0"/>
          <w:marBottom w:val="0"/>
          <w:divBdr>
            <w:top w:val="none" w:sz="0" w:space="0" w:color="auto"/>
            <w:left w:val="none" w:sz="0" w:space="0" w:color="auto"/>
            <w:bottom w:val="none" w:sz="0" w:space="0" w:color="auto"/>
            <w:right w:val="none" w:sz="0" w:space="0" w:color="auto"/>
          </w:divBdr>
        </w:div>
        <w:div w:id="397166737">
          <w:marLeft w:val="0"/>
          <w:marRight w:val="0"/>
          <w:marTop w:val="0"/>
          <w:marBottom w:val="0"/>
          <w:divBdr>
            <w:top w:val="none" w:sz="0" w:space="0" w:color="auto"/>
            <w:left w:val="none" w:sz="0" w:space="0" w:color="auto"/>
            <w:bottom w:val="none" w:sz="0" w:space="0" w:color="auto"/>
            <w:right w:val="none" w:sz="0" w:space="0" w:color="auto"/>
          </w:divBdr>
        </w:div>
        <w:div w:id="303438960">
          <w:marLeft w:val="0"/>
          <w:marRight w:val="0"/>
          <w:marTop w:val="0"/>
          <w:marBottom w:val="0"/>
          <w:divBdr>
            <w:top w:val="none" w:sz="0" w:space="0" w:color="auto"/>
            <w:left w:val="none" w:sz="0" w:space="0" w:color="auto"/>
            <w:bottom w:val="none" w:sz="0" w:space="0" w:color="auto"/>
            <w:right w:val="none" w:sz="0" w:space="0" w:color="auto"/>
          </w:divBdr>
        </w:div>
        <w:div w:id="198326030">
          <w:marLeft w:val="0"/>
          <w:marRight w:val="0"/>
          <w:marTop w:val="0"/>
          <w:marBottom w:val="0"/>
          <w:divBdr>
            <w:top w:val="none" w:sz="0" w:space="0" w:color="auto"/>
            <w:left w:val="none" w:sz="0" w:space="0" w:color="auto"/>
            <w:bottom w:val="none" w:sz="0" w:space="0" w:color="auto"/>
            <w:right w:val="none" w:sz="0" w:space="0" w:color="auto"/>
          </w:divBdr>
        </w:div>
        <w:div w:id="796800234">
          <w:marLeft w:val="0"/>
          <w:marRight w:val="0"/>
          <w:marTop w:val="0"/>
          <w:marBottom w:val="0"/>
          <w:divBdr>
            <w:top w:val="none" w:sz="0" w:space="0" w:color="auto"/>
            <w:left w:val="none" w:sz="0" w:space="0" w:color="auto"/>
            <w:bottom w:val="none" w:sz="0" w:space="0" w:color="auto"/>
            <w:right w:val="none" w:sz="0" w:space="0" w:color="auto"/>
          </w:divBdr>
        </w:div>
        <w:div w:id="2097364941">
          <w:marLeft w:val="0"/>
          <w:marRight w:val="0"/>
          <w:marTop w:val="0"/>
          <w:marBottom w:val="0"/>
          <w:divBdr>
            <w:top w:val="none" w:sz="0" w:space="0" w:color="auto"/>
            <w:left w:val="none" w:sz="0" w:space="0" w:color="auto"/>
            <w:bottom w:val="none" w:sz="0" w:space="0" w:color="auto"/>
            <w:right w:val="none" w:sz="0" w:space="0" w:color="auto"/>
          </w:divBdr>
        </w:div>
        <w:div w:id="703671934">
          <w:marLeft w:val="0"/>
          <w:marRight w:val="0"/>
          <w:marTop w:val="0"/>
          <w:marBottom w:val="0"/>
          <w:divBdr>
            <w:top w:val="none" w:sz="0" w:space="0" w:color="auto"/>
            <w:left w:val="none" w:sz="0" w:space="0" w:color="auto"/>
            <w:bottom w:val="none" w:sz="0" w:space="0" w:color="auto"/>
            <w:right w:val="none" w:sz="0" w:space="0" w:color="auto"/>
          </w:divBdr>
        </w:div>
        <w:div w:id="1035345676">
          <w:marLeft w:val="0"/>
          <w:marRight w:val="0"/>
          <w:marTop w:val="0"/>
          <w:marBottom w:val="0"/>
          <w:divBdr>
            <w:top w:val="none" w:sz="0" w:space="0" w:color="auto"/>
            <w:left w:val="none" w:sz="0" w:space="0" w:color="auto"/>
            <w:bottom w:val="none" w:sz="0" w:space="0" w:color="auto"/>
            <w:right w:val="none" w:sz="0" w:space="0" w:color="auto"/>
          </w:divBdr>
        </w:div>
      </w:divsChild>
    </w:div>
    <w:div w:id="13920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lock@environ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Lock</dc:creator>
  <cp:keywords/>
  <dc:description/>
  <cp:lastModifiedBy>Claire Lock</cp:lastModifiedBy>
  <cp:revision>1</cp:revision>
  <dcterms:created xsi:type="dcterms:W3CDTF">2023-03-12T02:40:00Z</dcterms:created>
  <dcterms:modified xsi:type="dcterms:W3CDTF">2023-03-12T03:40:00Z</dcterms:modified>
</cp:coreProperties>
</file>